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Core uses third-party libraries or other resources that may be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licenses different than the .NET Core software.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Attributions and licence notices for test cases originally authored by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parties can be found in the respective test directories.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that we accidentally failed to list a required notice, please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it to our attention. Post an issue or email us: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dotnet@microsoft.com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attached notices are provided for information only.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notice for RFC 3492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The Internet Society (2003).  All Rights Reserved.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and translations of it may be copied and furnished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others, and derivative works that comment on or otherwise explain 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assist in its implementation may be prepared, copied, published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distributed, in whole or in part, without restriction of any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provided that the above copyright notice and this paragraph are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on all such copies and derivative works.  However, this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itself may not be modified in any way, such as by removing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notice or references to the Internet Society or other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organizations, except as needed for the purpose of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Internet standards in which case the procedures for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copyrights defined in the Internet Standards process must be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followed, or as required to translate it into languages other than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limited permissions granted above are perpetual and will not be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revoked by the Internet Society or its successors or assigns.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and the information contained herein is provided on an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basis and THE INTERNET SOCIETY AND THE INTERNET ENGINEERING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FORCE DISCLAIMS ALL WARRANTIES, EXPRESS OR IMPLIED, INCLUDING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LIMITED TO ANY WARRANTY THAT THE USE OF THE INFORMATION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 WILL NOT INFRINGE ANY RIGHTS OR ANY IMPLIED WARRANTIES OF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