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StyleCop Analyzers uses third-party libraries or other resources that may be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licenses different than the StyleCop Analyzers software.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event that we accidentally failed to list a required notice, please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it to our attention by posting an issue.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attached notices are provided for information only.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notice for .NET Compiler Platform ("Roslyn")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.NET Foundation and Contributors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notice for Code Cracker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2014 Giovanni Bassi and Elemar Jr.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the Apache License, Version 2.0 (the "License"); you may not use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files except in compliance with the License. You may obtain a copy of the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http://www.apache.org/licenses/LICENSE-2.0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required by applicable law or agreed to in writing, software distributed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is distributed on an "AS IS" BASIS, WITHOUT WARRANTIES OR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OF ANY KIND, either express or implied. See the License for the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language governing permissions and limitations under the License.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notice for LightJson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2017 Marcos López C.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notice for StyleCop.Analyzers.Status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 Dennis Fischer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