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43A47" w:rsidTr="00043A47">
        <w:tc>
          <w:tcPr>
            <w:tcW w:w="9854" w:type="dxa"/>
          </w:tcPr>
          <w:p w:rsidR="00043A47" w:rsidRDefault="00043A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object w:dxaOrig="9225" w:dyaOrig="10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1.25pt;height:53.25pt" o:ole="">
                  <v:imagedata r:id="rId7" o:title=""/>
                </v:shape>
                <o:OLEObject Type="Embed" ProgID="PBrush" ShapeID="_x0000_i1025" DrawAspect="Content" ObjectID="_1574494934" r:id="rId8"/>
              </w:object>
            </w:r>
          </w:p>
        </w:tc>
      </w:tr>
    </w:tbl>
    <w:tbl>
      <w:tblPr>
        <w:tblStyle w:val="TableGrid"/>
        <w:tblpPr w:leftFromText="180" w:rightFromText="180" w:vertAnchor="text" w:horzAnchor="margin" w:tblpY="177"/>
        <w:tblW w:w="0" w:type="auto"/>
        <w:tblLook w:val="04A0" w:firstRow="1" w:lastRow="0" w:firstColumn="1" w:lastColumn="0" w:noHBand="0" w:noVBand="1"/>
      </w:tblPr>
      <w:tblGrid>
        <w:gridCol w:w="2518"/>
        <w:gridCol w:w="7336"/>
      </w:tblGrid>
      <w:tr w:rsidR="00043A47" w:rsidTr="00C32CD1">
        <w:trPr>
          <w:trHeight w:val="443"/>
        </w:trPr>
        <w:tc>
          <w:tcPr>
            <w:tcW w:w="2518" w:type="dxa"/>
            <w:shd w:val="clear" w:color="auto" w:fill="244061" w:themeFill="accent1" w:themeFillShade="80"/>
            <w:vAlign w:val="center"/>
          </w:tcPr>
          <w:p w:rsidR="00043A47" w:rsidRDefault="00043A47" w:rsidP="00043A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0A28">
              <w:rPr>
                <w:rFonts w:asciiTheme="minorHAnsi" w:eastAsia="Times New Roman" w:hAnsiTheme="minorHAnsi" w:cstheme="minorHAnsi"/>
                <w:b/>
                <w:bCs/>
                <w:iCs/>
                <w:sz w:val="22"/>
                <w:szCs w:val="22"/>
                <w:lang w:val="en-GB" w:eastAsia="en-GB" w:bidi="ar-SA"/>
              </w:rPr>
              <w:t>Addendum</w:t>
            </w:r>
          </w:p>
        </w:tc>
        <w:tc>
          <w:tcPr>
            <w:tcW w:w="7336" w:type="dxa"/>
            <w:shd w:val="clear" w:color="auto" w:fill="DBE5F1" w:themeFill="accent1" w:themeFillTint="33"/>
            <w:vAlign w:val="center"/>
          </w:tcPr>
          <w:p w:rsidR="00043A47" w:rsidRDefault="00043A47" w:rsidP="00043A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B4236">
              <w:rPr>
                <w:rFonts w:asciiTheme="minorHAnsi" w:eastAsia="Times New Roman" w:hAnsiTheme="minorHAnsi" w:cstheme="minorHAnsi"/>
                <w:sz w:val="22"/>
                <w:szCs w:val="22"/>
                <w:lang w:eastAsia="en-GB" w:bidi="ar-SA"/>
              </w:rPr>
              <w:t>Information Classification &amp; Cloud Questionnaire</w:t>
            </w:r>
          </w:p>
        </w:tc>
      </w:tr>
      <w:tr w:rsidR="00043A47" w:rsidTr="00C32CD1">
        <w:trPr>
          <w:trHeight w:val="407"/>
        </w:trPr>
        <w:tc>
          <w:tcPr>
            <w:tcW w:w="2518" w:type="dxa"/>
            <w:shd w:val="clear" w:color="auto" w:fill="244061" w:themeFill="accent1" w:themeFillShade="80"/>
            <w:vAlign w:val="center"/>
          </w:tcPr>
          <w:p w:rsidR="00043A47" w:rsidRDefault="00043A47" w:rsidP="00043A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0A28">
              <w:rPr>
                <w:rFonts w:asciiTheme="minorHAnsi" w:eastAsia="Times New Roman" w:hAnsiTheme="minorHAnsi" w:cstheme="minorHAnsi"/>
                <w:b/>
                <w:bCs/>
                <w:iCs/>
                <w:sz w:val="22"/>
                <w:szCs w:val="22"/>
                <w:lang w:val="en-GB" w:eastAsia="en-GB" w:bidi="ar-SA"/>
              </w:rPr>
              <w:t>Subject</w:t>
            </w:r>
          </w:p>
        </w:tc>
        <w:tc>
          <w:tcPr>
            <w:tcW w:w="7336" w:type="dxa"/>
            <w:shd w:val="clear" w:color="auto" w:fill="DBE5F1" w:themeFill="accent1" w:themeFillTint="33"/>
            <w:vAlign w:val="center"/>
          </w:tcPr>
          <w:p w:rsidR="00043A47" w:rsidRDefault="00043A47" w:rsidP="00043A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B4236">
              <w:rPr>
                <w:rFonts w:asciiTheme="minorHAnsi" w:hAnsiTheme="minorHAnsi" w:cstheme="minorHAnsi"/>
                <w:sz w:val="22"/>
                <w:szCs w:val="22"/>
              </w:rPr>
              <w:t>Cloud Endorsement by Agency – No or Negligible risk Cloud Service</w:t>
            </w:r>
          </w:p>
        </w:tc>
      </w:tr>
    </w:tbl>
    <w:p w:rsidR="00043A47" w:rsidRDefault="00043A47">
      <w:pPr>
        <w:rPr>
          <w:rFonts w:asciiTheme="minorHAnsi" w:hAnsiTheme="minorHAnsi" w:cstheme="minorHAnsi"/>
          <w:sz w:val="22"/>
          <w:szCs w:val="22"/>
        </w:rPr>
      </w:pPr>
    </w:p>
    <w:p w:rsidR="008F2C0F" w:rsidRDefault="008F2C0F">
      <w:pPr>
        <w:rPr>
          <w:rFonts w:asciiTheme="minorHAnsi" w:hAnsiTheme="minorHAnsi" w:cstheme="minorHAnsi"/>
          <w:sz w:val="22"/>
          <w:szCs w:val="22"/>
        </w:rPr>
      </w:pPr>
    </w:p>
    <w:p w:rsidR="00A77006" w:rsidRDefault="00C32CD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 w:rsidR="00A77006">
        <w:rPr>
          <w:rFonts w:asciiTheme="minorHAnsi" w:hAnsiTheme="minorHAnsi" w:cstheme="minorHAnsi"/>
          <w:sz w:val="22"/>
          <w:szCs w:val="22"/>
        </w:rPr>
        <w:t xml:space="preserve">To be completed by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A77006">
        <w:rPr>
          <w:rFonts w:asciiTheme="minorHAnsi" w:hAnsiTheme="minorHAnsi" w:cstheme="minorHAnsi"/>
          <w:sz w:val="22"/>
          <w:szCs w:val="22"/>
        </w:rPr>
        <w:t>person requesting the cloud service</w:t>
      </w:r>
      <w:r>
        <w:rPr>
          <w:rFonts w:asciiTheme="minorHAnsi" w:hAnsiTheme="minorHAnsi" w:cstheme="minorHAnsi"/>
          <w:sz w:val="22"/>
          <w:szCs w:val="22"/>
        </w:rPr>
        <w:t>)</w:t>
      </w:r>
    </w:p>
    <w:p w:rsidR="003F7F8B" w:rsidRDefault="003F7F8B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825"/>
        <w:gridCol w:w="994"/>
        <w:gridCol w:w="3934"/>
      </w:tblGrid>
      <w:tr w:rsidR="003F7F8B" w:rsidTr="000C58EC">
        <w:tc>
          <w:tcPr>
            <w:tcW w:w="1101" w:type="dxa"/>
            <w:shd w:val="clear" w:color="auto" w:fill="244061" w:themeFill="accent1" w:themeFillShade="80"/>
            <w:vAlign w:val="center"/>
          </w:tcPr>
          <w:p w:rsidR="003F7F8B" w:rsidRDefault="003F7F8B" w:rsidP="000C58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32CD1">
              <w:rPr>
                <w:rFonts w:asciiTheme="minorHAnsi" w:hAnsiTheme="minorHAnsi" w:cstheme="minorHAnsi"/>
                <w:b/>
                <w:sz w:val="22"/>
                <w:szCs w:val="22"/>
              </w:rPr>
              <w:t>From</w:t>
            </w:r>
          </w:p>
        </w:tc>
        <w:tc>
          <w:tcPr>
            <w:tcW w:w="3825" w:type="dxa"/>
            <w:shd w:val="clear" w:color="auto" w:fill="DBE5F1" w:themeFill="accent1" w:themeFillTint="33"/>
            <w:vAlign w:val="center"/>
          </w:tcPr>
          <w:p w:rsidR="003F7F8B" w:rsidRDefault="003F7F8B" w:rsidP="000C58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F7F8B" w:rsidRDefault="003F7F8B" w:rsidP="000C58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4" w:type="dxa"/>
            <w:shd w:val="clear" w:color="auto" w:fill="244061" w:themeFill="accent1" w:themeFillShade="80"/>
            <w:vAlign w:val="center"/>
          </w:tcPr>
          <w:p w:rsidR="003F7F8B" w:rsidRDefault="003F7F8B" w:rsidP="000C58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32CD1">
              <w:rPr>
                <w:rFonts w:asciiTheme="minorHAnsi" w:hAnsiTheme="minorHAnsi" w:cstheme="minorHAnsi"/>
                <w:b/>
                <w:sz w:val="22"/>
                <w:szCs w:val="22"/>
              </w:rPr>
              <w:t>Role</w:t>
            </w:r>
          </w:p>
        </w:tc>
        <w:tc>
          <w:tcPr>
            <w:tcW w:w="3934" w:type="dxa"/>
            <w:shd w:val="clear" w:color="auto" w:fill="DBE5F1" w:themeFill="accent1" w:themeFillTint="33"/>
            <w:vAlign w:val="center"/>
          </w:tcPr>
          <w:p w:rsidR="003F7F8B" w:rsidRDefault="003F7F8B" w:rsidP="000C58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F7F8B" w:rsidTr="000C58EC">
        <w:tc>
          <w:tcPr>
            <w:tcW w:w="1101" w:type="dxa"/>
            <w:shd w:val="clear" w:color="auto" w:fill="244061" w:themeFill="accent1" w:themeFillShade="80"/>
            <w:vAlign w:val="center"/>
          </w:tcPr>
          <w:p w:rsidR="003F7F8B" w:rsidRDefault="003F7F8B" w:rsidP="000C58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32CD1">
              <w:rPr>
                <w:rFonts w:asciiTheme="minorHAnsi" w:hAnsiTheme="minorHAnsi" w:cstheme="minorHAnsi"/>
                <w:b/>
                <w:sz w:val="22"/>
                <w:szCs w:val="22"/>
              </w:rPr>
              <w:t>To</w:t>
            </w:r>
          </w:p>
        </w:tc>
        <w:tc>
          <w:tcPr>
            <w:tcW w:w="3825" w:type="dxa"/>
            <w:shd w:val="clear" w:color="auto" w:fill="DBE5F1" w:themeFill="accent1" w:themeFillTint="33"/>
            <w:vAlign w:val="center"/>
          </w:tcPr>
          <w:p w:rsidR="003F7F8B" w:rsidRDefault="003F7F8B" w:rsidP="000C58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F7F8B" w:rsidRDefault="003F7F8B" w:rsidP="000C58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4" w:type="dxa"/>
            <w:shd w:val="clear" w:color="auto" w:fill="244061" w:themeFill="accent1" w:themeFillShade="80"/>
            <w:vAlign w:val="center"/>
          </w:tcPr>
          <w:p w:rsidR="003F7F8B" w:rsidRDefault="003F7F8B" w:rsidP="000C58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32CD1">
              <w:rPr>
                <w:rFonts w:asciiTheme="minorHAnsi" w:hAnsiTheme="minorHAnsi" w:cstheme="minorHAnsi"/>
                <w:b/>
                <w:sz w:val="22"/>
                <w:szCs w:val="22"/>
              </w:rPr>
              <w:t>Role</w:t>
            </w:r>
          </w:p>
        </w:tc>
        <w:tc>
          <w:tcPr>
            <w:tcW w:w="3934" w:type="dxa"/>
            <w:shd w:val="clear" w:color="auto" w:fill="DBE5F1" w:themeFill="accent1" w:themeFillTint="33"/>
            <w:vAlign w:val="center"/>
          </w:tcPr>
          <w:p w:rsidR="003F7F8B" w:rsidRDefault="003F7F8B" w:rsidP="000C58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F7F8B" w:rsidRDefault="003F7F8B">
      <w:pPr>
        <w:rPr>
          <w:rFonts w:asciiTheme="minorHAnsi" w:hAnsiTheme="minorHAnsi" w:cstheme="minorHAnsi"/>
          <w:sz w:val="22"/>
          <w:szCs w:val="22"/>
        </w:rPr>
      </w:pPr>
    </w:p>
    <w:p w:rsidR="003F7F8B" w:rsidRDefault="003F7F8B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2518"/>
        <w:gridCol w:w="7336"/>
      </w:tblGrid>
      <w:tr w:rsidR="003F7F8B" w:rsidTr="003F7F8B">
        <w:tc>
          <w:tcPr>
            <w:tcW w:w="2518" w:type="dxa"/>
            <w:shd w:val="clear" w:color="auto" w:fill="244061" w:themeFill="accent1" w:themeFillShade="80"/>
            <w:vAlign w:val="center"/>
          </w:tcPr>
          <w:p w:rsidR="003F7F8B" w:rsidRPr="00C32CD1" w:rsidRDefault="003F7F8B" w:rsidP="003F7F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32CD1">
              <w:rPr>
                <w:rFonts w:asciiTheme="minorHAnsi" w:hAnsiTheme="minorHAnsi" w:cstheme="minorHAnsi"/>
                <w:b/>
                <w:sz w:val="22"/>
                <w:szCs w:val="22"/>
              </w:rPr>
              <w:t>Cloud Service</w:t>
            </w:r>
          </w:p>
        </w:tc>
        <w:tc>
          <w:tcPr>
            <w:tcW w:w="7336" w:type="dxa"/>
            <w:shd w:val="clear" w:color="auto" w:fill="DBE5F1" w:themeFill="accent1" w:themeFillTint="33"/>
            <w:vAlign w:val="center"/>
          </w:tcPr>
          <w:p w:rsidR="003F7F8B" w:rsidRDefault="003F7F8B" w:rsidP="003F7F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3F7F8B" w:rsidRPr="00C32CD1" w:rsidRDefault="003F7F8B" w:rsidP="003F7F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3F7F8B" w:rsidTr="003F7F8B">
        <w:tc>
          <w:tcPr>
            <w:tcW w:w="2518" w:type="dxa"/>
            <w:shd w:val="clear" w:color="auto" w:fill="244061" w:themeFill="accent1" w:themeFillShade="80"/>
            <w:vAlign w:val="center"/>
          </w:tcPr>
          <w:p w:rsidR="003F7F8B" w:rsidRPr="00C32CD1" w:rsidRDefault="003F7F8B" w:rsidP="003F7F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32CD1">
              <w:rPr>
                <w:rFonts w:asciiTheme="minorHAnsi" w:hAnsiTheme="minorHAnsi" w:cstheme="minorHAnsi"/>
                <w:b/>
                <w:sz w:val="22"/>
                <w:szCs w:val="22"/>
              </w:rPr>
              <w:t>Vendor</w:t>
            </w:r>
          </w:p>
        </w:tc>
        <w:tc>
          <w:tcPr>
            <w:tcW w:w="7336" w:type="dxa"/>
            <w:shd w:val="clear" w:color="auto" w:fill="DBE5F1" w:themeFill="accent1" w:themeFillTint="33"/>
            <w:vAlign w:val="center"/>
          </w:tcPr>
          <w:p w:rsidR="003F7F8B" w:rsidRDefault="003F7F8B" w:rsidP="003F7F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3F7F8B" w:rsidRPr="00C32CD1" w:rsidRDefault="003F7F8B" w:rsidP="003F7F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3F7F8B" w:rsidRDefault="003F7F8B">
      <w:pPr>
        <w:rPr>
          <w:rFonts w:asciiTheme="minorHAnsi" w:hAnsiTheme="minorHAnsi" w:cstheme="minorHAnsi"/>
          <w:sz w:val="22"/>
          <w:szCs w:val="22"/>
        </w:rPr>
      </w:pPr>
    </w:p>
    <w:p w:rsidR="002D00FD" w:rsidRPr="008B4236" w:rsidRDefault="00BD35D3">
      <w:pPr>
        <w:rPr>
          <w:rFonts w:asciiTheme="minorHAnsi" w:hAnsiTheme="minorHAnsi" w:cstheme="minorHAnsi"/>
          <w:sz w:val="22"/>
          <w:szCs w:val="22"/>
        </w:rPr>
      </w:pPr>
      <w:r w:rsidRPr="008B4236">
        <w:rPr>
          <w:rFonts w:asciiTheme="minorHAnsi" w:hAnsiTheme="minorHAnsi" w:cstheme="minorHAnsi"/>
          <w:sz w:val="22"/>
          <w:szCs w:val="22"/>
        </w:rPr>
        <w:t>I am submitting for your approval the assessment we have completed with respect to the above cloud service.</w:t>
      </w:r>
    </w:p>
    <w:p w:rsidR="002D00FD" w:rsidRPr="008B4236" w:rsidRDefault="002D00FD">
      <w:pPr>
        <w:rPr>
          <w:rFonts w:asciiTheme="minorHAnsi" w:hAnsiTheme="minorHAnsi" w:cstheme="minorHAnsi"/>
          <w:sz w:val="22"/>
          <w:szCs w:val="22"/>
        </w:rPr>
      </w:pPr>
    </w:p>
    <w:p w:rsidR="002D00FD" w:rsidRPr="008B4236" w:rsidRDefault="00BD35D3">
      <w:pPr>
        <w:rPr>
          <w:rFonts w:asciiTheme="minorHAnsi" w:hAnsiTheme="minorHAnsi" w:cstheme="minorHAnsi"/>
          <w:sz w:val="22"/>
          <w:szCs w:val="22"/>
        </w:rPr>
      </w:pPr>
      <w:r w:rsidRPr="008B4236">
        <w:rPr>
          <w:rFonts w:asciiTheme="minorHAnsi" w:hAnsiTheme="minorHAnsi" w:cstheme="minorHAnsi"/>
          <w:sz w:val="22"/>
          <w:szCs w:val="22"/>
        </w:rPr>
        <w:t xml:space="preserve">The assessment was completed in accordance with the </w:t>
      </w:r>
      <w:bookmarkStart w:id="0" w:name="__DdeLink__2_1770018713"/>
      <w:r w:rsidR="004D61FC">
        <w:rPr>
          <w:rFonts w:asciiTheme="minorHAnsi" w:hAnsiTheme="minorHAnsi" w:cstheme="minorHAnsi"/>
          <w:sz w:val="22"/>
          <w:szCs w:val="22"/>
        </w:rPr>
        <w:t>3</w:t>
      </w:r>
      <w:r w:rsidRPr="008B4236">
        <w:rPr>
          <w:rFonts w:asciiTheme="minorHAnsi" w:hAnsiTheme="minorHAnsi" w:cstheme="minorHAnsi"/>
          <w:sz w:val="22"/>
          <w:szCs w:val="22"/>
        </w:rPr>
        <w:t>DHB</w:t>
      </w:r>
      <w:bookmarkEnd w:id="0"/>
      <w:r w:rsidRPr="008B4236">
        <w:rPr>
          <w:rFonts w:asciiTheme="minorHAnsi" w:hAnsiTheme="minorHAnsi" w:cstheme="minorHAnsi"/>
          <w:sz w:val="22"/>
          <w:szCs w:val="22"/>
        </w:rPr>
        <w:t xml:space="preserve"> </w:t>
      </w:r>
      <w:r w:rsidR="004D61FC">
        <w:rPr>
          <w:rFonts w:asciiTheme="minorHAnsi" w:hAnsiTheme="minorHAnsi" w:cstheme="minorHAnsi"/>
          <w:sz w:val="22"/>
          <w:szCs w:val="22"/>
        </w:rPr>
        <w:t xml:space="preserve">ICT </w:t>
      </w:r>
      <w:r w:rsidRPr="008B4236">
        <w:rPr>
          <w:rFonts w:asciiTheme="minorHAnsi" w:hAnsiTheme="minorHAnsi" w:cstheme="minorHAnsi"/>
          <w:sz w:val="22"/>
          <w:szCs w:val="22"/>
        </w:rPr>
        <w:t>Cloud Framework which has been approved by our Information Privacy and Security Governance committee. An overvie</w:t>
      </w:r>
      <w:r w:rsidR="009C4974" w:rsidRPr="008B4236">
        <w:rPr>
          <w:rFonts w:asciiTheme="minorHAnsi" w:hAnsiTheme="minorHAnsi" w:cstheme="minorHAnsi"/>
          <w:sz w:val="22"/>
          <w:szCs w:val="22"/>
        </w:rPr>
        <w:t>w of this framework is included as an appendix</w:t>
      </w:r>
      <w:r w:rsidR="00663199">
        <w:rPr>
          <w:rFonts w:asciiTheme="minorHAnsi" w:hAnsiTheme="minorHAnsi" w:cstheme="minorHAnsi"/>
          <w:sz w:val="22"/>
          <w:szCs w:val="22"/>
        </w:rPr>
        <w:t>.</w:t>
      </w:r>
    </w:p>
    <w:p w:rsidR="002D00FD" w:rsidRPr="008B4236" w:rsidRDefault="002D00FD">
      <w:pPr>
        <w:rPr>
          <w:rFonts w:asciiTheme="minorHAnsi" w:hAnsiTheme="minorHAnsi" w:cstheme="minorHAnsi"/>
          <w:sz w:val="22"/>
          <w:szCs w:val="22"/>
        </w:rPr>
      </w:pPr>
    </w:p>
    <w:p w:rsidR="002D00FD" w:rsidRPr="008B4236" w:rsidRDefault="00BD35D3">
      <w:pPr>
        <w:rPr>
          <w:rFonts w:asciiTheme="minorHAnsi" w:hAnsiTheme="minorHAnsi" w:cstheme="minorHAnsi"/>
          <w:sz w:val="22"/>
          <w:szCs w:val="22"/>
        </w:rPr>
      </w:pPr>
      <w:r w:rsidRPr="008B4236">
        <w:rPr>
          <w:rFonts w:asciiTheme="minorHAnsi" w:hAnsiTheme="minorHAnsi" w:cstheme="minorHAnsi"/>
          <w:sz w:val="22"/>
          <w:szCs w:val="22"/>
        </w:rPr>
        <w:t>In conducting this assessment we classified the information and considered the four risk areas.</w:t>
      </w:r>
    </w:p>
    <w:p w:rsidR="002D00FD" w:rsidRPr="008B4236" w:rsidRDefault="002D00FD">
      <w:pPr>
        <w:rPr>
          <w:rFonts w:asciiTheme="minorHAnsi" w:hAnsiTheme="minorHAnsi" w:cstheme="minorHAnsi"/>
          <w:sz w:val="22"/>
          <w:szCs w:val="22"/>
        </w:rPr>
      </w:pPr>
    </w:p>
    <w:p w:rsidR="002D00FD" w:rsidRDefault="00BD35D3">
      <w:pPr>
        <w:rPr>
          <w:rFonts w:asciiTheme="minorHAnsi" w:hAnsiTheme="minorHAnsi" w:cstheme="minorHAnsi"/>
          <w:sz w:val="22"/>
          <w:szCs w:val="22"/>
        </w:rPr>
      </w:pPr>
      <w:r w:rsidRPr="008B4236">
        <w:rPr>
          <w:rFonts w:asciiTheme="minorHAnsi" w:hAnsiTheme="minorHAnsi" w:cstheme="minorHAnsi"/>
          <w:sz w:val="22"/>
          <w:szCs w:val="22"/>
        </w:rPr>
        <w:t xml:space="preserve">On completion of the assessment we have determined that this service meets the “No or negligible risk” category of the </w:t>
      </w:r>
      <w:r w:rsidR="004D61FC">
        <w:rPr>
          <w:rFonts w:asciiTheme="minorHAnsi" w:hAnsiTheme="minorHAnsi" w:cstheme="minorHAnsi"/>
          <w:sz w:val="22"/>
          <w:szCs w:val="22"/>
        </w:rPr>
        <w:t xml:space="preserve">3DHB ICT </w:t>
      </w:r>
      <w:r w:rsidRPr="008B4236">
        <w:rPr>
          <w:rFonts w:asciiTheme="minorHAnsi" w:hAnsiTheme="minorHAnsi" w:cstheme="minorHAnsi"/>
          <w:sz w:val="22"/>
          <w:szCs w:val="22"/>
        </w:rPr>
        <w:t>Cloud Framework.</w:t>
      </w:r>
    </w:p>
    <w:p w:rsidR="00A77006" w:rsidRDefault="00A77006">
      <w:pPr>
        <w:rPr>
          <w:rFonts w:asciiTheme="minorHAnsi" w:hAnsiTheme="minorHAnsi" w:cstheme="minorHAnsi"/>
          <w:sz w:val="22"/>
          <w:szCs w:val="22"/>
        </w:rPr>
      </w:pPr>
    </w:p>
    <w:p w:rsidR="002D00FD" w:rsidRPr="008B4236" w:rsidRDefault="00A7700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</w:t>
      </w:r>
      <w:r w:rsidR="00BD35D3" w:rsidRPr="008B4236">
        <w:rPr>
          <w:rFonts w:asciiTheme="minorHAnsi" w:hAnsiTheme="minorHAnsi" w:cstheme="minorHAnsi"/>
          <w:sz w:val="22"/>
          <w:szCs w:val="22"/>
        </w:rPr>
        <w:t xml:space="preserve"> request permission to implement the above Cloud Service.</w:t>
      </w:r>
    </w:p>
    <w:p w:rsidR="0096472F" w:rsidRPr="008B4236" w:rsidRDefault="0096472F">
      <w:pPr>
        <w:rPr>
          <w:rFonts w:asciiTheme="minorHAnsi" w:hAnsiTheme="minorHAnsi" w:cstheme="minorHAnsi"/>
          <w:sz w:val="22"/>
          <w:szCs w:val="22"/>
        </w:rPr>
      </w:pPr>
    </w:p>
    <w:p w:rsidR="00D643F5" w:rsidRPr="008B4236" w:rsidRDefault="00D643F5">
      <w:pPr>
        <w:widowControl/>
        <w:suppressAutoHyphens w:val="0"/>
        <w:rPr>
          <w:rFonts w:asciiTheme="minorHAnsi" w:hAnsiTheme="minorHAnsi" w:cstheme="minorHAnsi"/>
          <w:sz w:val="22"/>
          <w:szCs w:val="22"/>
        </w:rPr>
      </w:pPr>
      <w:r w:rsidRPr="008B4236">
        <w:rPr>
          <w:rFonts w:asciiTheme="minorHAnsi" w:hAnsiTheme="minorHAnsi" w:cstheme="minorHAnsi"/>
          <w:sz w:val="22"/>
          <w:szCs w:val="22"/>
        </w:rPr>
        <w:br w:type="page"/>
      </w:r>
    </w:p>
    <w:p w:rsidR="00C32CD1" w:rsidRDefault="0096472F" w:rsidP="00C32CD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  <w:r w:rsidR="00C32CD1">
        <w:rPr>
          <w:rFonts w:asciiTheme="minorHAnsi" w:hAnsiTheme="minorHAnsi" w:cstheme="minorHAnsi"/>
          <w:sz w:val="22"/>
          <w:szCs w:val="22"/>
        </w:rPr>
        <w:t>(To be completed by the person authorising the cloud service)</w:t>
      </w:r>
    </w:p>
    <w:p w:rsidR="00C32CD1" w:rsidRDefault="00C32CD1" w:rsidP="00C32CD1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825"/>
        <w:gridCol w:w="994"/>
        <w:gridCol w:w="3934"/>
      </w:tblGrid>
      <w:tr w:rsidR="00C32CD1" w:rsidTr="0096472F">
        <w:tc>
          <w:tcPr>
            <w:tcW w:w="1101" w:type="dxa"/>
            <w:shd w:val="clear" w:color="auto" w:fill="244061" w:themeFill="accent1" w:themeFillShade="80"/>
            <w:vAlign w:val="center"/>
          </w:tcPr>
          <w:p w:rsidR="00C32CD1" w:rsidRDefault="00C32CD1" w:rsidP="009647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32CD1">
              <w:rPr>
                <w:rFonts w:asciiTheme="minorHAnsi" w:hAnsiTheme="minorHAnsi" w:cstheme="minorHAnsi"/>
                <w:b/>
                <w:sz w:val="22"/>
                <w:szCs w:val="22"/>
              </w:rPr>
              <w:t>From</w:t>
            </w:r>
          </w:p>
        </w:tc>
        <w:tc>
          <w:tcPr>
            <w:tcW w:w="3825" w:type="dxa"/>
            <w:shd w:val="clear" w:color="auto" w:fill="DBE5F1" w:themeFill="accent1" w:themeFillTint="33"/>
            <w:vAlign w:val="center"/>
          </w:tcPr>
          <w:p w:rsidR="00C32CD1" w:rsidRDefault="00C32CD1" w:rsidP="0096472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6472F" w:rsidRDefault="0096472F" w:rsidP="0096472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4" w:type="dxa"/>
            <w:shd w:val="clear" w:color="auto" w:fill="244061" w:themeFill="accent1" w:themeFillShade="80"/>
            <w:vAlign w:val="center"/>
          </w:tcPr>
          <w:p w:rsidR="00C32CD1" w:rsidRDefault="00C32CD1" w:rsidP="009647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32CD1">
              <w:rPr>
                <w:rFonts w:asciiTheme="minorHAnsi" w:hAnsiTheme="minorHAnsi" w:cstheme="minorHAnsi"/>
                <w:b/>
                <w:sz w:val="22"/>
                <w:szCs w:val="22"/>
              </w:rPr>
              <w:t>Role</w:t>
            </w:r>
          </w:p>
        </w:tc>
        <w:tc>
          <w:tcPr>
            <w:tcW w:w="3934" w:type="dxa"/>
            <w:shd w:val="clear" w:color="auto" w:fill="DBE5F1" w:themeFill="accent1" w:themeFillTint="33"/>
            <w:vAlign w:val="center"/>
          </w:tcPr>
          <w:p w:rsidR="00C32CD1" w:rsidRDefault="00C32CD1" w:rsidP="0096472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2CD1" w:rsidTr="0096472F">
        <w:tc>
          <w:tcPr>
            <w:tcW w:w="1101" w:type="dxa"/>
            <w:shd w:val="clear" w:color="auto" w:fill="244061" w:themeFill="accent1" w:themeFillShade="80"/>
            <w:vAlign w:val="center"/>
          </w:tcPr>
          <w:p w:rsidR="00C32CD1" w:rsidRDefault="00C32CD1" w:rsidP="009647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32CD1">
              <w:rPr>
                <w:rFonts w:asciiTheme="minorHAnsi" w:hAnsiTheme="minorHAnsi" w:cstheme="minorHAnsi"/>
                <w:b/>
                <w:sz w:val="22"/>
                <w:szCs w:val="22"/>
              </w:rPr>
              <w:t>To</w:t>
            </w:r>
          </w:p>
        </w:tc>
        <w:tc>
          <w:tcPr>
            <w:tcW w:w="3825" w:type="dxa"/>
            <w:shd w:val="clear" w:color="auto" w:fill="DBE5F1" w:themeFill="accent1" w:themeFillTint="33"/>
            <w:vAlign w:val="center"/>
          </w:tcPr>
          <w:p w:rsidR="00C32CD1" w:rsidRDefault="00C32CD1" w:rsidP="0096472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6472F" w:rsidRDefault="0096472F" w:rsidP="0096472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4" w:type="dxa"/>
            <w:shd w:val="clear" w:color="auto" w:fill="244061" w:themeFill="accent1" w:themeFillShade="80"/>
            <w:vAlign w:val="center"/>
          </w:tcPr>
          <w:p w:rsidR="00C32CD1" w:rsidRDefault="00C32CD1" w:rsidP="009647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32CD1">
              <w:rPr>
                <w:rFonts w:asciiTheme="minorHAnsi" w:hAnsiTheme="minorHAnsi" w:cstheme="minorHAnsi"/>
                <w:b/>
                <w:sz w:val="22"/>
                <w:szCs w:val="22"/>
              </w:rPr>
              <w:t>Role</w:t>
            </w:r>
          </w:p>
        </w:tc>
        <w:tc>
          <w:tcPr>
            <w:tcW w:w="3934" w:type="dxa"/>
            <w:shd w:val="clear" w:color="auto" w:fill="DBE5F1" w:themeFill="accent1" w:themeFillTint="33"/>
            <w:vAlign w:val="center"/>
          </w:tcPr>
          <w:p w:rsidR="00C32CD1" w:rsidRDefault="00C32CD1" w:rsidP="0096472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C32CD1" w:rsidRDefault="00C32CD1" w:rsidP="00C32CD1">
      <w:pPr>
        <w:rPr>
          <w:rFonts w:asciiTheme="minorHAnsi" w:hAnsiTheme="minorHAnsi" w:cstheme="minorHAnsi"/>
          <w:sz w:val="22"/>
          <w:szCs w:val="22"/>
        </w:rPr>
      </w:pPr>
    </w:p>
    <w:p w:rsidR="00C32CD1" w:rsidRDefault="00C32CD1">
      <w:pPr>
        <w:rPr>
          <w:rFonts w:asciiTheme="minorHAnsi" w:hAnsiTheme="minorHAnsi" w:cstheme="minorHAnsi"/>
          <w:sz w:val="22"/>
          <w:szCs w:val="22"/>
        </w:rPr>
      </w:pPr>
    </w:p>
    <w:p w:rsidR="00D643F5" w:rsidRPr="008B4236" w:rsidRDefault="00D643F5">
      <w:pPr>
        <w:rPr>
          <w:rFonts w:asciiTheme="minorHAnsi" w:hAnsiTheme="minorHAnsi" w:cstheme="minorHAnsi"/>
          <w:sz w:val="22"/>
          <w:szCs w:val="22"/>
        </w:rPr>
      </w:pPr>
    </w:p>
    <w:p w:rsidR="004C365D" w:rsidRDefault="00D643F5" w:rsidP="00D643F5">
      <w:pPr>
        <w:rPr>
          <w:rFonts w:asciiTheme="minorHAnsi" w:hAnsiTheme="minorHAnsi" w:cstheme="minorHAnsi"/>
          <w:sz w:val="22"/>
          <w:szCs w:val="22"/>
        </w:rPr>
      </w:pPr>
      <w:r w:rsidRPr="008B4236">
        <w:rPr>
          <w:rFonts w:asciiTheme="minorHAnsi" w:hAnsiTheme="minorHAnsi" w:cstheme="minorHAnsi"/>
          <w:sz w:val="22"/>
          <w:szCs w:val="22"/>
        </w:rPr>
        <w:t xml:space="preserve">I have considered your assessment of </w:t>
      </w:r>
      <w:r w:rsidR="00573706">
        <w:rPr>
          <w:rFonts w:asciiTheme="minorHAnsi" w:hAnsiTheme="minorHAnsi" w:cstheme="minorHAnsi"/>
          <w:sz w:val="22"/>
          <w:szCs w:val="22"/>
        </w:rPr>
        <w:t>this</w:t>
      </w:r>
      <w:r w:rsidRPr="008B4236">
        <w:rPr>
          <w:rFonts w:asciiTheme="minorHAnsi" w:hAnsiTheme="minorHAnsi" w:cstheme="minorHAnsi"/>
          <w:sz w:val="22"/>
          <w:szCs w:val="22"/>
        </w:rPr>
        <w:t xml:space="preserve"> cloud service and am satisfied that this </w:t>
      </w:r>
      <w:r w:rsidR="004C365D" w:rsidRPr="008B4236">
        <w:rPr>
          <w:rFonts w:asciiTheme="minorHAnsi" w:hAnsiTheme="minorHAnsi" w:cstheme="minorHAnsi"/>
          <w:sz w:val="22"/>
          <w:szCs w:val="22"/>
        </w:rPr>
        <w:t>service:</w:t>
      </w:r>
    </w:p>
    <w:p w:rsidR="004C365D" w:rsidRDefault="004C365D" w:rsidP="00D643F5">
      <w:pPr>
        <w:rPr>
          <w:rFonts w:asciiTheme="minorHAnsi" w:hAnsiTheme="minorHAnsi" w:cstheme="minorHAnsi"/>
          <w:sz w:val="22"/>
          <w:szCs w:val="22"/>
        </w:rPr>
      </w:pPr>
    </w:p>
    <w:p w:rsidR="004C365D" w:rsidRPr="004C365D" w:rsidRDefault="004C365D" w:rsidP="004C365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C365D">
        <w:rPr>
          <w:rFonts w:asciiTheme="minorHAnsi" w:hAnsiTheme="minorHAnsi" w:cstheme="minorHAnsi"/>
          <w:sz w:val="22"/>
          <w:szCs w:val="22"/>
        </w:rPr>
        <w:t>Meets the “No or negligible risk” category of the</w:t>
      </w:r>
      <w:r w:rsidR="004D61FC">
        <w:rPr>
          <w:rFonts w:asciiTheme="minorHAnsi" w:hAnsiTheme="minorHAnsi" w:cstheme="minorHAnsi"/>
          <w:sz w:val="22"/>
          <w:szCs w:val="22"/>
        </w:rPr>
        <w:t xml:space="preserve"> 3DHB ICT</w:t>
      </w:r>
      <w:r w:rsidRPr="004C365D">
        <w:rPr>
          <w:rFonts w:asciiTheme="minorHAnsi" w:hAnsiTheme="minorHAnsi" w:cstheme="minorHAnsi"/>
          <w:sz w:val="22"/>
          <w:szCs w:val="22"/>
        </w:rPr>
        <w:t xml:space="preserve"> Cloud Framework</w:t>
      </w:r>
      <w:r w:rsidR="00346621">
        <w:rPr>
          <w:rFonts w:asciiTheme="minorHAnsi" w:hAnsiTheme="minorHAnsi" w:cstheme="minorHAnsi"/>
          <w:sz w:val="22"/>
          <w:szCs w:val="22"/>
        </w:rPr>
        <w:t>.</w:t>
      </w:r>
    </w:p>
    <w:p w:rsidR="00D643F5" w:rsidRPr="004C365D" w:rsidRDefault="004C365D" w:rsidP="004C365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C365D">
        <w:rPr>
          <w:rFonts w:asciiTheme="minorHAnsi" w:hAnsiTheme="minorHAnsi" w:cstheme="minorHAnsi"/>
          <w:sz w:val="22"/>
          <w:szCs w:val="22"/>
        </w:rPr>
        <w:t xml:space="preserve">Will </w:t>
      </w:r>
      <w:r w:rsidR="00D643F5" w:rsidRPr="004C365D">
        <w:rPr>
          <w:rFonts w:asciiTheme="minorHAnsi" w:hAnsiTheme="minorHAnsi" w:cstheme="minorHAnsi"/>
          <w:sz w:val="22"/>
          <w:szCs w:val="22"/>
        </w:rPr>
        <w:t xml:space="preserve">not introduce any </w:t>
      </w:r>
      <w:r w:rsidR="00C32CD1">
        <w:rPr>
          <w:rFonts w:asciiTheme="minorHAnsi" w:hAnsiTheme="minorHAnsi" w:cstheme="minorHAnsi"/>
          <w:sz w:val="22"/>
          <w:szCs w:val="22"/>
        </w:rPr>
        <w:t>unmanageable</w:t>
      </w:r>
      <w:r w:rsidR="00D643F5" w:rsidRPr="004C365D">
        <w:rPr>
          <w:rFonts w:asciiTheme="minorHAnsi" w:hAnsiTheme="minorHAnsi" w:cstheme="minorHAnsi"/>
          <w:sz w:val="22"/>
          <w:szCs w:val="22"/>
        </w:rPr>
        <w:t xml:space="preserve"> risk into the </w:t>
      </w:r>
      <w:r w:rsidR="006A29F0" w:rsidRPr="004C365D">
        <w:rPr>
          <w:rFonts w:asciiTheme="minorHAnsi" w:hAnsiTheme="minorHAnsi" w:cstheme="minorHAnsi"/>
          <w:sz w:val="22"/>
          <w:szCs w:val="22"/>
        </w:rPr>
        <w:t>DHB</w:t>
      </w:r>
      <w:r w:rsidR="00346621">
        <w:rPr>
          <w:rFonts w:asciiTheme="minorHAnsi" w:hAnsiTheme="minorHAnsi" w:cstheme="minorHAnsi"/>
          <w:sz w:val="22"/>
          <w:szCs w:val="22"/>
        </w:rPr>
        <w:t>.</w:t>
      </w:r>
    </w:p>
    <w:p w:rsidR="00D643F5" w:rsidRPr="008B4236" w:rsidRDefault="00D643F5" w:rsidP="00D643F5">
      <w:pPr>
        <w:rPr>
          <w:rFonts w:asciiTheme="minorHAnsi" w:hAnsiTheme="minorHAnsi" w:cstheme="minorHAnsi"/>
          <w:sz w:val="22"/>
          <w:szCs w:val="22"/>
        </w:rPr>
      </w:pPr>
    </w:p>
    <w:p w:rsidR="00D643F5" w:rsidRPr="008B4236" w:rsidRDefault="00D643F5" w:rsidP="00D643F5">
      <w:pPr>
        <w:rPr>
          <w:rFonts w:asciiTheme="minorHAnsi" w:hAnsiTheme="minorHAnsi" w:cstheme="minorHAnsi"/>
          <w:sz w:val="22"/>
          <w:szCs w:val="22"/>
        </w:rPr>
      </w:pPr>
      <w:r w:rsidRPr="008B4236">
        <w:rPr>
          <w:rFonts w:asciiTheme="minorHAnsi" w:hAnsiTheme="minorHAnsi" w:cstheme="minorHAnsi"/>
          <w:sz w:val="22"/>
          <w:szCs w:val="22"/>
        </w:rPr>
        <w:t>Your request to implement this service is approved.</w:t>
      </w:r>
    </w:p>
    <w:p w:rsidR="00D643F5" w:rsidRPr="008B4236" w:rsidRDefault="00D643F5" w:rsidP="00D643F5">
      <w:pPr>
        <w:rPr>
          <w:rFonts w:asciiTheme="minorHAnsi" w:hAnsiTheme="minorHAnsi" w:cstheme="minorHAnsi"/>
          <w:sz w:val="22"/>
          <w:szCs w:val="22"/>
        </w:rPr>
      </w:pPr>
    </w:p>
    <w:p w:rsidR="003D6440" w:rsidRDefault="003D6440">
      <w:pPr>
        <w:rPr>
          <w:rFonts w:asciiTheme="minorHAnsi" w:hAnsiTheme="minorHAnsi" w:cstheme="minorHAnsi"/>
          <w:sz w:val="22"/>
          <w:szCs w:val="22"/>
        </w:rPr>
      </w:pPr>
    </w:p>
    <w:p w:rsidR="00364839" w:rsidRPr="00364839" w:rsidRDefault="00364839" w:rsidP="00364839">
      <w:pPr>
        <w:rPr>
          <w:rFonts w:asciiTheme="minorHAnsi" w:hAnsiTheme="minorHAnsi" w:cstheme="minorHAnsi"/>
          <w:sz w:val="22"/>
          <w:szCs w:val="22"/>
        </w:rPr>
      </w:pPr>
      <w:r w:rsidRPr="00364839">
        <w:rPr>
          <w:rFonts w:asciiTheme="minorHAnsi" w:hAnsiTheme="minorHAnsi" w:cstheme="minorHAnsi"/>
          <w:sz w:val="22"/>
          <w:szCs w:val="22"/>
        </w:rPr>
        <w:t>Please note that we are required to periodically review our use of this service to confirm that it is:</w:t>
      </w:r>
    </w:p>
    <w:p w:rsidR="00364839" w:rsidRPr="00364839" w:rsidRDefault="00364839" w:rsidP="00364839">
      <w:pPr>
        <w:rPr>
          <w:rFonts w:asciiTheme="minorHAnsi" w:hAnsiTheme="minorHAnsi" w:cstheme="minorHAnsi"/>
          <w:sz w:val="22"/>
          <w:szCs w:val="22"/>
        </w:rPr>
      </w:pPr>
      <w:r w:rsidRPr="0036483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64839" w:rsidRPr="00364839" w:rsidRDefault="00364839" w:rsidP="00364839">
      <w:pPr>
        <w:rPr>
          <w:rFonts w:asciiTheme="minorHAnsi" w:hAnsiTheme="minorHAnsi" w:cstheme="minorHAnsi"/>
          <w:sz w:val="22"/>
          <w:szCs w:val="22"/>
        </w:rPr>
      </w:pPr>
      <w:r w:rsidRPr="00364839">
        <w:rPr>
          <w:rFonts w:asciiTheme="minorHAnsi" w:hAnsiTheme="minorHAnsi" w:cstheme="minorHAnsi"/>
          <w:sz w:val="22"/>
          <w:szCs w:val="22"/>
        </w:rPr>
        <w:t>1.</w:t>
      </w:r>
      <w:r w:rsidRPr="00364839">
        <w:rPr>
          <w:rFonts w:asciiTheme="minorHAnsi" w:hAnsiTheme="minorHAnsi" w:cstheme="minorHAnsi"/>
          <w:sz w:val="22"/>
          <w:szCs w:val="22"/>
        </w:rPr>
        <w:tab/>
        <w:t>Still required</w:t>
      </w:r>
    </w:p>
    <w:p w:rsidR="00364839" w:rsidRPr="00364839" w:rsidRDefault="00364839" w:rsidP="00364839">
      <w:pPr>
        <w:rPr>
          <w:rFonts w:asciiTheme="minorHAnsi" w:hAnsiTheme="minorHAnsi" w:cstheme="minorHAnsi"/>
          <w:sz w:val="22"/>
          <w:szCs w:val="22"/>
        </w:rPr>
      </w:pPr>
      <w:r w:rsidRPr="00364839">
        <w:rPr>
          <w:rFonts w:asciiTheme="minorHAnsi" w:hAnsiTheme="minorHAnsi" w:cstheme="minorHAnsi"/>
          <w:sz w:val="22"/>
          <w:szCs w:val="22"/>
        </w:rPr>
        <w:t>2.</w:t>
      </w:r>
      <w:r w:rsidRPr="00364839">
        <w:rPr>
          <w:rFonts w:asciiTheme="minorHAnsi" w:hAnsiTheme="minorHAnsi" w:cstheme="minorHAnsi"/>
          <w:sz w:val="22"/>
          <w:szCs w:val="22"/>
        </w:rPr>
        <w:tab/>
        <w:t>Still meets the “No or negligible risk” category of the 3DHB ICT Cloud Framework.</w:t>
      </w:r>
    </w:p>
    <w:p w:rsidR="00364839" w:rsidRPr="00364839" w:rsidRDefault="00364839" w:rsidP="00364839">
      <w:pPr>
        <w:rPr>
          <w:rFonts w:asciiTheme="minorHAnsi" w:hAnsiTheme="minorHAnsi" w:cstheme="minorHAnsi"/>
          <w:sz w:val="22"/>
          <w:szCs w:val="22"/>
        </w:rPr>
      </w:pPr>
    </w:p>
    <w:p w:rsidR="002D00FD" w:rsidRPr="008B4236" w:rsidRDefault="00364839" w:rsidP="00364839">
      <w:pPr>
        <w:rPr>
          <w:rFonts w:asciiTheme="minorHAnsi" w:hAnsiTheme="minorHAnsi" w:cstheme="minorHAnsi"/>
          <w:sz w:val="22"/>
          <w:szCs w:val="22"/>
        </w:rPr>
      </w:pPr>
      <w:r w:rsidRPr="00364839">
        <w:rPr>
          <w:rFonts w:asciiTheme="minorHAnsi" w:hAnsiTheme="minorHAnsi" w:cstheme="minorHAnsi"/>
          <w:sz w:val="22"/>
          <w:szCs w:val="22"/>
        </w:rPr>
        <w:t>The 3DHB ICT Service Desk will send a reminder when it is necessary to do this.</w:t>
      </w:r>
    </w:p>
    <w:p w:rsidR="00D643F5" w:rsidRDefault="00D643F5">
      <w:pPr>
        <w:rPr>
          <w:rFonts w:asciiTheme="minorHAnsi" w:hAnsiTheme="minorHAnsi" w:cstheme="minorHAnsi"/>
          <w:sz w:val="22"/>
          <w:szCs w:val="22"/>
        </w:rPr>
      </w:pPr>
    </w:p>
    <w:p w:rsidR="004C365D" w:rsidRDefault="004C365D">
      <w:pPr>
        <w:rPr>
          <w:rFonts w:asciiTheme="minorHAnsi" w:hAnsiTheme="minorHAnsi" w:cstheme="minorHAnsi"/>
          <w:sz w:val="22"/>
          <w:szCs w:val="22"/>
        </w:rPr>
      </w:pPr>
    </w:p>
    <w:p w:rsidR="004C365D" w:rsidRPr="008B4236" w:rsidRDefault="004C365D">
      <w:pPr>
        <w:rPr>
          <w:rFonts w:asciiTheme="minorHAnsi" w:hAnsiTheme="minorHAnsi" w:cstheme="minorHAnsi"/>
          <w:sz w:val="22"/>
          <w:szCs w:val="22"/>
        </w:rPr>
      </w:pPr>
    </w:p>
    <w:p w:rsidR="002D00FD" w:rsidRPr="00510A28" w:rsidRDefault="002D00FD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825"/>
      </w:tblGrid>
      <w:tr w:rsidR="003F7F8B" w:rsidTr="000C58EC">
        <w:tc>
          <w:tcPr>
            <w:tcW w:w="1101" w:type="dxa"/>
            <w:shd w:val="clear" w:color="auto" w:fill="244061" w:themeFill="accent1" w:themeFillShade="80"/>
            <w:vAlign w:val="center"/>
          </w:tcPr>
          <w:p w:rsidR="003F7F8B" w:rsidRDefault="003F7F8B" w:rsidP="000C58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Date</w:t>
            </w:r>
          </w:p>
        </w:tc>
        <w:tc>
          <w:tcPr>
            <w:tcW w:w="3825" w:type="dxa"/>
            <w:shd w:val="clear" w:color="auto" w:fill="DBE5F1" w:themeFill="accent1" w:themeFillTint="33"/>
            <w:vAlign w:val="center"/>
          </w:tcPr>
          <w:p w:rsidR="003F7F8B" w:rsidRDefault="003F7F8B" w:rsidP="000C58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F7F8B" w:rsidRDefault="003F7F8B" w:rsidP="000C58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2D00FD" w:rsidRPr="00510A28" w:rsidRDefault="002D00FD">
      <w:pPr>
        <w:rPr>
          <w:rFonts w:asciiTheme="minorHAnsi" w:hAnsiTheme="minorHAnsi" w:cstheme="minorHAnsi"/>
        </w:rPr>
      </w:pPr>
    </w:p>
    <w:p w:rsidR="009C4974" w:rsidRDefault="009C4974">
      <w:pPr>
        <w:rPr>
          <w:rFonts w:asciiTheme="minorHAnsi" w:hAnsiTheme="minorHAnsi" w:cstheme="minorHAnsi"/>
        </w:rPr>
        <w:sectPr w:rsidR="009C4974">
          <w:footerReference w:type="default" r:id="rId9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2D00FD" w:rsidRDefault="009C4974">
      <w:pPr>
        <w:rPr>
          <w:rFonts w:asciiTheme="minorHAnsi" w:hAnsiTheme="minorHAnsi" w:cstheme="minorHAnsi"/>
          <w:noProof/>
          <w:sz w:val="48"/>
          <w:szCs w:val="48"/>
          <w:lang w:eastAsia="en-NZ"/>
        </w:rPr>
      </w:pPr>
      <w:r>
        <w:rPr>
          <w:rFonts w:asciiTheme="minorHAnsi" w:hAnsiTheme="minorHAnsi" w:cstheme="minorHAnsi"/>
          <w:noProof/>
          <w:sz w:val="48"/>
          <w:szCs w:val="48"/>
          <w:lang w:eastAsia="en-NZ"/>
        </w:rPr>
        <w:lastRenderedPageBreak/>
        <w:t>Appendix</w:t>
      </w:r>
    </w:p>
    <w:p w:rsidR="009C4974" w:rsidRDefault="009C4974">
      <w:pPr>
        <w:rPr>
          <w:rFonts w:asciiTheme="minorHAnsi" w:hAnsiTheme="minorHAnsi" w:cstheme="minorHAnsi"/>
          <w:noProof/>
          <w:sz w:val="28"/>
          <w:szCs w:val="28"/>
          <w:lang w:eastAsia="en-NZ"/>
        </w:rPr>
      </w:pPr>
    </w:p>
    <w:p w:rsidR="003D6440" w:rsidRPr="009455CC" w:rsidRDefault="003D6440" w:rsidP="003D6440">
      <w:pPr>
        <w:rPr>
          <w:rFonts w:asciiTheme="minorHAnsi" w:hAnsiTheme="minorHAnsi" w:cstheme="minorHAnsi"/>
          <w:noProof/>
          <w:sz w:val="28"/>
          <w:szCs w:val="28"/>
          <w:lang w:eastAsia="en-NZ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7356"/>
        <w:gridCol w:w="6927"/>
      </w:tblGrid>
      <w:tr w:rsidR="003D6440" w:rsidRPr="009C4974" w:rsidTr="007613DB">
        <w:trPr>
          <w:trHeight w:val="1266"/>
        </w:trPr>
        <w:tc>
          <w:tcPr>
            <w:tcW w:w="7356" w:type="dxa"/>
            <w:shd w:val="clear" w:color="auto" w:fill="DBE5F1" w:themeFill="accent1" w:themeFillTint="33"/>
            <w:vAlign w:val="center"/>
          </w:tcPr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8"/>
                <w:szCs w:val="28"/>
                <w:lang w:eastAsia="en-AU"/>
              </w:rPr>
            </w:pPr>
            <w:r>
              <w:rPr>
                <w:rFonts w:asciiTheme="minorHAnsi" w:hAnsiTheme="minorHAnsi" w:cstheme="minorHAnsi"/>
                <w:noProof/>
                <w:sz w:val="28"/>
                <w:szCs w:val="28"/>
              </w:rPr>
              <w:drawing>
                <wp:inline distT="0" distB="0" distL="0" distR="0" wp14:anchorId="77797676" wp14:editId="09C29670">
                  <wp:extent cx="4533900" cy="6706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670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7" w:type="dxa"/>
            <w:shd w:val="clear" w:color="auto" w:fill="DBE5F1" w:themeFill="accent1" w:themeFillTint="33"/>
            <w:vAlign w:val="center"/>
          </w:tcPr>
          <w:p w:rsidR="003D6440" w:rsidRPr="009C4974" w:rsidRDefault="003D6440" w:rsidP="007613DB">
            <w:pPr>
              <w:widowControl/>
              <w:suppressAutoHyphens w:val="0"/>
              <w:jc w:val="center"/>
              <w:rPr>
                <w:rFonts w:asciiTheme="minorHAnsi" w:hAnsiTheme="minorHAnsi" w:cstheme="minorHAnsi"/>
                <w:sz w:val="56"/>
                <w:szCs w:val="56"/>
                <w:lang w:eastAsia="en-AU"/>
              </w:rPr>
            </w:pPr>
            <w:r>
              <w:rPr>
                <w:rFonts w:asciiTheme="minorHAnsi" w:hAnsiTheme="minorHAnsi" w:cstheme="minorHAnsi"/>
                <w:sz w:val="56"/>
                <w:szCs w:val="56"/>
                <w:lang w:eastAsia="en-AU"/>
              </w:rPr>
              <w:t xml:space="preserve">                   </w:t>
            </w:r>
            <w:r w:rsidRPr="009C4974">
              <w:rPr>
                <w:rFonts w:asciiTheme="minorHAnsi" w:hAnsiTheme="minorHAnsi" w:cstheme="minorHAnsi"/>
                <w:sz w:val="56"/>
                <w:szCs w:val="56"/>
                <w:lang w:eastAsia="en-AU"/>
              </w:rPr>
              <w:t>Cloud Framework</w:t>
            </w:r>
          </w:p>
        </w:tc>
      </w:tr>
    </w:tbl>
    <w:tbl>
      <w:tblPr>
        <w:tblStyle w:val="TableGrid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09"/>
        <w:gridCol w:w="3119"/>
        <w:gridCol w:w="3118"/>
        <w:gridCol w:w="3119"/>
        <w:gridCol w:w="3118"/>
      </w:tblGrid>
      <w:tr w:rsidR="003D6440" w:rsidRPr="009C4974" w:rsidTr="007613DB">
        <w:tc>
          <w:tcPr>
            <w:tcW w:w="1809" w:type="dxa"/>
            <w:shd w:val="clear" w:color="auto" w:fill="244061" w:themeFill="accent1" w:themeFillShade="80"/>
          </w:tcPr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</w:p>
        </w:tc>
        <w:tc>
          <w:tcPr>
            <w:tcW w:w="3119" w:type="dxa"/>
            <w:shd w:val="clear" w:color="auto" w:fill="244061" w:themeFill="accent1" w:themeFillShade="80"/>
          </w:tcPr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No / Negligible Risk</w:t>
            </w:r>
          </w:p>
        </w:tc>
        <w:tc>
          <w:tcPr>
            <w:tcW w:w="3118" w:type="dxa"/>
            <w:shd w:val="clear" w:color="auto" w:fill="244061" w:themeFill="accent1" w:themeFillShade="80"/>
          </w:tcPr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Low impact Risk</w:t>
            </w:r>
          </w:p>
        </w:tc>
        <w:tc>
          <w:tcPr>
            <w:tcW w:w="3119" w:type="dxa"/>
            <w:shd w:val="clear" w:color="auto" w:fill="244061" w:themeFill="accent1" w:themeFillShade="80"/>
          </w:tcPr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High Impact Risk</w:t>
            </w:r>
          </w:p>
        </w:tc>
        <w:tc>
          <w:tcPr>
            <w:tcW w:w="3118" w:type="dxa"/>
            <w:shd w:val="clear" w:color="auto" w:fill="244061" w:themeFill="accent1" w:themeFillShade="80"/>
          </w:tcPr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Extreme Risk</w:t>
            </w:r>
          </w:p>
        </w:tc>
      </w:tr>
      <w:tr w:rsidR="003D6440" w:rsidRPr="009C4974" w:rsidTr="007613DB">
        <w:tc>
          <w:tcPr>
            <w:tcW w:w="1809" w:type="dxa"/>
            <w:shd w:val="clear" w:color="auto" w:fill="244061" w:themeFill="accent1" w:themeFillShade="80"/>
          </w:tcPr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Classification</w:t>
            </w:r>
          </w:p>
        </w:tc>
        <w:tc>
          <w:tcPr>
            <w:tcW w:w="3119" w:type="dxa"/>
            <w:shd w:val="clear" w:color="auto" w:fill="92D050"/>
          </w:tcPr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Unclassified</w:t>
            </w:r>
          </w:p>
        </w:tc>
        <w:tc>
          <w:tcPr>
            <w:tcW w:w="3118" w:type="dxa"/>
            <w:shd w:val="clear" w:color="auto" w:fill="F79646" w:themeFill="accent6"/>
          </w:tcPr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F72CAB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In Confidence</w:t>
            </w:r>
          </w:p>
        </w:tc>
        <w:tc>
          <w:tcPr>
            <w:tcW w:w="3119" w:type="dxa"/>
            <w:shd w:val="clear" w:color="auto" w:fill="C0504D" w:themeFill="accent2"/>
          </w:tcPr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In Confidence</w:t>
            </w:r>
          </w:p>
        </w:tc>
        <w:tc>
          <w:tcPr>
            <w:tcW w:w="3118" w:type="dxa"/>
            <w:shd w:val="clear" w:color="auto" w:fill="8064A2" w:themeFill="accent4"/>
          </w:tcPr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bookmarkStart w:id="1" w:name="_GoBack"/>
            <w:bookmarkEnd w:id="1"/>
            <w:r w:rsidRPr="00F72CAB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Sensitive</w:t>
            </w:r>
          </w:p>
        </w:tc>
      </w:tr>
      <w:tr w:rsidR="003D6440" w:rsidRPr="009C4974" w:rsidTr="007613DB">
        <w:tc>
          <w:tcPr>
            <w:tcW w:w="1809" w:type="dxa"/>
            <w:shd w:val="clear" w:color="auto" w:fill="244061" w:themeFill="accent1" w:themeFillShade="80"/>
          </w:tcPr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Assessment</w:t>
            </w:r>
          </w:p>
        </w:tc>
        <w:tc>
          <w:tcPr>
            <w:tcW w:w="3119" w:type="dxa"/>
            <w:shd w:val="clear" w:color="auto" w:fill="92D050"/>
          </w:tcPr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Self</w:t>
            </w:r>
          </w:p>
        </w:tc>
        <w:tc>
          <w:tcPr>
            <w:tcW w:w="3118" w:type="dxa"/>
            <w:shd w:val="clear" w:color="auto" w:fill="F79646" w:themeFill="accent6"/>
          </w:tcPr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 xml:space="preserve">Self / </w:t>
            </w:r>
            <w:r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CAT¹</w:t>
            </w:r>
          </w:p>
        </w:tc>
        <w:tc>
          <w:tcPr>
            <w:tcW w:w="3119" w:type="dxa"/>
            <w:shd w:val="clear" w:color="auto" w:fill="C0504D" w:themeFill="accent2"/>
          </w:tcPr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CAT</w:t>
            </w:r>
          </w:p>
        </w:tc>
        <w:tc>
          <w:tcPr>
            <w:tcW w:w="3118" w:type="dxa"/>
            <w:shd w:val="clear" w:color="auto" w:fill="8064A2" w:themeFill="accent4"/>
          </w:tcPr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6A2552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IPSG</w:t>
            </w:r>
          </w:p>
        </w:tc>
      </w:tr>
      <w:tr w:rsidR="003D6440" w:rsidRPr="009C4974" w:rsidTr="007613DB">
        <w:tc>
          <w:tcPr>
            <w:tcW w:w="1809" w:type="dxa"/>
            <w:shd w:val="clear" w:color="auto" w:fill="244061" w:themeFill="accent1" w:themeFillShade="80"/>
          </w:tcPr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Approval</w:t>
            </w:r>
          </w:p>
        </w:tc>
        <w:tc>
          <w:tcPr>
            <w:tcW w:w="3119" w:type="dxa"/>
            <w:shd w:val="clear" w:color="auto" w:fill="92D050"/>
          </w:tcPr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Service</w:t>
            </w:r>
          </w:p>
        </w:tc>
        <w:tc>
          <w:tcPr>
            <w:tcW w:w="3118" w:type="dxa"/>
            <w:shd w:val="clear" w:color="auto" w:fill="F79646" w:themeFill="accent6"/>
          </w:tcPr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CAT</w:t>
            </w:r>
          </w:p>
        </w:tc>
        <w:tc>
          <w:tcPr>
            <w:tcW w:w="3119" w:type="dxa"/>
            <w:shd w:val="clear" w:color="auto" w:fill="C0504D" w:themeFill="accent2"/>
          </w:tcPr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IPSG</w:t>
            </w:r>
            <w:r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²</w:t>
            </w:r>
          </w:p>
        </w:tc>
        <w:tc>
          <w:tcPr>
            <w:tcW w:w="3118" w:type="dxa"/>
            <w:shd w:val="clear" w:color="auto" w:fill="8064A2" w:themeFill="accent4"/>
          </w:tcPr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CEO</w:t>
            </w:r>
          </w:p>
        </w:tc>
      </w:tr>
      <w:tr w:rsidR="003D6440" w:rsidRPr="009C4974" w:rsidTr="007613DB">
        <w:tc>
          <w:tcPr>
            <w:tcW w:w="1809" w:type="dxa"/>
            <w:shd w:val="clear" w:color="auto" w:fill="244061" w:themeFill="accent1" w:themeFillShade="80"/>
          </w:tcPr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Governance</w:t>
            </w:r>
            <w:r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 xml:space="preserve"> Documents</w:t>
            </w:r>
          </w:p>
        </w:tc>
        <w:tc>
          <w:tcPr>
            <w:tcW w:w="3119" w:type="dxa"/>
            <w:shd w:val="clear" w:color="auto" w:fill="92D050"/>
          </w:tcPr>
          <w:p w:rsidR="003D6440" w:rsidRPr="009455CC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455CC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Information Classification</w:t>
            </w:r>
            <w:r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,</w:t>
            </w:r>
          </w:p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Cloud Questionnaire</w:t>
            </w:r>
          </w:p>
        </w:tc>
        <w:tc>
          <w:tcPr>
            <w:tcW w:w="3118" w:type="dxa"/>
            <w:shd w:val="clear" w:color="auto" w:fill="F79646" w:themeFill="accent6"/>
          </w:tcPr>
          <w:p w:rsidR="003D6440" w:rsidRPr="009455CC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455CC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Information Classification</w:t>
            </w:r>
            <w:r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,</w:t>
            </w:r>
          </w:p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Brief PIA</w:t>
            </w:r>
            <w:r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³</w:t>
            </w: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 xml:space="preserve">, Brief </w:t>
            </w:r>
            <w:r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 xml:space="preserve">Cloud </w:t>
            </w: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SA</w:t>
            </w:r>
            <w:r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⁴</w:t>
            </w:r>
          </w:p>
        </w:tc>
        <w:tc>
          <w:tcPr>
            <w:tcW w:w="3119" w:type="dxa"/>
            <w:shd w:val="clear" w:color="auto" w:fill="C0504D" w:themeFill="accent2"/>
          </w:tcPr>
          <w:p w:rsidR="003D6440" w:rsidRPr="009455CC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455CC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Information Classification</w:t>
            </w:r>
            <w:r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,</w:t>
            </w:r>
          </w:p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 xml:space="preserve">Full PIA, Full </w:t>
            </w:r>
            <w:r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 xml:space="preserve">Cloud </w:t>
            </w: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SA</w:t>
            </w:r>
          </w:p>
        </w:tc>
        <w:tc>
          <w:tcPr>
            <w:tcW w:w="3118" w:type="dxa"/>
            <w:shd w:val="clear" w:color="auto" w:fill="8064A2" w:themeFill="accent4"/>
          </w:tcPr>
          <w:p w:rsidR="003D6440" w:rsidRPr="009455CC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455CC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Information Classification</w:t>
            </w:r>
            <w:r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,</w:t>
            </w:r>
            <w:r w:rsidRPr="009455CC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 xml:space="preserve"> </w:t>
            </w:r>
          </w:p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DHB Risk Framework</w:t>
            </w:r>
          </w:p>
        </w:tc>
      </w:tr>
      <w:tr w:rsidR="003D6440" w:rsidRPr="009C4974" w:rsidTr="007613DB">
        <w:tc>
          <w:tcPr>
            <w:tcW w:w="1809" w:type="dxa"/>
            <w:shd w:val="clear" w:color="auto" w:fill="244061" w:themeFill="accent1" w:themeFillShade="80"/>
          </w:tcPr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Example</w:t>
            </w:r>
          </w:p>
        </w:tc>
        <w:tc>
          <w:tcPr>
            <w:tcW w:w="3119" w:type="dxa"/>
            <w:shd w:val="clear" w:color="auto" w:fill="92D050"/>
          </w:tcPr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Publicly available hazard register with no identifiable personal information</w:t>
            </w:r>
          </w:p>
        </w:tc>
        <w:tc>
          <w:tcPr>
            <w:tcW w:w="3118" w:type="dxa"/>
            <w:shd w:val="clear" w:color="auto" w:fill="F79646" w:themeFill="accent6"/>
          </w:tcPr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Extract containing a large volume of de-identified patient information BUT with identifiable medical practitioner information</w:t>
            </w:r>
          </w:p>
        </w:tc>
        <w:tc>
          <w:tcPr>
            <w:tcW w:w="3119" w:type="dxa"/>
            <w:shd w:val="clear" w:color="auto" w:fill="C0504D" w:themeFill="accent2"/>
          </w:tcPr>
          <w:p w:rsidR="003D6440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Large volume of identifiable patient information including mental health admissions, conditions and treatments.</w:t>
            </w:r>
          </w:p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</w:p>
        </w:tc>
        <w:tc>
          <w:tcPr>
            <w:tcW w:w="3118" w:type="dxa"/>
            <w:shd w:val="clear" w:color="auto" w:fill="8064A2" w:themeFill="accent4"/>
          </w:tcPr>
          <w:p w:rsidR="003D6440" w:rsidRPr="009C4974" w:rsidRDefault="003D6440" w:rsidP="007613DB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Infor</w:t>
            </w:r>
            <w:r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mation concerning an impending p</w:t>
            </w: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andemic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4292"/>
      </w:tblGrid>
      <w:tr w:rsidR="003D6440" w:rsidTr="00602396">
        <w:trPr>
          <w:trHeight w:val="2085"/>
        </w:trPr>
        <w:tc>
          <w:tcPr>
            <w:tcW w:w="14292" w:type="dxa"/>
            <w:shd w:val="clear" w:color="auto" w:fill="DBE5F1" w:themeFill="accent1" w:themeFillTint="33"/>
          </w:tcPr>
          <w:p w:rsidR="003D6440" w:rsidRDefault="003D6440" w:rsidP="007613DB">
            <w:pPr>
              <w:rPr>
                <w:rFonts w:asciiTheme="minorHAnsi" w:eastAsia="Times New Roman" w:hAnsiTheme="minorHAnsi" w:cstheme="minorHAnsi"/>
                <w:lang w:eastAsia="en-AU" w:bidi="ar-SA"/>
              </w:rPr>
            </w:pPr>
          </w:p>
          <w:p w:rsidR="003D6440" w:rsidRDefault="003D6440" w:rsidP="007613DB">
            <w:pPr>
              <w:rPr>
                <w:rFonts w:asciiTheme="minorHAnsi" w:eastAsia="Times New Roman" w:hAnsiTheme="minorHAnsi" w:cstheme="minorHAnsi"/>
                <w:lang w:eastAsia="en-AU" w:bidi="ar-SA"/>
              </w:rPr>
            </w:pPr>
            <w:r>
              <w:rPr>
                <w:rFonts w:asciiTheme="minorHAnsi" w:eastAsia="Times New Roman" w:hAnsiTheme="minorHAnsi" w:cstheme="minorHAnsi"/>
                <w:lang w:eastAsia="en-AU" w:bidi="ar-SA"/>
              </w:rPr>
              <w:t>Key:</w:t>
            </w:r>
          </w:p>
          <w:p w:rsidR="003D6440" w:rsidRPr="00851DE1" w:rsidRDefault="003D6440" w:rsidP="007613DB">
            <w:pPr>
              <w:rPr>
                <w:rFonts w:asciiTheme="minorHAnsi" w:hAnsiTheme="minorHAnsi" w:cstheme="minorHAnsi"/>
              </w:rPr>
            </w:pPr>
            <w:r w:rsidRPr="00851DE1">
              <w:rPr>
                <w:rFonts w:asciiTheme="minorHAnsi" w:eastAsia="Times New Roman" w:hAnsiTheme="minorHAnsi" w:cstheme="minorHAnsi"/>
                <w:lang w:eastAsia="en-AU" w:bidi="ar-SA"/>
              </w:rPr>
              <w:t>¹</w:t>
            </w:r>
            <w:r>
              <w:rPr>
                <w:rFonts w:asciiTheme="minorHAnsi" w:hAnsiTheme="minorHAnsi" w:cstheme="minorHAnsi"/>
              </w:rPr>
              <w:t xml:space="preserve"> CAT = Cloud Assessment Team (Privacy Officer + ICT S</w:t>
            </w:r>
            <w:r w:rsidRPr="00851DE1">
              <w:rPr>
                <w:rFonts w:asciiTheme="minorHAnsi" w:hAnsiTheme="minorHAnsi" w:cstheme="minorHAnsi"/>
              </w:rPr>
              <w:t>ecurity + Clinical</w:t>
            </w:r>
            <w:r>
              <w:rPr>
                <w:rFonts w:asciiTheme="minorHAnsi" w:hAnsiTheme="minorHAnsi" w:cstheme="minorHAnsi"/>
              </w:rPr>
              <w:t xml:space="preserve"> Advisor)</w:t>
            </w:r>
          </w:p>
          <w:p w:rsidR="003D6440" w:rsidRPr="00851DE1" w:rsidRDefault="003D6440" w:rsidP="007613DB">
            <w:pPr>
              <w:rPr>
                <w:rFonts w:asciiTheme="minorHAnsi" w:hAnsiTheme="minorHAnsi" w:cstheme="minorHAnsi"/>
              </w:rPr>
            </w:pPr>
            <w:r w:rsidRPr="00851DE1">
              <w:rPr>
                <w:rFonts w:asciiTheme="minorHAnsi" w:hAnsiTheme="minorHAnsi" w:cstheme="minorHAnsi"/>
              </w:rPr>
              <w:t>² IPSG = Information Privacy and Security Governance committee</w:t>
            </w:r>
          </w:p>
          <w:p w:rsidR="003D6440" w:rsidRPr="00851DE1" w:rsidRDefault="003D6440" w:rsidP="007613DB">
            <w:pPr>
              <w:rPr>
                <w:rFonts w:asciiTheme="minorHAnsi" w:eastAsia="Times New Roman" w:hAnsiTheme="minorHAnsi" w:cstheme="minorHAnsi"/>
                <w:lang w:eastAsia="en-AU" w:bidi="ar-SA"/>
              </w:rPr>
            </w:pPr>
            <w:r w:rsidRPr="00851DE1">
              <w:rPr>
                <w:rFonts w:asciiTheme="minorHAnsi" w:eastAsia="Times New Roman" w:hAnsiTheme="minorHAnsi" w:cstheme="minorHAnsi"/>
                <w:lang w:eastAsia="en-AU" w:bidi="ar-SA"/>
              </w:rPr>
              <w:t xml:space="preserve">³ </w:t>
            </w:r>
            <w:r w:rsidRPr="009C4974">
              <w:rPr>
                <w:rFonts w:asciiTheme="minorHAnsi" w:eastAsia="Times New Roman" w:hAnsiTheme="minorHAnsi" w:cstheme="minorHAnsi"/>
                <w:lang w:eastAsia="en-AU" w:bidi="ar-SA"/>
              </w:rPr>
              <w:t>PIA</w:t>
            </w:r>
            <w:r w:rsidRPr="00851DE1">
              <w:rPr>
                <w:rFonts w:asciiTheme="minorHAnsi" w:eastAsia="Times New Roman" w:hAnsiTheme="minorHAnsi" w:cstheme="minorHAnsi"/>
                <w:lang w:eastAsia="en-AU" w:bidi="ar-SA"/>
              </w:rPr>
              <w:t xml:space="preserve"> = Privacy Impact Assessment</w:t>
            </w:r>
          </w:p>
          <w:p w:rsidR="003D6440" w:rsidRDefault="003D6440" w:rsidP="007613DB">
            <w:pPr>
              <w:rPr>
                <w:rFonts w:asciiTheme="minorHAnsi" w:eastAsia="Times New Roman" w:hAnsiTheme="minorHAnsi" w:cstheme="minorHAnsi"/>
                <w:lang w:eastAsia="en-AU" w:bidi="ar-SA"/>
              </w:rPr>
            </w:pPr>
            <w:r w:rsidRPr="00851DE1">
              <w:rPr>
                <w:rFonts w:asciiTheme="minorHAnsi" w:eastAsia="Times New Roman" w:hAnsiTheme="minorHAnsi" w:cstheme="minorHAnsi"/>
                <w:lang w:eastAsia="en-AU" w:bidi="ar-SA"/>
              </w:rPr>
              <w:t xml:space="preserve">⁴ </w:t>
            </w:r>
            <w:r w:rsidRPr="009C4974">
              <w:rPr>
                <w:rFonts w:asciiTheme="minorHAnsi" w:eastAsia="Times New Roman" w:hAnsiTheme="minorHAnsi" w:cstheme="minorHAnsi"/>
                <w:lang w:eastAsia="en-AU" w:bidi="ar-SA"/>
              </w:rPr>
              <w:t>SA</w:t>
            </w:r>
            <w:r w:rsidRPr="00851DE1">
              <w:rPr>
                <w:rFonts w:asciiTheme="minorHAnsi" w:eastAsia="Times New Roman" w:hAnsiTheme="minorHAnsi" w:cstheme="minorHAnsi"/>
                <w:lang w:eastAsia="en-AU" w:bidi="ar-SA"/>
              </w:rPr>
              <w:t xml:space="preserve"> = Security Assessment</w:t>
            </w:r>
          </w:p>
          <w:p w:rsidR="003D6440" w:rsidRPr="000464F9" w:rsidRDefault="003D6440" w:rsidP="007613DB">
            <w:pPr>
              <w:rPr>
                <w:rFonts w:asciiTheme="minorHAnsi" w:hAnsiTheme="minorHAnsi" w:cstheme="minorHAnsi"/>
                <w:noProof/>
                <w:lang w:eastAsia="en-NZ"/>
              </w:rPr>
            </w:pPr>
          </w:p>
        </w:tc>
      </w:tr>
    </w:tbl>
    <w:p w:rsidR="003D6440" w:rsidRDefault="003D6440" w:rsidP="003D6440">
      <w:pPr>
        <w:rPr>
          <w:rFonts w:asciiTheme="minorHAnsi" w:hAnsiTheme="minorHAnsi" w:cstheme="minorHAnsi"/>
          <w:sz w:val="28"/>
          <w:szCs w:val="28"/>
        </w:rPr>
      </w:pPr>
    </w:p>
    <w:p w:rsidR="003D6440" w:rsidRDefault="003D6440">
      <w:pPr>
        <w:rPr>
          <w:rFonts w:asciiTheme="minorHAnsi" w:hAnsiTheme="minorHAnsi" w:cstheme="minorHAnsi"/>
          <w:noProof/>
          <w:sz w:val="28"/>
          <w:szCs w:val="28"/>
          <w:lang w:eastAsia="en-NZ"/>
        </w:rPr>
      </w:pPr>
    </w:p>
    <w:sectPr w:rsidR="003D6440" w:rsidSect="009C4974">
      <w:pgSz w:w="16838" w:h="11906" w:orient="landscape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65D" w:rsidRDefault="004C365D" w:rsidP="004C365D">
      <w:r>
        <w:separator/>
      </w:r>
    </w:p>
  </w:endnote>
  <w:endnote w:type="continuationSeparator" w:id="0">
    <w:p w:rsidR="004C365D" w:rsidRDefault="004C365D" w:rsidP="004C3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5696599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:rsidR="004C365D" w:rsidRPr="004C365D" w:rsidRDefault="004C365D">
        <w:pPr>
          <w:pStyle w:val="Footer"/>
          <w:jc w:val="center"/>
          <w:rPr>
            <w:rFonts w:asciiTheme="minorHAnsi" w:hAnsiTheme="minorHAnsi" w:cstheme="minorHAnsi"/>
          </w:rPr>
        </w:pPr>
        <w:r w:rsidRPr="004C365D">
          <w:rPr>
            <w:rFonts w:asciiTheme="minorHAnsi" w:hAnsiTheme="minorHAnsi" w:cstheme="minorHAnsi"/>
          </w:rPr>
          <w:fldChar w:fldCharType="begin"/>
        </w:r>
        <w:r w:rsidRPr="004C365D">
          <w:rPr>
            <w:rFonts w:asciiTheme="minorHAnsi" w:hAnsiTheme="minorHAnsi" w:cstheme="minorHAnsi"/>
          </w:rPr>
          <w:instrText xml:space="preserve"> PAGE   \* MERGEFORMAT </w:instrText>
        </w:r>
        <w:r w:rsidRPr="004C365D">
          <w:rPr>
            <w:rFonts w:asciiTheme="minorHAnsi" w:hAnsiTheme="minorHAnsi" w:cstheme="minorHAnsi"/>
          </w:rPr>
          <w:fldChar w:fldCharType="separate"/>
        </w:r>
        <w:r w:rsidR="00F05249">
          <w:rPr>
            <w:rFonts w:asciiTheme="minorHAnsi" w:hAnsiTheme="minorHAnsi" w:cstheme="minorHAnsi"/>
            <w:noProof/>
          </w:rPr>
          <w:t>1</w:t>
        </w:r>
        <w:r w:rsidRPr="004C365D">
          <w:rPr>
            <w:rFonts w:asciiTheme="minorHAnsi" w:hAnsiTheme="minorHAnsi" w:cstheme="minorHAnsi"/>
            <w:noProof/>
          </w:rPr>
          <w:fldChar w:fldCharType="end"/>
        </w:r>
      </w:p>
    </w:sdtContent>
  </w:sdt>
  <w:p w:rsidR="004C365D" w:rsidRDefault="004C3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65D" w:rsidRDefault="004C365D" w:rsidP="004C365D">
      <w:r>
        <w:separator/>
      </w:r>
    </w:p>
  </w:footnote>
  <w:footnote w:type="continuationSeparator" w:id="0">
    <w:p w:rsidR="004C365D" w:rsidRDefault="004C365D" w:rsidP="004C3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02B"/>
    <w:multiLevelType w:val="hybridMultilevel"/>
    <w:tmpl w:val="93BABE1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305A9"/>
    <w:multiLevelType w:val="hybridMultilevel"/>
    <w:tmpl w:val="C304F1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D713A"/>
    <w:multiLevelType w:val="hybridMultilevel"/>
    <w:tmpl w:val="2AB25BF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0FD"/>
    <w:rsid w:val="00043A47"/>
    <w:rsid w:val="000464F9"/>
    <w:rsid w:val="00052D9B"/>
    <w:rsid w:val="00231081"/>
    <w:rsid w:val="00296FB2"/>
    <w:rsid w:val="002A749D"/>
    <w:rsid w:val="002D00FD"/>
    <w:rsid w:val="002D2515"/>
    <w:rsid w:val="002F7589"/>
    <w:rsid w:val="00346621"/>
    <w:rsid w:val="00364839"/>
    <w:rsid w:val="003D6440"/>
    <w:rsid w:val="003F7F8B"/>
    <w:rsid w:val="0042769A"/>
    <w:rsid w:val="004530F2"/>
    <w:rsid w:val="004A04FF"/>
    <w:rsid w:val="004A51B9"/>
    <w:rsid w:val="004C365D"/>
    <w:rsid w:val="004D61FC"/>
    <w:rsid w:val="00510A28"/>
    <w:rsid w:val="00544C44"/>
    <w:rsid w:val="00573706"/>
    <w:rsid w:val="00602396"/>
    <w:rsid w:val="00663199"/>
    <w:rsid w:val="006A29F0"/>
    <w:rsid w:val="00781DB6"/>
    <w:rsid w:val="00851DE1"/>
    <w:rsid w:val="0085634B"/>
    <w:rsid w:val="00863701"/>
    <w:rsid w:val="008A3879"/>
    <w:rsid w:val="008B4236"/>
    <w:rsid w:val="008F2C0F"/>
    <w:rsid w:val="008F69D2"/>
    <w:rsid w:val="009455CC"/>
    <w:rsid w:val="0096472F"/>
    <w:rsid w:val="009C4974"/>
    <w:rsid w:val="00A77006"/>
    <w:rsid w:val="00B25A4D"/>
    <w:rsid w:val="00BD35D3"/>
    <w:rsid w:val="00C32CD1"/>
    <w:rsid w:val="00D643F5"/>
    <w:rsid w:val="00F0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3F54B3F-779E-401D-AF95-CF839AE2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sz w:val="24"/>
        <w:szCs w:val="24"/>
        <w:lang w:val="en-N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F7F8B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sid w:val="00510A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0A28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A28"/>
    <w:rPr>
      <w:rFonts w:ascii="Tahoma" w:hAnsi="Tahoma"/>
      <w:sz w:val="16"/>
      <w:szCs w:val="14"/>
    </w:rPr>
  </w:style>
  <w:style w:type="table" w:customStyle="1" w:styleId="TableGrid1">
    <w:name w:val="Table Grid1"/>
    <w:basedOn w:val="TableNormal"/>
    <w:next w:val="TableGrid"/>
    <w:uiPriority w:val="59"/>
    <w:rsid w:val="009C4974"/>
    <w:rPr>
      <w:rFonts w:eastAsia="Times New Roman" w:cs="Times New Roman"/>
      <w:sz w:val="20"/>
      <w:szCs w:val="20"/>
      <w:lang w:eastAsia="en-NZ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9C4974"/>
    <w:rPr>
      <w:rFonts w:eastAsia="Times New Roman" w:cs="Times New Roman"/>
      <w:sz w:val="20"/>
      <w:szCs w:val="20"/>
      <w:lang w:eastAsia="en-NZ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43F5"/>
    <w:pPr>
      <w:ind w:left="720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rsid w:val="004C365D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C365D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4C365D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C365D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&amp; Coast District Health Board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Lambert  [CCDHB]</dc:creator>
  <cp:lastModifiedBy>John Lambert  [CCDHB]</cp:lastModifiedBy>
  <cp:revision>7</cp:revision>
  <cp:lastPrinted>2017-08-28T04:06:00Z</cp:lastPrinted>
  <dcterms:created xsi:type="dcterms:W3CDTF">2017-10-23T22:00:00Z</dcterms:created>
  <dcterms:modified xsi:type="dcterms:W3CDTF">2017-12-10T21:56:00Z</dcterms:modified>
  <dc:language>en-NZ</dc:language>
</cp:coreProperties>
</file>