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6B21A8"/>
          <w:sz w:val="64"/>
          <w:szCs w:val="64"/>
        </w:rPr>
        <w:t xml:space="preserve">Master of Courses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C1D95"/>
          <w:sz w:val="28"/>
          <w:szCs w:val="28"/>
        </w:rPr>
        <w:t xml:space="preserve">Piattaforma AI per docenti delle scuole superiori italiane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Documentazione tecnica — Fasi 1, 2 e 3 completate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Aprile 2026</w:t>
      </w:r>
    </w:p>
    <w:p>
      <w:pPr>
        <w:pBdr>
          <w:bottom w:val="single" w:color="E5E7EB" w:sz="4"/>
        </w:pBd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 Panoramica del Progetto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Master of Courses è un'applicazione web per docenti delle scuole superiori italiane che utilizza l'intelligenza artificiale (Claude di Anthropic) per generare materiali didattici strutturati: lezioni, verifiche, compiti, approfondimenti e interrogazioni orali, con supporto per la notazione matematica LaTeX.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Produzione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https://master-of-courses.vercel.app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(privato)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 Carmelo Abramo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3.7 Sonnet (Anthropic)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completata — Aprile 2026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2.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(PostgreSQL)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Auth + Storage)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(piano Hobby)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Notazione matematica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KaTeX 0.16.9 (CDN)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3. Architettura del Progetto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3.1 Struttura delle directory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(auth)/          — pagine login, signup, reset password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(dashboard)/     — area riservata ai docenti autenticati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dashboard/     — home dashboard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lessons/       — lista lezioni + dettaglio lezione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settings/      — impostazioni profilo, sicurezza, account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api/             — route API (Next.js Route Handlers)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ai/generate/   — generazione contenuti con Claude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lessons/       — CRUD lezioni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profile/       — GET/PUT dati profilo + avatar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account/       — statistiche + eliminazione account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page.tsx         — landing page pubblica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components/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ai/              — GenerateWizard, ContentViewer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layout/          — Sidebar, Navbar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lessons/         — LessonCard, ActivityPanel, ActivityCard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settings/        — SettingsClient (Profilo, Sicurezza, Account)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ui/              — Avatar, Button, Modal, ...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landing/         — MethodologyTabs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KaTeXInit.tsx    — caricamento script KaTeX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lib/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supabase/        — client.ts, server.ts, admin.ts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prisma.ts        — Prisma client singleton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prisma/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schema.prisma    — modello dati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3.2 Modello dati Prisma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modello principale è User, collegato a Lesson e Activity tramite relazioni one-to-many. La cascade delete è configurata per eliminare tutto al cancellare un utente.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String   — UUID da Supabase Auth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email       String   — univoco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name        String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school      String?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role        String   — default: 'teacher'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avatarUrl   String?  — URL Supabase Storage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lessons     Lesson[]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Lesson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String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       String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subject     String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grade       String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activities  Activity[]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Activity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String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type        String   — lesson|verification|homework|deepening|oral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content     String   — markdown/testo generato da AI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4. Fasi di Sviluppo Completate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Fase 1 — Fondamenta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Setup iniziale del progetto con autenticazione completa e struttura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Configurazione Next.js 15, Tailwind CSS v4, Prisma,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di autenticazione: login, signup, logout, reset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per proteggere le rotte della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 dashboard con Sidebar e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home con statistiche (lezioni, attività, materie)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 versione della lista lezioni e dettaglio lezione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Fase 2 — Funzionalità Core AI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Integrazione dell'AI per la generazione di materiali didattici e gestione completa delle lezioni.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GenerateWizard: wizard multi-step per configurare la generazione (materia, classe, argomento, tipi di materiale)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Generazione multi-tipo: possibilità di selezionare più tipi contemporaneamente, con una chiamata API separata per ciascuno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ContentViewer: visualizzazione dei contenuti generati con rendering 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Salvataggio attività generate nel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completo per lezioni (crea, leggi, aggiorna, elimina)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ActivityPanel: pannello laterale per visualizzare e modificare ogni attività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Esportazione PDF e DOCX delle attività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di prompt AI ottimizzato per il contesto italiano (curricolo italiano, terminologia didattica)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Integrazione KaTeX per la notazione matematica (materie 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race condition KaTeX: flag window.__katexReady + evento katex-ready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Fase 3 — Impostazioni, Avatar e Landing 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 delle impostazioni completa, componente Avatar, aggiornamento Sidebar e landing page pubblica.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 Impostazioni (/settings) con tre sezioni: Profilo, Sicurezza,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Sezione Profilo: modifica nome e scuola, upload avatar (Supabase Storage, bucket 'avatars')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Componente Avatar: mostra immagine se presente, altrimenti iniziali con colore deterministico basato sul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Sezione Sicurezza: cambio password e cambio email tramite supabase.auth.updateUser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Sezione Account: statistiche utilizzo (lezioni, attività, giorni dall'iscrizione) + eliminazione account con doppia conferma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Eliminazione account: Prisma cascade delete + supabaseAdmin.auth.admin.deleteUser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aggiornata: mostra Avatar (sm) + nome docente + link Impostazioni nel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Landing page pubblica (/): Hero, Come Funziona, Funzionalita, MethodologyTabs, CTA,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Middleware aggiornato per permettere accesso non autenticato alla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next.config.ts: dominio Supabase Storage aggiunto a images.remotePatterns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5. Variabili d'Ambiente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Tutte le variabili seguenti devono essere configurate sia nel file .env.local (sviluppo locale) che nelle impostazioni di Vercel (produzione).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del progetto Supabase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anonima pubblica Supabase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service role (solo server)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PostgreSQL per Prisma (Supabase)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API Anthropic (Claude)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base dell'applicazione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DC2626"/>
          <w:sz w:val="22"/>
          <w:szCs w:val="22"/>
        </w:rPr>
        <w:t xml:space="preserve">ATTENZIONE: SUPABASE_SERVICE_ROLE_KEY non deve mai essere esposta lato client. Viene usata solo nel client admin (lib/supabase/admin.ts) per operazioni privilegiate.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6. Configurazione Supabase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6.1 Storage — Bucket Avatars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bucket 'avatars' deve essere configurato in Supabase Storage con le seguenti policy RLS: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Policy 1: Upload avatar (INSERT)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Nome: Allow users to upload own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Operazione: INSERT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roles: 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 CHECK expression: (storage.fuid() = (storage.foldername(name))[1]::uuid)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Policy 2: Lettura pubblica (SELECT)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Nome: Allow public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Operazione: 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roles: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USING expression: true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6.2 Path avatar in Storage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avatars/{userId}/avatar.{ext}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Esempio: avatars/abc-123-def/avatar.jpg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7. File Chiave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Modello dati (User, Lesson, Activity)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Protezione rotte + accesso landing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domini immagini, ESLint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Stili globali + import KaTeX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lib/supabase/admin.ts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Supabase con service role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components/KaTeXInit.tsx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Caricamento script KaTeX con flag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components/ui/Avatar.tsx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avatar con fallback iniziali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components/ai/GenerateWizard.tsx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generazione AI multi-tipo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components/ai/ContentViewer.tsx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 contenuti con KaTeX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components/settings/SettingsClient.tsx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impostazioni completa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app/api/ai/generate/route.ts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generazione AI (Claude)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app/api/profile/avatar/route.ts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upload avatar Supabase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app/api/account/route.ts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stats + eliminazione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pubblica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components/landing/MethodologyTabs.tsx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metodologie didattiche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8. Note Tecniche Importanti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8.1 KaTeX — Race Condition Fix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componenti che usano KaTeX (ContentViewer, ActivityPanel) implementano questo pattern per evitare che le formule spariscano dopo il caricamento della pagina: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Controlla se KaTeX è già caricato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(window.__katexReady)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window.renderMathInElement(element, options);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else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window.addEventListener('katex-ready', () =&gt;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window.renderMathInElement(element, options);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8.2 Timeout su Vercel — Generazione AI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piano Hobby di Vercel ha un timeout di 10 secondi per le Serverless Functions. La generazione AI può richiedere più tempo, specialmente per argomenti complessi o con modelli lenti. Il workaround è usare lo Streaming (già implementato parzialmente) o passare al piano Pro di Vercel con timeout configurabile.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8.3 Generazione Multi-tipo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Quando il docente seleziona più tipi di materiale (es. lezione + verifica + compito), GenerateWizard esegue una chiamata API separata per ogni tipo. I risultati vengono accumulati e poi salvati come attività distinte nella stessa lezione.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9. Idee per le Prossime Fasi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4: Dashboard avanzata con grafici utilizzo, ricerca lezioni, filtri per materia/classe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Streaming responses per la generazione AI (elimina il problema del timeout)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Gestione classi e studenti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Condivisione lezioni tra docenti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Personalizzazione dei prompt (tono, lunghezza, metodologia preferita)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Storico delle versioni delle attività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Upgrade Vercel Pro per timeout esteso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after="80" w:before="8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Documento generato con Claude AI — Master of Courses © 2026 Carmelo Abramo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— Carmelo Abramo —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/>
      </w:pBdr>
      <w:jc w:val="right"/>
    </w:pPr>
    <w:r>
      <w:rPr>
        <w:rFonts w:ascii="Arial" w:cs="Arial" w:eastAsia="Arial" w:hAnsi="Arial"/>
        <w:color w:val="6B21A8"/>
        <w:sz w:val="18"/>
        <w:szCs w:val="18"/>
      </w:rPr>
      <w:t xml:space="preserve">Master of Courses — Documentazione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1B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2026-04-08T23:17:48.501Z</dcterms:created>
  <dcterms:modified xsi:type="dcterms:W3CDTF">2026-04-08T23:17:48.502Z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