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AABD" w14:textId="212D0B7B" w:rsidR="004A290E" w:rsidRDefault="004A290E">
      <w:r>
        <w:t>20</w:t>
      </w:r>
      <w:r>
        <w:t>. Database as a Service (DaaS) create and configure a new VM Image in any Public Cloud Service Provider</w:t>
      </w:r>
    </w:p>
    <w:p w14:paraId="4D577941" w14:textId="77777777" w:rsidR="004A290E" w:rsidRDefault="004A290E">
      <w:r>
        <w:t xml:space="preserve">STEP1: GOTO AZURE AND GOTO SQLDATABASE. </w:t>
      </w:r>
    </w:p>
    <w:p w14:paraId="64F08216" w14:textId="77777777" w:rsidR="004A290E" w:rsidRDefault="004A290E">
      <w:r>
        <w:t xml:space="preserve">STEP 02: Now Create a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</w:p>
    <w:p w14:paraId="25BF8FE3" w14:textId="77777777" w:rsidR="004A290E" w:rsidRDefault="004A290E">
      <w:r>
        <w:t xml:space="preserve">STEP3: SELECT THE RESOURCE GROUPAND ENTER THE SERVERNAMETHATAPPLICABLE. </w:t>
      </w:r>
    </w:p>
    <w:p w14:paraId="2E898BFA" w14:textId="77777777" w:rsidR="004A290E" w:rsidRDefault="004A290E">
      <w:r>
        <w:t xml:space="preserve">STEP4: IN NETWORKING SELECT ALLOW AZURE SERVICES AND RESOURCES TO ACCESS THIS SERVER. STEP5: IN ADDITIONAL SETTINGS SELECT SAMPLE. </w:t>
      </w:r>
    </w:p>
    <w:p w14:paraId="68E8F78B" w14:textId="77777777" w:rsidR="004A290E" w:rsidRDefault="004A290E">
      <w:r>
        <w:t xml:space="preserve">STEP6:AND THE SQL DATABASE IS DEPLOYED </w:t>
      </w:r>
    </w:p>
    <w:p w14:paraId="7F80EDDE" w14:textId="77777777" w:rsidR="004A290E" w:rsidRDefault="004A290E">
      <w:r>
        <w:t>S</w:t>
      </w:r>
      <w:r>
        <w:t xml:space="preserve">TEP7: NOW GOTO QUERY EDITOR. </w:t>
      </w:r>
    </w:p>
    <w:p w14:paraId="78163CA1" w14:textId="77777777" w:rsidR="004A290E" w:rsidRDefault="004A290E">
      <w:r>
        <w:t>STEP</w:t>
      </w:r>
      <w:proofErr w:type="gramStart"/>
      <w:r>
        <w:t>8:NOWAGAIN</w:t>
      </w:r>
      <w:proofErr w:type="gramEnd"/>
      <w:r>
        <w:t xml:space="preserve"> LOGIN TO THE SQLDATADATABASE </w:t>
      </w:r>
    </w:p>
    <w:p w14:paraId="1147527B" w14:textId="10326340" w:rsidR="004A290E" w:rsidRDefault="004A290E">
      <w:pPr>
        <w:rPr>
          <w:noProof/>
        </w:rPr>
      </w:pPr>
      <w:r>
        <w:t>STEP9: OUR TABLES WILL SHOWN AND TYPE THE QUERY TO EXCUTE</w:t>
      </w:r>
    </w:p>
    <w:p w14:paraId="16B6D137" w14:textId="0820D70A" w:rsidR="004A290E" w:rsidRDefault="004A290E">
      <w:r>
        <w:rPr>
          <w:noProof/>
        </w:rPr>
        <w:drawing>
          <wp:anchor distT="0" distB="0" distL="114300" distR="114300" simplePos="0" relativeHeight="251659264" behindDoc="0" locked="0" layoutInCell="1" allowOverlap="0" wp14:anchorId="6EE6597F" wp14:editId="16044630">
            <wp:simplePos x="0" y="0"/>
            <wp:positionH relativeFrom="margin">
              <wp:posOffset>0</wp:posOffset>
            </wp:positionH>
            <wp:positionV relativeFrom="page">
              <wp:posOffset>4138295</wp:posOffset>
            </wp:positionV>
            <wp:extent cx="5727065" cy="4660900"/>
            <wp:effectExtent l="0" t="0" r="6985" b="635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397" cy="4662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0E"/>
    <w:rsid w:val="004A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0941"/>
  <w15:chartTrackingRefBased/>
  <w15:docId w15:val="{E349B215-D943-4A65-8E34-FBD5C168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</dc:creator>
  <cp:keywords/>
  <dc:description/>
  <cp:lastModifiedBy>uday kiran</cp:lastModifiedBy>
  <cp:revision>1</cp:revision>
  <dcterms:created xsi:type="dcterms:W3CDTF">2023-10-19T17:11:00Z</dcterms:created>
  <dcterms:modified xsi:type="dcterms:W3CDTF">2023-10-19T17:19:00Z</dcterms:modified>
</cp:coreProperties>
</file>