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MUSIC AS A NECESSITY IN SCHOOLS (PART 1) </w:t>
      </w:r>
    </w:p>
    <w:p/>
    <w:p>
      <w:r>
        <w:t>Rajkishore Mukherjee</w:t>
      </w:r>
    </w:p>
    <w:p/>
    <w:p>
      <w:r>
        <w:t>In a country where people need to take quite a sizeable amount of time to learn to decipher between the definitions of Education and Literacy, it is definitely of no surprise that such a requisite form of art such as music is completely neglected in the extremely dysfunctional Indian Educational System. Due to the ability to verbosely elaborate upon this topic, I will be dividing the entire article into two parts. On this month's issue of Verity, I will just try to introduce the topic with a simple case study. The rest will be elaborated through the October issue</w:t>
      </w:r>
    </w:p>
    <w:p/>
    <w:p>
      <w:r>
        <w:t xml:space="preserve">I have had the opportunity to study at a very posh school, and as usual - music classes were completely taken away from us at the tender age of 11. Music was vaguely encouraged upon the students and even when music wasn't there as a form of an academic subject, nothing much was done to inculcate music in an extracurricular level. The Choir was honestly nothing more than a flimsy joke. </w:t>
      </w:r>
    </w:p>
    <w:p/>
    <w:p>
      <w:r>
        <w:t xml:space="preserve"> Here are the situation and we, as the youth NEED to overcome the same. In the next issue, I will, through interviews with the best artists in the country put forward a few possible ways to inculcate music as a necessity as a form of academic education in schools.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