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10540081"/>
        <w:docPartObj>
          <w:docPartGallery w:val="Cover Pages"/>
          <w:docPartUnique/>
        </w:docPartObj>
      </w:sdtPr>
      <w:sdtEndPr>
        <w:rPr>
          <w:b/>
          <w:bCs/>
          <w:color w:val="000000" w:themeColor="text1"/>
          <w:sz w:val="24"/>
          <w:szCs w:val="24"/>
        </w:rPr>
      </w:sdtEndPr>
      <w:sdtContent>
        <w:p w14:paraId="6B087328" w14:textId="69192FA8" w:rsidR="00463BF9" w:rsidRDefault="00463BF9">
          <w:pPr>
            <w:pStyle w:val="NoSpacing"/>
            <w:spacing w:before="1540" w:after="240"/>
            <w:jc w:val="center"/>
            <w:rPr>
              <w:color w:val="156082" w:themeColor="accent1"/>
            </w:rPr>
          </w:pPr>
          <w:r>
            <w:rPr>
              <w:noProof/>
              <w:color w:val="156082" w:themeColor="accent1"/>
            </w:rPr>
            <w:drawing>
              <wp:inline distT="0" distB="0" distL="0" distR="0" wp14:anchorId="2A527911" wp14:editId="38FB488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F6E160D7886484EB565E1853D6F1F9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E36C01D" w14:textId="2FCA4AFE" w:rsidR="00463BF9" w:rsidRDefault="00463BF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FULL CYCLE SAP MM IMPLEMENTATION</w:t>
              </w:r>
            </w:p>
          </w:sdtContent>
        </w:sdt>
        <w:sdt>
          <w:sdtPr>
            <w:rPr>
              <w:color w:val="156082" w:themeColor="accent1"/>
              <w:sz w:val="28"/>
              <w:szCs w:val="28"/>
            </w:rPr>
            <w:alias w:val="Subtitle"/>
            <w:tag w:val=""/>
            <w:id w:val="328029620"/>
            <w:placeholder>
              <w:docPart w:val="7AD24FEE639A4A508C4319FF56D3631F"/>
            </w:placeholder>
            <w:dataBinding w:prefixMappings="xmlns:ns0='http://purl.org/dc/elements/1.1/' xmlns:ns1='http://schemas.openxmlformats.org/package/2006/metadata/core-properties' " w:xpath="/ns1:coreProperties[1]/ns0:subject[1]" w:storeItemID="{6C3C8BC8-F283-45AE-878A-BAB7291924A1}"/>
            <w:text/>
          </w:sdtPr>
          <w:sdtContent>
            <w:p w14:paraId="5574F8AB" w14:textId="4D3EDE97" w:rsidR="00463BF9" w:rsidRDefault="00463BF9">
              <w:pPr>
                <w:pStyle w:val="NoSpacing"/>
                <w:jc w:val="center"/>
                <w:rPr>
                  <w:color w:val="156082" w:themeColor="accent1"/>
                  <w:sz w:val="28"/>
                  <w:szCs w:val="28"/>
                </w:rPr>
              </w:pPr>
              <w:r>
                <w:rPr>
                  <w:color w:val="156082" w:themeColor="accent1"/>
                  <w:sz w:val="28"/>
                  <w:szCs w:val="28"/>
                </w:rPr>
                <w:t>SAP IMPLEMENTATION</w:t>
              </w:r>
            </w:p>
          </w:sdtContent>
        </w:sdt>
        <w:p w14:paraId="037493B0" w14:textId="77777777" w:rsidR="00463BF9" w:rsidRDefault="00463BF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2336" behindDoc="0" locked="0" layoutInCell="1" allowOverlap="1" wp14:anchorId="1B197A12" wp14:editId="3B6CCC0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50AFE625" w14:textId="79B45321" w:rsidR="00463BF9" w:rsidRDefault="00463BF9">
                                    <w:pPr>
                                      <w:pStyle w:val="NoSpacing"/>
                                      <w:spacing w:after="40"/>
                                      <w:jc w:val="center"/>
                                      <w:rPr>
                                        <w:caps/>
                                        <w:color w:val="156082" w:themeColor="accent1"/>
                                        <w:sz w:val="28"/>
                                        <w:szCs w:val="28"/>
                                      </w:rPr>
                                    </w:pPr>
                                    <w:r>
                                      <w:rPr>
                                        <w:caps/>
                                        <w:color w:val="156082" w:themeColor="accent1"/>
                                        <w:sz w:val="28"/>
                                        <w:szCs w:val="28"/>
                                        <w:lang w:val="en-US"/>
                                      </w:rPr>
                                      <w:t>May 5, 2026</w:t>
                                    </w:r>
                                  </w:p>
                                </w:sdtContent>
                              </w:sdt>
                              <w:p w14:paraId="071CEFFD" w14:textId="4474D690" w:rsidR="00463BF9" w:rsidRDefault="00463BF9">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BGMI PVT LTD</w:t>
                                    </w:r>
                                  </w:sdtContent>
                                </w:sdt>
                              </w:p>
                              <w:p w14:paraId="7C2F6884" w14:textId="57E2E772" w:rsidR="00463BF9" w:rsidRDefault="00463BF9">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 xml:space="preserve">INDORE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197A1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05T00:00:00Z">
                              <w:dateFormat w:val="MMMM d, yyyy"/>
                              <w:lid w:val="en-US"/>
                              <w:storeMappedDataAs w:val="dateTime"/>
                              <w:calendar w:val="gregorian"/>
                            </w:date>
                          </w:sdtPr>
                          <w:sdtContent>
                            <w:p w14:paraId="50AFE625" w14:textId="79B45321" w:rsidR="00463BF9" w:rsidRDefault="00463BF9">
                              <w:pPr>
                                <w:pStyle w:val="NoSpacing"/>
                                <w:spacing w:after="40"/>
                                <w:jc w:val="center"/>
                                <w:rPr>
                                  <w:caps/>
                                  <w:color w:val="156082" w:themeColor="accent1"/>
                                  <w:sz w:val="28"/>
                                  <w:szCs w:val="28"/>
                                </w:rPr>
                              </w:pPr>
                              <w:r>
                                <w:rPr>
                                  <w:caps/>
                                  <w:color w:val="156082" w:themeColor="accent1"/>
                                  <w:sz w:val="28"/>
                                  <w:szCs w:val="28"/>
                                  <w:lang w:val="en-US"/>
                                </w:rPr>
                                <w:t>May 5, 2026</w:t>
                              </w:r>
                            </w:p>
                          </w:sdtContent>
                        </w:sdt>
                        <w:p w14:paraId="071CEFFD" w14:textId="4474D690" w:rsidR="00463BF9" w:rsidRDefault="00463BF9">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BGMI PVT LTD</w:t>
                              </w:r>
                            </w:sdtContent>
                          </w:sdt>
                        </w:p>
                        <w:p w14:paraId="7C2F6884" w14:textId="57E2E772" w:rsidR="00463BF9" w:rsidRDefault="00463BF9">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 xml:space="preserve">INDORE </w:t>
                              </w:r>
                            </w:sdtContent>
                          </w:sdt>
                        </w:p>
                      </w:txbxContent>
                    </v:textbox>
                    <w10:wrap anchorx="margin" anchory="page"/>
                  </v:shape>
                </w:pict>
              </mc:Fallback>
            </mc:AlternateContent>
          </w:r>
          <w:r>
            <w:rPr>
              <w:noProof/>
              <w:color w:val="156082" w:themeColor="accent1"/>
            </w:rPr>
            <w:drawing>
              <wp:inline distT="0" distB="0" distL="0" distR="0" wp14:anchorId="57DBC098" wp14:editId="24786CD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E9879D" w14:textId="0AEA0E58" w:rsidR="00463BF9" w:rsidRDefault="00463BF9">
          <w:pPr>
            <w:rPr>
              <w:b/>
              <w:bCs/>
              <w:color w:val="000000" w:themeColor="text1"/>
              <w:sz w:val="24"/>
              <w:szCs w:val="24"/>
            </w:rPr>
          </w:pPr>
          <w:r>
            <w:rPr>
              <w:b/>
              <w:bCs/>
              <w:color w:val="000000" w:themeColor="text1"/>
              <w:sz w:val="24"/>
              <w:szCs w:val="24"/>
            </w:rPr>
            <w:br w:type="page"/>
          </w:r>
        </w:p>
      </w:sdtContent>
    </w:sdt>
    <w:p w14:paraId="2F4318AA" w14:textId="36D5DB4E" w:rsidR="00463BF9" w:rsidRDefault="00463BF9">
      <w:pPr>
        <w:rPr>
          <w:rFonts w:asciiTheme="majorHAnsi" w:eastAsiaTheme="majorEastAsia" w:hAnsiTheme="majorHAnsi" w:cstheme="majorBidi"/>
          <w:b/>
          <w:bCs/>
          <w:color w:val="000000" w:themeColor="text1"/>
          <w:sz w:val="24"/>
          <w:szCs w:val="24"/>
        </w:rPr>
      </w:pPr>
    </w:p>
    <w:p w14:paraId="42F890EC" w14:textId="130483DB" w:rsidR="006B2E4E" w:rsidRDefault="006B2E4E" w:rsidP="006B2E4E">
      <w:pPr>
        <w:pStyle w:val="Heading1"/>
        <w:rPr>
          <w:b/>
          <w:bCs/>
          <w:sz w:val="24"/>
          <w:szCs w:val="24"/>
        </w:rPr>
      </w:pPr>
      <w:r w:rsidRPr="006B2E4E">
        <w:rPr>
          <w:b/>
          <w:bCs/>
          <w:color w:val="000000" w:themeColor="text1"/>
          <w:sz w:val="24"/>
          <w:szCs w:val="24"/>
        </w:rPr>
        <w:t>PROJECT NAME</w:t>
      </w:r>
      <w:r w:rsidRPr="006B2E4E">
        <w:rPr>
          <w:color w:val="000000" w:themeColor="text1"/>
        </w:rPr>
        <w:t xml:space="preserve"> </w:t>
      </w:r>
      <w:r>
        <w:t>-</w:t>
      </w:r>
      <w:r w:rsidRPr="006B2E4E">
        <w:rPr>
          <w:b/>
          <w:bCs/>
          <w:sz w:val="24"/>
          <w:szCs w:val="24"/>
        </w:rPr>
        <w:t>SAP IMPLEMENTATION PROJECT</w:t>
      </w:r>
      <w:r>
        <w:rPr>
          <w:b/>
          <w:bCs/>
          <w:sz w:val="24"/>
          <w:szCs w:val="24"/>
        </w:rPr>
        <w:t xml:space="preserve"> (ENTERPRISE STRUCTURE -BGMI)</w:t>
      </w:r>
    </w:p>
    <w:p w14:paraId="283367A4" w14:textId="2DE0E20F" w:rsidR="006B2E4E" w:rsidRDefault="006B2E4E" w:rsidP="006B2E4E">
      <w:pPr>
        <w:rPr>
          <w:b/>
          <w:bCs/>
          <w:color w:val="0A2F41" w:themeColor="accent1" w:themeShade="80"/>
        </w:rPr>
      </w:pPr>
      <w:r w:rsidRPr="006B2E4E">
        <w:rPr>
          <w:b/>
          <w:bCs/>
        </w:rPr>
        <w:t>PREPARED BY</w:t>
      </w:r>
      <w:r>
        <w:t xml:space="preserve"> – </w:t>
      </w:r>
      <w:r w:rsidRPr="006B2E4E">
        <w:rPr>
          <w:b/>
          <w:bCs/>
          <w:color w:val="0A2F41" w:themeColor="accent1" w:themeShade="80"/>
        </w:rPr>
        <w:t>KARN PRATAP SINGH RATHORE</w:t>
      </w:r>
    </w:p>
    <w:p w14:paraId="03259B9A" w14:textId="325323BD" w:rsidR="006B2E4E" w:rsidRDefault="006B2E4E" w:rsidP="006B2E4E">
      <w:pPr>
        <w:rPr>
          <w:b/>
          <w:bCs/>
          <w:color w:val="0A2F41" w:themeColor="accent1" w:themeShade="80"/>
        </w:rPr>
      </w:pPr>
      <w:r w:rsidRPr="006B2E4E">
        <w:rPr>
          <w:b/>
          <w:bCs/>
        </w:rPr>
        <w:t>MODULE</w:t>
      </w:r>
      <w:r>
        <w:rPr>
          <w:b/>
          <w:bCs/>
        </w:rPr>
        <w:t xml:space="preserve"> </w:t>
      </w:r>
      <w:r w:rsidRPr="006B2E4E">
        <w:rPr>
          <w:b/>
          <w:bCs/>
          <w:color w:val="0A2F41" w:themeColor="accent1" w:themeShade="80"/>
        </w:rPr>
        <w:t>– SAP MATERIALS MANAGEMENT &amp; FI INTEGRATION</w:t>
      </w:r>
    </w:p>
    <w:p w14:paraId="45610829" w14:textId="77777777" w:rsidR="006B2E4E" w:rsidRDefault="006B2E4E" w:rsidP="006B2E4E">
      <w:pPr>
        <w:rPr>
          <w:b/>
          <w:bCs/>
          <w:color w:val="0A2F41" w:themeColor="accent1" w:themeShade="80"/>
        </w:rPr>
      </w:pPr>
    </w:p>
    <w:p w14:paraId="5C05602C" w14:textId="77777777" w:rsidR="006B2E4E" w:rsidRPr="006B2E4E" w:rsidRDefault="006B2E4E" w:rsidP="006B2E4E">
      <w:pPr>
        <w:pStyle w:val="ListParagraph"/>
        <w:numPr>
          <w:ilvl w:val="0"/>
          <w:numId w:val="2"/>
        </w:numPr>
        <w:rPr>
          <w:b/>
          <w:bCs/>
          <w:color w:val="0A2F41" w:themeColor="accent1" w:themeShade="80"/>
        </w:rPr>
      </w:pPr>
      <w:r w:rsidRPr="006B2E4E">
        <w:rPr>
          <w:b/>
          <w:bCs/>
          <w:color w:val="000000" w:themeColor="text1"/>
        </w:rPr>
        <w:t>INTRODUCTION</w:t>
      </w:r>
      <w:r w:rsidRPr="006B2E4E">
        <w:rPr>
          <w:b/>
          <w:bCs/>
          <w:color w:val="0A2F41" w:themeColor="accent1" w:themeShade="80"/>
        </w:rPr>
        <w:t>,</w:t>
      </w:r>
    </w:p>
    <w:p w14:paraId="58393C31" w14:textId="435C9B02" w:rsidR="006B2E4E" w:rsidRDefault="006B2E4E" w:rsidP="006B2E4E">
      <w:pPr>
        <w:rPr>
          <w:b/>
          <w:bCs/>
          <w:color w:val="0A2F41" w:themeColor="accent1" w:themeShade="80"/>
        </w:rPr>
      </w:pPr>
      <w:r w:rsidRPr="006B2E4E">
        <w:rPr>
          <w:b/>
          <w:bCs/>
          <w:color w:val="0A2F41" w:themeColor="accent1" w:themeShade="80"/>
        </w:rPr>
        <w:t xml:space="preserve"> </w:t>
      </w:r>
      <w:r>
        <w:rPr>
          <w:b/>
          <w:bCs/>
          <w:color w:val="0A2F41" w:themeColor="accent1" w:themeShade="80"/>
        </w:rPr>
        <w:t xml:space="preserve">   </w:t>
      </w:r>
      <w:r w:rsidRPr="006B2E4E">
        <w:rPr>
          <w:b/>
          <w:bCs/>
          <w:color w:val="0A2F41" w:themeColor="accent1" w:themeShade="80"/>
        </w:rPr>
        <w:t>The objective of this project is to configure an end-to-end Enterprise Structure in SAP S/4HANA for BGMI LTD, covering the complete lifecycle from Procurement to Invoice Verification</w:t>
      </w:r>
      <w:r>
        <w:rPr>
          <w:b/>
          <w:bCs/>
          <w:color w:val="0A2F41" w:themeColor="accent1" w:themeShade="80"/>
        </w:rPr>
        <w:t>.</w:t>
      </w:r>
    </w:p>
    <w:p w14:paraId="47D4E2D1" w14:textId="77777777" w:rsidR="006B2E4E" w:rsidRDefault="006B2E4E" w:rsidP="006B2E4E">
      <w:pPr>
        <w:rPr>
          <w:b/>
          <w:bCs/>
          <w:color w:val="0A2F41" w:themeColor="accent1" w:themeShade="80"/>
        </w:rPr>
      </w:pPr>
    </w:p>
    <w:p w14:paraId="1FE2D9E7" w14:textId="797880E1" w:rsidR="006B2E4E" w:rsidRPr="006B2E4E" w:rsidRDefault="006B2E4E" w:rsidP="006B2E4E">
      <w:pPr>
        <w:pStyle w:val="ListParagraph"/>
        <w:numPr>
          <w:ilvl w:val="0"/>
          <w:numId w:val="2"/>
        </w:numPr>
        <w:rPr>
          <w:b/>
          <w:bCs/>
        </w:rPr>
      </w:pPr>
      <w:r w:rsidRPr="006B2E4E">
        <w:rPr>
          <w:b/>
          <w:bCs/>
        </w:rPr>
        <w:t>ENTERPRISE STRUCTURE;</w:t>
      </w:r>
    </w:p>
    <w:p w14:paraId="126E5E3C" w14:textId="5847164A" w:rsidR="006B2E4E" w:rsidRDefault="006B2E4E" w:rsidP="006B2E4E">
      <w:pPr>
        <w:rPr>
          <w:b/>
          <w:bCs/>
          <w:color w:val="0A2F41" w:themeColor="accent1" w:themeShade="80"/>
        </w:rPr>
      </w:pPr>
      <w:r w:rsidRPr="006B2E4E">
        <w:rPr>
          <w:b/>
          <w:bCs/>
        </w:rPr>
        <w:t xml:space="preserve">COMPANY CODE </w:t>
      </w:r>
      <w:r>
        <w:rPr>
          <w:b/>
          <w:bCs/>
          <w:color w:val="0A2F41" w:themeColor="accent1" w:themeShade="80"/>
        </w:rPr>
        <w:t>– BGMI PVT LTD (BASED IN INDORE) T-CODE OX02</w:t>
      </w:r>
    </w:p>
    <w:p w14:paraId="6E9C01C8" w14:textId="1C1C09F8" w:rsidR="006B2E4E" w:rsidRDefault="006B2E4E" w:rsidP="006B2E4E">
      <w:pPr>
        <w:rPr>
          <w:b/>
          <w:bCs/>
          <w:color w:val="0A2F41" w:themeColor="accent1" w:themeShade="80"/>
        </w:rPr>
      </w:pPr>
      <w:r>
        <w:rPr>
          <w:b/>
          <w:bCs/>
          <w:noProof/>
          <w:color w:val="156082" w:themeColor="accent1"/>
        </w:rPr>
        <w:drawing>
          <wp:inline distT="0" distB="0" distL="0" distR="0" wp14:anchorId="7AB72903" wp14:editId="0736BE31">
            <wp:extent cx="5731510" cy="3347085"/>
            <wp:effectExtent l="0" t="0" r="2540" b="5715"/>
            <wp:docPr id="113386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9898" name="Picture 1133869898"/>
                    <pic:cNvPicPr/>
                  </pic:nvPicPr>
                  <pic:blipFill>
                    <a:blip r:embed="rId11">
                      <a:extLst>
                        <a:ext uri="{28A0092B-C50C-407E-A947-70E740481C1C}">
                          <a14:useLocalDpi xmlns:a14="http://schemas.microsoft.com/office/drawing/2010/main" val="0"/>
                        </a:ext>
                      </a:extLst>
                    </a:blip>
                    <a:stretch>
                      <a:fillRect/>
                    </a:stretch>
                  </pic:blipFill>
                  <pic:spPr>
                    <a:xfrm>
                      <a:off x="0" y="0"/>
                      <a:ext cx="5731510" cy="3347085"/>
                    </a:xfrm>
                    <a:prstGeom prst="rect">
                      <a:avLst/>
                    </a:prstGeom>
                  </pic:spPr>
                </pic:pic>
              </a:graphicData>
            </a:graphic>
          </wp:inline>
        </w:drawing>
      </w:r>
    </w:p>
    <w:p w14:paraId="36C252C9" w14:textId="77777777" w:rsidR="006B2E4E" w:rsidRDefault="006B2E4E" w:rsidP="006B2E4E">
      <w:pPr>
        <w:rPr>
          <w:b/>
          <w:bCs/>
          <w:color w:val="0A2F41" w:themeColor="accent1" w:themeShade="80"/>
        </w:rPr>
      </w:pPr>
    </w:p>
    <w:p w14:paraId="77B8BA9F" w14:textId="5DAC01ED" w:rsidR="006B2E4E" w:rsidRDefault="006B2E4E" w:rsidP="006B2E4E">
      <w:pPr>
        <w:pStyle w:val="ListParagraph"/>
        <w:numPr>
          <w:ilvl w:val="0"/>
          <w:numId w:val="1"/>
        </w:numPr>
        <w:rPr>
          <w:b/>
          <w:bCs/>
          <w:color w:val="0A2F41" w:themeColor="accent1" w:themeShade="80"/>
        </w:rPr>
      </w:pPr>
      <w:r w:rsidRPr="006B2E4E">
        <w:rPr>
          <w:b/>
          <w:bCs/>
          <w:color w:val="0A2F41" w:themeColor="accent1" w:themeShade="80"/>
        </w:rPr>
        <w:t xml:space="preserve">PLANT CODE – DEFINED PLANT BGMI FOR MANUFACTURING AND INVENTORY MANAGEMENT </w:t>
      </w:r>
      <w:r>
        <w:rPr>
          <w:b/>
          <w:bCs/>
          <w:color w:val="0A2F41" w:themeColor="accent1" w:themeShade="80"/>
        </w:rPr>
        <w:t xml:space="preserve"> </w:t>
      </w:r>
      <w:r w:rsidRPr="006B2E4E">
        <w:rPr>
          <w:b/>
          <w:bCs/>
          <w:color w:val="0A2F41" w:themeColor="accent1" w:themeShade="80"/>
        </w:rPr>
        <w:t xml:space="preserve"> T-CODE (OX10)</w:t>
      </w:r>
    </w:p>
    <w:p w14:paraId="72181252" w14:textId="77777777" w:rsidR="006B2E4E" w:rsidRPr="006B2E4E" w:rsidRDefault="006B2E4E" w:rsidP="006B2E4E">
      <w:pPr>
        <w:pStyle w:val="ListParagraph"/>
        <w:rPr>
          <w:b/>
          <w:bCs/>
          <w:color w:val="0A2F41" w:themeColor="accent1" w:themeShade="80"/>
        </w:rPr>
      </w:pPr>
    </w:p>
    <w:p w14:paraId="356B4997" w14:textId="7A22FF13" w:rsidR="006B2E4E" w:rsidRPr="006B2E4E" w:rsidRDefault="006B2E4E" w:rsidP="006B2E4E">
      <w:pPr>
        <w:spacing w:after="160" w:line="278" w:lineRule="auto"/>
        <w:rPr>
          <w:b/>
          <w:bCs/>
          <w:color w:val="0A2F41" w:themeColor="accent1" w:themeShade="80"/>
        </w:rPr>
      </w:pPr>
      <w:r w:rsidRPr="006B2E4E">
        <w:rPr>
          <w:b/>
          <w:bCs/>
          <w:color w:val="0A2F41" w:themeColor="accent1" w:themeShade="80"/>
        </w:rPr>
        <w:lastRenderedPageBreak/>
        <w:drawing>
          <wp:inline distT="0" distB="0" distL="0" distR="0" wp14:anchorId="1318B1D7" wp14:editId="1FAE3B3B">
            <wp:extent cx="5731510" cy="4518025"/>
            <wp:effectExtent l="0" t="0" r="2540" b="0"/>
            <wp:docPr id="297330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18025"/>
                    </a:xfrm>
                    <a:prstGeom prst="rect">
                      <a:avLst/>
                    </a:prstGeom>
                    <a:noFill/>
                    <a:ln>
                      <a:noFill/>
                    </a:ln>
                  </pic:spPr>
                </pic:pic>
              </a:graphicData>
            </a:graphic>
          </wp:inline>
        </w:drawing>
      </w:r>
    </w:p>
    <w:p w14:paraId="5481CAF8" w14:textId="77777777" w:rsidR="006B2E4E" w:rsidRDefault="006B2E4E" w:rsidP="006B2E4E">
      <w:pPr>
        <w:rPr>
          <w:b/>
          <w:bCs/>
          <w:color w:val="0A2F41" w:themeColor="accent1" w:themeShade="80"/>
        </w:rPr>
      </w:pPr>
    </w:p>
    <w:p w14:paraId="241654BF" w14:textId="2594F2F9" w:rsidR="003950C6" w:rsidRDefault="003950C6" w:rsidP="003950C6">
      <w:pPr>
        <w:pStyle w:val="ListParagraph"/>
        <w:numPr>
          <w:ilvl w:val="0"/>
          <w:numId w:val="1"/>
        </w:numPr>
        <w:rPr>
          <w:b/>
          <w:bCs/>
          <w:color w:val="0A2F41" w:themeColor="accent1" w:themeShade="80"/>
        </w:rPr>
      </w:pPr>
      <w:r>
        <w:rPr>
          <w:b/>
          <w:bCs/>
          <w:color w:val="0A2F41" w:themeColor="accent1" w:themeShade="80"/>
        </w:rPr>
        <w:t xml:space="preserve">STORAGE LOCATION- CONFIGURED STORAGE LOCATION BGMI (BGMI PVT LTD) BASED IN INDORE </w:t>
      </w:r>
    </w:p>
    <w:p w14:paraId="680BBC34" w14:textId="547080A1" w:rsidR="003950C6" w:rsidRPr="003950C6" w:rsidRDefault="003950C6" w:rsidP="003950C6">
      <w:pPr>
        <w:pStyle w:val="ListParagraph"/>
        <w:rPr>
          <w:b/>
          <w:bCs/>
          <w:color w:val="0A2F41" w:themeColor="accent1" w:themeShade="80"/>
        </w:rPr>
      </w:pPr>
    </w:p>
    <w:p w14:paraId="6EFC3D2F" w14:textId="7B039526" w:rsidR="003950C6" w:rsidRPr="003950C6" w:rsidRDefault="003950C6" w:rsidP="003950C6">
      <w:pPr>
        <w:spacing w:after="160" w:line="278" w:lineRule="auto"/>
        <w:rPr>
          <w:b/>
          <w:bCs/>
          <w:color w:val="0A2F41" w:themeColor="accent1" w:themeShade="80"/>
        </w:rPr>
      </w:pPr>
      <w:r w:rsidRPr="003950C6">
        <w:rPr>
          <w:b/>
          <w:bCs/>
          <w:color w:val="0A2F41" w:themeColor="accent1" w:themeShade="80"/>
        </w:rPr>
        <w:lastRenderedPageBreak/>
        <w:drawing>
          <wp:inline distT="0" distB="0" distL="0" distR="0" wp14:anchorId="537DCBE3" wp14:editId="1279715C">
            <wp:extent cx="5731510" cy="4698365"/>
            <wp:effectExtent l="0" t="0" r="2540" b="6985"/>
            <wp:docPr id="1015840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98365"/>
                    </a:xfrm>
                    <a:prstGeom prst="rect">
                      <a:avLst/>
                    </a:prstGeom>
                    <a:noFill/>
                    <a:ln>
                      <a:noFill/>
                    </a:ln>
                  </pic:spPr>
                </pic:pic>
              </a:graphicData>
            </a:graphic>
          </wp:inline>
        </w:drawing>
      </w:r>
    </w:p>
    <w:p w14:paraId="36C111D9" w14:textId="77777777" w:rsidR="003950C6" w:rsidRDefault="003950C6" w:rsidP="003950C6">
      <w:pPr>
        <w:rPr>
          <w:b/>
          <w:bCs/>
          <w:color w:val="0A2F41" w:themeColor="accent1" w:themeShade="80"/>
        </w:rPr>
      </w:pPr>
    </w:p>
    <w:p w14:paraId="5572689F" w14:textId="245DE34F" w:rsidR="006B2E4E" w:rsidRDefault="003950C6" w:rsidP="003950C6">
      <w:pPr>
        <w:pStyle w:val="ListParagraph"/>
        <w:numPr>
          <w:ilvl w:val="0"/>
          <w:numId w:val="1"/>
        </w:numPr>
        <w:rPr>
          <w:b/>
          <w:bCs/>
          <w:color w:val="0A2F41" w:themeColor="accent1" w:themeShade="80"/>
        </w:rPr>
      </w:pPr>
      <w:r w:rsidRPr="003950C6">
        <w:rPr>
          <w:b/>
          <w:bCs/>
        </w:rPr>
        <w:t xml:space="preserve">PURCHASE ORGANIZATION </w:t>
      </w:r>
      <w:r>
        <w:rPr>
          <w:b/>
          <w:bCs/>
          <w:color w:val="0A2F41" w:themeColor="accent1" w:themeShade="80"/>
        </w:rPr>
        <w:t>– SETUP PURCHASING ORGANIZATION BGMI TO HANDEL PROCUREMENT ACTIVITIES</w:t>
      </w:r>
    </w:p>
    <w:p w14:paraId="3C09DFAC" w14:textId="0DE6767D" w:rsidR="003950C6" w:rsidRDefault="003950C6" w:rsidP="003950C6">
      <w:pPr>
        <w:pStyle w:val="NormalWeb"/>
      </w:pPr>
      <w:r>
        <w:rPr>
          <w:noProof/>
        </w:rPr>
        <w:lastRenderedPageBreak/>
        <w:drawing>
          <wp:inline distT="0" distB="0" distL="0" distR="0" wp14:anchorId="789D0D08" wp14:editId="1CB95B0B">
            <wp:extent cx="5731510" cy="5146040"/>
            <wp:effectExtent l="0" t="0" r="2540" b="0"/>
            <wp:docPr id="1967470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46040"/>
                    </a:xfrm>
                    <a:prstGeom prst="rect">
                      <a:avLst/>
                    </a:prstGeom>
                    <a:noFill/>
                    <a:ln>
                      <a:noFill/>
                    </a:ln>
                  </pic:spPr>
                </pic:pic>
              </a:graphicData>
            </a:graphic>
          </wp:inline>
        </w:drawing>
      </w:r>
    </w:p>
    <w:p w14:paraId="22179AE9" w14:textId="28C2F4E7" w:rsidR="003950C6" w:rsidRDefault="00FB4580" w:rsidP="00FB4580">
      <w:pPr>
        <w:pStyle w:val="ListParagraph"/>
        <w:numPr>
          <w:ilvl w:val="0"/>
          <w:numId w:val="1"/>
        </w:numPr>
        <w:rPr>
          <w:b/>
          <w:bCs/>
          <w:color w:val="0A2F41" w:themeColor="accent1" w:themeShade="80"/>
        </w:rPr>
      </w:pPr>
      <w:r w:rsidRPr="00FB4580">
        <w:rPr>
          <w:b/>
          <w:bCs/>
        </w:rPr>
        <w:t>ASSIGNMENT OF PURSCHASE ORG TO CO CODE</w:t>
      </w:r>
      <w:r w:rsidRPr="00FB4580">
        <w:rPr>
          <w:b/>
          <w:bCs/>
          <w:color w:val="0A2F41" w:themeColor="accent1" w:themeShade="80"/>
        </w:rPr>
        <w:t xml:space="preserve">- </w:t>
      </w:r>
      <w:r w:rsidRPr="00FB4580">
        <w:rPr>
          <w:b/>
          <w:bCs/>
          <w:color w:val="0A2F41" w:themeColor="accent1" w:themeShade="80"/>
        </w:rPr>
        <w:t>This configuration step involves linking the Purchasing Organization 'BGMI' to the Company Code 'BGMI'. This assignment is a critical integration point between the Materials Management (MM) and Financial Accounting (FI) modules. It ensures that all procurement transactions (like Invoice Verification) are automatically posted to the correct legal entity's financial books</w:t>
      </w:r>
    </w:p>
    <w:p w14:paraId="5685D97A" w14:textId="77777777" w:rsidR="00FB4580" w:rsidRPr="00FB4580" w:rsidRDefault="00FB4580" w:rsidP="00FB4580">
      <w:pPr>
        <w:pStyle w:val="ListParagraph"/>
        <w:rPr>
          <w:b/>
          <w:bCs/>
          <w:color w:val="0A2F41" w:themeColor="accent1" w:themeShade="80"/>
        </w:rPr>
      </w:pPr>
    </w:p>
    <w:p w14:paraId="280CFFD7" w14:textId="3449998F" w:rsidR="00087221" w:rsidRPr="00087221" w:rsidRDefault="00087221" w:rsidP="00087221">
      <w:pPr>
        <w:spacing w:after="160" w:line="278" w:lineRule="auto"/>
        <w:rPr>
          <w:color w:val="0A2F41" w:themeColor="accent1" w:themeShade="80"/>
        </w:rPr>
      </w:pPr>
      <w:r w:rsidRPr="00087221">
        <w:rPr>
          <w:color w:val="0A2F41" w:themeColor="accent1" w:themeShade="80"/>
        </w:rPr>
        <w:lastRenderedPageBreak/>
        <w:drawing>
          <wp:inline distT="0" distB="0" distL="0" distR="0" wp14:anchorId="26AF2436" wp14:editId="2B09DBFF">
            <wp:extent cx="5731510" cy="4698365"/>
            <wp:effectExtent l="0" t="0" r="2540" b="6985"/>
            <wp:docPr id="79857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98365"/>
                    </a:xfrm>
                    <a:prstGeom prst="rect">
                      <a:avLst/>
                    </a:prstGeom>
                    <a:noFill/>
                    <a:ln>
                      <a:noFill/>
                    </a:ln>
                  </pic:spPr>
                </pic:pic>
              </a:graphicData>
            </a:graphic>
          </wp:inline>
        </w:drawing>
      </w:r>
    </w:p>
    <w:p w14:paraId="2F916EF6" w14:textId="1B29F58D" w:rsidR="00087221" w:rsidRDefault="00087221" w:rsidP="006B2E4E">
      <w:pPr>
        <w:rPr>
          <w:color w:val="0A2F41" w:themeColor="accent1" w:themeShade="80"/>
        </w:rPr>
      </w:pPr>
      <w:r>
        <w:rPr>
          <w:color w:val="0A2F41" w:themeColor="accent1" w:themeShade="80"/>
        </w:rPr>
        <w:t xml:space="preserve"> </w:t>
      </w:r>
    </w:p>
    <w:p w14:paraId="600B3A71" w14:textId="652B2BBA" w:rsidR="00087221" w:rsidRPr="00087221" w:rsidRDefault="00087221" w:rsidP="00087221">
      <w:pPr>
        <w:pStyle w:val="ListParagraph"/>
        <w:numPr>
          <w:ilvl w:val="0"/>
          <w:numId w:val="1"/>
        </w:numPr>
        <w:rPr>
          <w:b/>
          <w:bCs/>
          <w:color w:val="0A2F41" w:themeColor="accent1" w:themeShade="80"/>
        </w:rPr>
      </w:pPr>
      <w:r w:rsidRPr="00087221">
        <w:rPr>
          <w:b/>
          <w:bCs/>
        </w:rPr>
        <w:t>MASTER DATA IMPLEMENTATION</w:t>
      </w:r>
      <w:r w:rsidR="00D90AC7">
        <w:rPr>
          <w:b/>
          <w:bCs/>
        </w:rPr>
        <w:t xml:space="preserve"> T-CODE(OMS2)</w:t>
      </w:r>
    </w:p>
    <w:p w14:paraId="71587288" w14:textId="42525CCF" w:rsidR="00087221" w:rsidRPr="00D90AC7" w:rsidRDefault="00D90AC7" w:rsidP="00D90AC7">
      <w:pPr>
        <w:pStyle w:val="ListParagraph"/>
        <w:rPr>
          <w:b/>
          <w:bCs/>
          <w:color w:val="0A2F41" w:themeColor="accent1" w:themeShade="80"/>
        </w:rPr>
      </w:pPr>
      <w:r w:rsidRPr="00D90AC7">
        <w:rPr>
          <w:b/>
          <w:bCs/>
          <w:color w:val="0A2F41" w:themeColor="accent1" w:themeShade="80"/>
        </w:rPr>
        <w:t>Material Type (BGMI)</w:t>
      </w:r>
      <w:r>
        <w:rPr>
          <w:b/>
          <w:bCs/>
          <w:color w:val="0A2F41" w:themeColor="accent1" w:themeShade="80"/>
        </w:rPr>
        <w:t xml:space="preserve"> </w:t>
      </w:r>
      <w:r w:rsidRPr="00D90AC7">
        <w:rPr>
          <w:b/>
          <w:bCs/>
          <w:color w:val="0A2F41" w:themeColor="accent1" w:themeShade="80"/>
        </w:rPr>
        <w:t>It determines the fundamental attributes of a material, such as which User Departments (Views) are maintained and whether the material is produced internally or procured externally.</w:t>
      </w:r>
    </w:p>
    <w:p w14:paraId="04A9033E" w14:textId="55E8D76B" w:rsidR="00D90AC7" w:rsidRPr="00D90AC7" w:rsidRDefault="006B2E4E" w:rsidP="00D90AC7">
      <w:pPr>
        <w:pStyle w:val="Heading1"/>
        <w:spacing w:before="360" w:after="80" w:line="278" w:lineRule="auto"/>
        <w:rPr>
          <w:b/>
          <w:bCs/>
          <w:kern w:val="2"/>
          <w14:ligatures w14:val="standardContextual"/>
        </w:rPr>
      </w:pPr>
      <w:r>
        <w:rPr>
          <w:b/>
          <w:bCs/>
          <w:sz w:val="24"/>
          <w:szCs w:val="24"/>
        </w:rPr>
        <w:lastRenderedPageBreak/>
        <w:t xml:space="preserve"> </w:t>
      </w:r>
      <w:r w:rsidR="00D90AC7" w:rsidRPr="00D90AC7">
        <w:rPr>
          <w:b/>
          <w:bCs/>
          <w:kern w:val="2"/>
          <w14:ligatures w14:val="standardContextual"/>
        </w:rPr>
        <w:drawing>
          <wp:inline distT="0" distB="0" distL="0" distR="0" wp14:anchorId="5B2DBC98" wp14:editId="4E7E1498">
            <wp:extent cx="5731510" cy="4072890"/>
            <wp:effectExtent l="0" t="0" r="2540" b="3810"/>
            <wp:docPr id="32659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72890"/>
                    </a:xfrm>
                    <a:prstGeom prst="rect">
                      <a:avLst/>
                    </a:prstGeom>
                    <a:noFill/>
                    <a:ln>
                      <a:noFill/>
                    </a:ln>
                  </pic:spPr>
                </pic:pic>
              </a:graphicData>
            </a:graphic>
          </wp:inline>
        </w:drawing>
      </w:r>
    </w:p>
    <w:p w14:paraId="2944CF03" w14:textId="62EE03D7" w:rsidR="006B2E4E" w:rsidRDefault="006B2E4E" w:rsidP="006B2E4E">
      <w:pPr>
        <w:pStyle w:val="Heading1"/>
        <w:rPr>
          <w:b/>
          <w:bCs/>
          <w:sz w:val="24"/>
          <w:szCs w:val="24"/>
        </w:rPr>
      </w:pPr>
    </w:p>
    <w:p w14:paraId="220AEDBA" w14:textId="7B408ED9" w:rsidR="006B2E4E" w:rsidRPr="006B2E4E" w:rsidRDefault="006B2E4E" w:rsidP="006B2E4E"/>
    <w:p w14:paraId="2BEBBD29" w14:textId="22536734" w:rsidR="00F17EFF" w:rsidRPr="00D90AC7" w:rsidRDefault="00D90AC7" w:rsidP="006B2E4E">
      <w:pPr>
        <w:rPr>
          <w:b/>
          <w:bCs/>
          <w:color w:val="0A2F41" w:themeColor="accent1" w:themeShade="80"/>
        </w:rPr>
      </w:pPr>
      <w:r w:rsidRPr="00D90AC7">
        <w:rPr>
          <w:b/>
          <w:bCs/>
        </w:rPr>
        <w:t>MATERIAL GROUP T-CODE (OMSF)</w:t>
      </w:r>
      <w:r>
        <w:rPr>
          <w:b/>
          <w:bCs/>
        </w:rPr>
        <w:t xml:space="preserve"> </w:t>
      </w:r>
      <w:r w:rsidRPr="00D90AC7">
        <w:rPr>
          <w:b/>
          <w:bCs/>
          <w:color w:val="0A2F41" w:themeColor="accent1" w:themeShade="80"/>
        </w:rPr>
        <w:t xml:space="preserve">- </w:t>
      </w:r>
      <w:r w:rsidRPr="00D90AC7">
        <w:rPr>
          <w:b/>
          <w:bCs/>
          <w:color w:val="0A2F41" w:themeColor="accent1" w:themeShade="80"/>
        </w:rPr>
        <w:t>It is used to group several materials with similar characteristics for reporting and analysis purposes, making it easier to manage purchasing and inventory tracking.</w:t>
      </w:r>
    </w:p>
    <w:p w14:paraId="680853C6" w14:textId="4561E732" w:rsidR="006B2E4E" w:rsidRPr="00D90AC7" w:rsidRDefault="00F17EFF" w:rsidP="006B2E4E">
      <w:pPr>
        <w:rPr>
          <w:color w:val="0A2F41" w:themeColor="accent1" w:themeShade="80"/>
        </w:rPr>
      </w:pPr>
      <w:r w:rsidRPr="00D90AC7">
        <w:drawing>
          <wp:anchor distT="0" distB="0" distL="114300" distR="114300" simplePos="0" relativeHeight="251658240" behindDoc="1" locked="0" layoutInCell="1" allowOverlap="1" wp14:anchorId="081E6292" wp14:editId="6137329C">
            <wp:simplePos x="0" y="0"/>
            <wp:positionH relativeFrom="column">
              <wp:posOffset>-104775</wp:posOffset>
            </wp:positionH>
            <wp:positionV relativeFrom="page">
              <wp:posOffset>6457950</wp:posOffset>
            </wp:positionV>
            <wp:extent cx="5731510" cy="1933575"/>
            <wp:effectExtent l="0" t="0" r="2540" b="9525"/>
            <wp:wrapThrough wrapText="bothSides">
              <wp:wrapPolygon edited="0">
                <wp:start x="0" y="0"/>
                <wp:lineTo x="0" y="21494"/>
                <wp:lineTo x="21538" y="21494"/>
                <wp:lineTo x="21538" y="0"/>
                <wp:lineTo x="0" y="0"/>
              </wp:wrapPolygon>
            </wp:wrapThrough>
            <wp:docPr id="359653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33575"/>
                    </a:xfrm>
                    <a:prstGeom prst="rect">
                      <a:avLst/>
                    </a:prstGeom>
                    <a:noFill/>
                    <a:ln>
                      <a:noFill/>
                    </a:ln>
                  </pic:spPr>
                </pic:pic>
              </a:graphicData>
            </a:graphic>
          </wp:anchor>
        </w:drawing>
      </w:r>
    </w:p>
    <w:p w14:paraId="0D2D3095" w14:textId="0AC20516" w:rsidR="006B2E4E" w:rsidRDefault="006B2E4E" w:rsidP="006B2E4E"/>
    <w:p w14:paraId="283141EB" w14:textId="77777777" w:rsidR="00F17EFF" w:rsidRPr="00F17EFF" w:rsidRDefault="00F17EFF" w:rsidP="00F17EFF">
      <w:pPr>
        <w:pStyle w:val="Footer"/>
        <w:rPr>
          <w:b/>
          <w:bCs/>
        </w:rPr>
      </w:pPr>
      <w:r w:rsidRPr="00F17EFF">
        <w:rPr>
          <w:b/>
          <w:bCs/>
        </w:rPr>
        <w:t>MATERIAL GROUP (BGMI)</w:t>
      </w:r>
    </w:p>
    <w:p w14:paraId="1B310FB3" w14:textId="1FCEABF3" w:rsidR="006B2E4E" w:rsidRPr="006B2E4E" w:rsidRDefault="006B2E4E" w:rsidP="006B2E4E">
      <w:pPr>
        <w:spacing w:after="160" w:line="278" w:lineRule="auto"/>
      </w:pPr>
    </w:p>
    <w:p w14:paraId="10B8400D" w14:textId="28483247" w:rsidR="00D90AC7" w:rsidRPr="00D90AC7" w:rsidRDefault="00D90AC7" w:rsidP="00D90AC7"/>
    <w:p w14:paraId="644A7A23" w14:textId="77777777" w:rsidR="00F17EFF" w:rsidRDefault="00D90AC7" w:rsidP="006B2E4E">
      <w:pPr>
        <w:rPr>
          <w:b/>
          <w:bCs/>
          <w:color w:val="0A2F41" w:themeColor="accent1" w:themeShade="80"/>
        </w:rPr>
      </w:pPr>
      <w:r w:rsidRPr="00D90AC7">
        <w:rPr>
          <w:b/>
          <w:bCs/>
        </w:rPr>
        <w:t>NUMBER RANGE T-CODE (MMNR</w:t>
      </w:r>
      <w:r>
        <w:t xml:space="preserve">) </w:t>
      </w:r>
      <w:r w:rsidRPr="00D90AC7">
        <w:rPr>
          <w:b/>
          <w:bCs/>
          <w:color w:val="0A2F41" w:themeColor="accent1" w:themeShade="80"/>
        </w:rPr>
        <w:t>-</w:t>
      </w:r>
      <w:r w:rsidRPr="00D90AC7">
        <w:rPr>
          <w:rFonts w:ascii="Arial" w:hAnsi="Arial" w:cs="Arial"/>
          <w:b/>
          <w:bCs/>
          <w:color w:val="0A2F41" w:themeColor="accent1" w:themeShade="80"/>
        </w:rPr>
        <w:t>​</w:t>
      </w:r>
      <w:r w:rsidRPr="00D90AC7">
        <w:rPr>
          <w:b/>
          <w:bCs/>
          <w:color w:val="0A2F41" w:themeColor="accent1" w:themeShade="80"/>
        </w:rPr>
        <w:t>It defines the specific numeric intervals assigned to a material type, ensuring every material created has a unique identification number within the SAP system.</w:t>
      </w:r>
      <w:r w:rsidR="00F17EFF">
        <w:rPr>
          <w:b/>
          <w:bCs/>
          <w:color w:val="0A2F41" w:themeColor="accent1" w:themeShade="80"/>
        </w:rPr>
        <w:t xml:space="preserve">  </w:t>
      </w:r>
    </w:p>
    <w:p w14:paraId="42006948" w14:textId="5794032B" w:rsidR="00D90AC7" w:rsidRDefault="00D90AC7" w:rsidP="006B2E4E">
      <w:pPr>
        <w:rPr>
          <w:b/>
          <w:bCs/>
          <w:color w:val="0A2F41" w:themeColor="accent1" w:themeShade="80"/>
        </w:rPr>
      </w:pPr>
      <w:r>
        <w:rPr>
          <w:b/>
          <w:bCs/>
          <w:color w:val="0A2F41" w:themeColor="accent1" w:themeShade="80"/>
        </w:rPr>
        <w:lastRenderedPageBreak/>
        <w:t>MATERIAL GROUP- BGMI &amp; NUMBER RANGE IS B1</w:t>
      </w:r>
    </w:p>
    <w:p w14:paraId="3129AFDD" w14:textId="59C707F9" w:rsidR="00D90AC7" w:rsidRPr="00D90AC7" w:rsidRDefault="00D90AC7" w:rsidP="00D90AC7">
      <w:pPr>
        <w:rPr>
          <w:b/>
          <w:bCs/>
          <w:color w:val="0A2F41" w:themeColor="accent1" w:themeShade="80"/>
        </w:rPr>
      </w:pPr>
      <w:r w:rsidRPr="00D90AC7">
        <w:rPr>
          <w:b/>
          <w:bCs/>
          <w:color w:val="0A2F41" w:themeColor="accent1" w:themeShade="80"/>
        </w:rPr>
        <w:drawing>
          <wp:inline distT="0" distB="0" distL="0" distR="0" wp14:anchorId="416A96D8" wp14:editId="711550BB">
            <wp:extent cx="5731510" cy="3028950"/>
            <wp:effectExtent l="0" t="0" r="2540" b="0"/>
            <wp:docPr id="13837718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inline>
        </w:drawing>
      </w:r>
    </w:p>
    <w:p w14:paraId="31B34893" w14:textId="6A207D9D" w:rsidR="00D90AC7" w:rsidRPr="00D90AC7" w:rsidRDefault="00D90AC7" w:rsidP="00D90AC7">
      <w:pPr>
        <w:rPr>
          <w:b/>
          <w:bCs/>
          <w:color w:val="0A2F41" w:themeColor="accent1" w:themeShade="80"/>
        </w:rPr>
      </w:pPr>
      <w:r w:rsidRPr="00D90AC7">
        <w:rPr>
          <w:b/>
          <w:bCs/>
          <w:color w:val="0A2F41" w:themeColor="accent1" w:themeShade="80"/>
        </w:rPr>
        <w:drawing>
          <wp:inline distT="0" distB="0" distL="0" distR="0" wp14:anchorId="3BB1DE8B" wp14:editId="78B8F1C8">
            <wp:extent cx="5731510" cy="3314700"/>
            <wp:effectExtent l="0" t="0" r="2540" b="0"/>
            <wp:docPr id="11011563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640B47A2" w14:textId="77777777" w:rsidR="00D90AC7" w:rsidRDefault="00D90AC7" w:rsidP="006B2E4E">
      <w:pPr>
        <w:rPr>
          <w:b/>
          <w:bCs/>
          <w:color w:val="0A2F41" w:themeColor="accent1" w:themeShade="80"/>
        </w:rPr>
      </w:pPr>
    </w:p>
    <w:p w14:paraId="1BEF8355" w14:textId="4E52B4AC" w:rsidR="00F17EFF" w:rsidRPr="00F17EFF" w:rsidRDefault="00F17EFF" w:rsidP="00F17EFF">
      <w:pPr>
        <w:pStyle w:val="ListParagraph"/>
        <w:numPr>
          <w:ilvl w:val="0"/>
          <w:numId w:val="1"/>
        </w:numPr>
        <w:rPr>
          <w:b/>
          <w:bCs/>
        </w:rPr>
      </w:pPr>
      <w:r w:rsidRPr="00F17EFF">
        <w:rPr>
          <w:b/>
          <w:bCs/>
        </w:rPr>
        <w:t>CREATE MATERIAL MASTER (MM01)</w:t>
      </w:r>
    </w:p>
    <w:p w14:paraId="0ED14906" w14:textId="4B39E437" w:rsidR="00F17EFF" w:rsidRDefault="00F17EFF" w:rsidP="00F17EFF">
      <w:pPr>
        <w:pStyle w:val="ListParagraph"/>
        <w:rPr>
          <w:b/>
          <w:bCs/>
          <w:color w:val="0A2F41" w:themeColor="accent1" w:themeShade="80"/>
        </w:rPr>
      </w:pPr>
      <w:r w:rsidRPr="00F17EFF">
        <w:rPr>
          <w:b/>
          <w:bCs/>
          <w:color w:val="0A2F41" w:themeColor="accent1" w:themeShade="80"/>
        </w:rPr>
        <w:t>It is the core transaction used to create a new material by integrating data from various departments like Purchasing, Accounting, and MRP. It uses the pre-defined Material Type and Group to establish how the material will be managed and valued in the system</w:t>
      </w:r>
      <w:r>
        <w:rPr>
          <w:b/>
          <w:bCs/>
          <w:color w:val="0A2F41" w:themeColor="accent1" w:themeShade="80"/>
        </w:rPr>
        <w:t xml:space="preserve"> </w:t>
      </w:r>
    </w:p>
    <w:p w14:paraId="7D2FE726" w14:textId="77777777" w:rsidR="00F17EFF" w:rsidRDefault="00F17EFF" w:rsidP="00F17EFF">
      <w:pPr>
        <w:pStyle w:val="ListParagraph"/>
        <w:rPr>
          <w:b/>
          <w:bCs/>
          <w:color w:val="0A2F41" w:themeColor="accent1" w:themeShade="80"/>
        </w:rPr>
      </w:pPr>
    </w:p>
    <w:p w14:paraId="3574499E" w14:textId="3A5AC0B7" w:rsidR="00F17EFF" w:rsidRDefault="00F17EFF" w:rsidP="00F17EFF">
      <w:pPr>
        <w:pStyle w:val="ListParagraph"/>
        <w:rPr>
          <w:b/>
          <w:bCs/>
          <w:color w:val="0A2F41" w:themeColor="accent1" w:themeShade="80"/>
        </w:rPr>
      </w:pPr>
      <w:r>
        <w:rPr>
          <w:b/>
          <w:bCs/>
          <w:color w:val="0A2F41" w:themeColor="accent1" w:themeShade="80"/>
        </w:rPr>
        <w:t>MATERIAL CREATED (3017 – BGMI RAW MATERIAL IN PLANT BGMI)</w:t>
      </w:r>
    </w:p>
    <w:p w14:paraId="2B9626C9" w14:textId="77777777" w:rsidR="00F17EFF" w:rsidRDefault="00F17EFF" w:rsidP="00F17EFF">
      <w:pPr>
        <w:pStyle w:val="ListParagraph"/>
        <w:rPr>
          <w:b/>
          <w:bCs/>
          <w:color w:val="0A2F41" w:themeColor="accent1" w:themeShade="80"/>
        </w:rPr>
      </w:pPr>
    </w:p>
    <w:p w14:paraId="30E84FE3" w14:textId="77777777" w:rsidR="00F17EFF" w:rsidRDefault="00F17EFF" w:rsidP="00F17EFF">
      <w:pPr>
        <w:pStyle w:val="ListParagraph"/>
        <w:rPr>
          <w:b/>
          <w:bCs/>
          <w:color w:val="0A2F41" w:themeColor="accent1" w:themeShade="80"/>
        </w:rPr>
      </w:pPr>
    </w:p>
    <w:p w14:paraId="11ED04E9" w14:textId="0A30AAAB" w:rsidR="00F17EFF" w:rsidRPr="00F17EFF" w:rsidRDefault="00F17EFF" w:rsidP="00F17EFF">
      <w:pPr>
        <w:pStyle w:val="ListParagraph"/>
        <w:rPr>
          <w:b/>
          <w:bCs/>
          <w:color w:val="0A2F41" w:themeColor="accent1" w:themeShade="80"/>
        </w:rPr>
      </w:pPr>
      <w:r w:rsidRPr="00F17EFF">
        <w:rPr>
          <w:b/>
          <w:bCs/>
          <w:color w:val="0A2F41" w:themeColor="accent1" w:themeShade="80"/>
        </w:rPr>
        <w:lastRenderedPageBreak/>
        <w:drawing>
          <wp:inline distT="0" distB="0" distL="0" distR="0" wp14:anchorId="01F43DA1" wp14:editId="28BD88AA">
            <wp:extent cx="5731510" cy="7018655"/>
            <wp:effectExtent l="0" t="0" r="2540" b="0"/>
            <wp:docPr id="3250630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018655"/>
                    </a:xfrm>
                    <a:prstGeom prst="rect">
                      <a:avLst/>
                    </a:prstGeom>
                    <a:noFill/>
                    <a:ln>
                      <a:noFill/>
                    </a:ln>
                  </pic:spPr>
                </pic:pic>
              </a:graphicData>
            </a:graphic>
          </wp:inline>
        </w:drawing>
      </w:r>
    </w:p>
    <w:p w14:paraId="4725CD87" w14:textId="77777777" w:rsidR="00F17EFF" w:rsidRDefault="00F17EFF" w:rsidP="00F17EFF">
      <w:pPr>
        <w:pStyle w:val="ListParagraph"/>
        <w:rPr>
          <w:b/>
          <w:bCs/>
          <w:color w:val="0A2F41" w:themeColor="accent1" w:themeShade="80"/>
        </w:rPr>
      </w:pPr>
    </w:p>
    <w:p w14:paraId="03813094" w14:textId="77777777" w:rsidR="00F17EFF" w:rsidRDefault="00F17EFF" w:rsidP="00F17EFF">
      <w:pPr>
        <w:pStyle w:val="ListParagraph"/>
        <w:rPr>
          <w:b/>
          <w:bCs/>
          <w:color w:val="0A2F41" w:themeColor="accent1" w:themeShade="80"/>
        </w:rPr>
      </w:pPr>
    </w:p>
    <w:p w14:paraId="48F42433" w14:textId="22EC476A" w:rsidR="00AA6822" w:rsidRPr="00AA6822" w:rsidRDefault="00AA6822" w:rsidP="00AA6822">
      <w:pPr>
        <w:pStyle w:val="ListParagraph"/>
        <w:numPr>
          <w:ilvl w:val="0"/>
          <w:numId w:val="1"/>
        </w:numPr>
        <w:rPr>
          <w:b/>
          <w:bCs/>
          <w:color w:val="0A2F41" w:themeColor="accent1" w:themeShade="80"/>
        </w:rPr>
      </w:pPr>
      <w:r>
        <w:rPr>
          <w:b/>
          <w:bCs/>
          <w:color w:val="0A2F41" w:themeColor="accent1" w:themeShade="80"/>
          <w:sz w:val="32"/>
          <w:szCs w:val="32"/>
        </w:rPr>
        <w:t>BP CONFIGURATIOIN IN BGMI PVT LTD</w:t>
      </w:r>
    </w:p>
    <w:p w14:paraId="0B6469E6" w14:textId="77777777" w:rsidR="00AA6822" w:rsidRDefault="00AA6822" w:rsidP="00AA6822">
      <w:pPr>
        <w:pStyle w:val="ListParagraph"/>
        <w:rPr>
          <w:b/>
          <w:bCs/>
          <w:color w:val="0A2F41" w:themeColor="accent1" w:themeShade="80"/>
          <w:sz w:val="32"/>
          <w:szCs w:val="32"/>
        </w:rPr>
      </w:pPr>
    </w:p>
    <w:p w14:paraId="65F0F472" w14:textId="5F8CF763" w:rsidR="00AA6822" w:rsidRDefault="00AA6822" w:rsidP="00AA6822">
      <w:pPr>
        <w:pStyle w:val="ListParagraph"/>
        <w:rPr>
          <w:b/>
          <w:bCs/>
          <w:color w:val="0A2F41" w:themeColor="accent1" w:themeShade="80"/>
        </w:rPr>
      </w:pPr>
      <w:r>
        <w:rPr>
          <w:b/>
          <w:bCs/>
          <w:color w:val="0A2F41" w:themeColor="accent1" w:themeShade="80"/>
        </w:rPr>
        <w:t xml:space="preserve">VENDOR ACCOUNT GROUP - </w:t>
      </w:r>
      <w:r w:rsidRPr="00AA6822">
        <w:rPr>
          <w:b/>
          <w:bCs/>
          <w:color w:val="0A2F41" w:themeColor="accent1" w:themeShade="80"/>
        </w:rPr>
        <w:t>It specifies the unique numeric interval assigned to the Vendor Account Group to identify the supplier in the Financial Accounting (FI) module.</w:t>
      </w:r>
    </w:p>
    <w:p w14:paraId="4F01EDE4" w14:textId="77777777" w:rsidR="00AA6822" w:rsidRDefault="00AA6822" w:rsidP="00AA6822">
      <w:pPr>
        <w:pStyle w:val="ListParagraph"/>
        <w:rPr>
          <w:b/>
          <w:bCs/>
          <w:color w:val="0A2F41" w:themeColor="accent1" w:themeShade="80"/>
        </w:rPr>
      </w:pPr>
    </w:p>
    <w:p w14:paraId="3F5A2342" w14:textId="0EDA9D68" w:rsidR="00AA6822" w:rsidRDefault="00AA6822" w:rsidP="00AA6822">
      <w:pPr>
        <w:pStyle w:val="ListParagraph"/>
        <w:rPr>
          <w:b/>
          <w:bCs/>
          <w:color w:val="0A2F41" w:themeColor="accent1" w:themeShade="80"/>
        </w:rPr>
      </w:pPr>
      <w:r>
        <w:rPr>
          <w:b/>
          <w:bCs/>
          <w:color w:val="0A2F41" w:themeColor="accent1" w:themeShade="80"/>
        </w:rPr>
        <w:t>VENDOR ACC GROUP – BGMI (BGMI IMPORT)</w:t>
      </w:r>
    </w:p>
    <w:p w14:paraId="59150768" w14:textId="77777777" w:rsidR="00AA6822" w:rsidRDefault="00AA6822" w:rsidP="00AA6822">
      <w:pPr>
        <w:pStyle w:val="ListParagraph"/>
        <w:rPr>
          <w:b/>
          <w:bCs/>
          <w:color w:val="0A2F41" w:themeColor="accent1" w:themeShade="80"/>
        </w:rPr>
      </w:pPr>
    </w:p>
    <w:p w14:paraId="1633DFBF" w14:textId="734A930C" w:rsidR="00AA6822" w:rsidRPr="00AA6822" w:rsidRDefault="00AA6822" w:rsidP="00AA6822">
      <w:pPr>
        <w:pStyle w:val="ListParagraph"/>
        <w:rPr>
          <w:b/>
          <w:bCs/>
          <w:color w:val="0A2F41" w:themeColor="accent1" w:themeShade="80"/>
        </w:rPr>
      </w:pPr>
      <w:r w:rsidRPr="00AA6822">
        <w:rPr>
          <w:b/>
          <w:bCs/>
          <w:color w:val="0A2F41" w:themeColor="accent1" w:themeShade="80"/>
        </w:rPr>
        <w:lastRenderedPageBreak/>
        <w:drawing>
          <wp:inline distT="0" distB="0" distL="0" distR="0" wp14:anchorId="5DF18979" wp14:editId="46F655E8">
            <wp:extent cx="5731510" cy="3601720"/>
            <wp:effectExtent l="0" t="0" r="2540" b="0"/>
            <wp:docPr id="19794181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E6FC24C" w14:textId="77777777" w:rsidR="00AA6822" w:rsidRDefault="00AA6822" w:rsidP="00AA6822">
      <w:pPr>
        <w:pStyle w:val="ListParagraph"/>
        <w:rPr>
          <w:b/>
          <w:bCs/>
          <w:color w:val="0A2F41" w:themeColor="accent1" w:themeShade="80"/>
        </w:rPr>
      </w:pPr>
    </w:p>
    <w:p w14:paraId="5C91572D" w14:textId="66421CB7" w:rsidR="00AA6822" w:rsidRPr="00AA6822" w:rsidRDefault="00AA6822" w:rsidP="00AA6822">
      <w:pPr>
        <w:pStyle w:val="ListParagraph"/>
        <w:rPr>
          <w:b/>
          <w:bCs/>
        </w:rPr>
      </w:pPr>
      <w:r w:rsidRPr="00AA6822">
        <w:rPr>
          <w:b/>
          <w:bCs/>
        </w:rPr>
        <w:t xml:space="preserve">NUMBER RANGE FOR VENDOR ACC GROUP IN BGMI PVT LTD BASED IN INDORE </w:t>
      </w:r>
    </w:p>
    <w:p w14:paraId="70593DF5" w14:textId="77777777" w:rsidR="00AA6822" w:rsidRDefault="00AA6822" w:rsidP="00AA6822">
      <w:pPr>
        <w:pStyle w:val="ListParagraph"/>
        <w:rPr>
          <w:b/>
          <w:bCs/>
          <w:color w:val="0A2F41" w:themeColor="accent1" w:themeShade="80"/>
        </w:rPr>
      </w:pPr>
    </w:p>
    <w:p w14:paraId="5C58356C" w14:textId="77777777" w:rsidR="00AA6822" w:rsidRDefault="00AA6822" w:rsidP="00AA6822">
      <w:pPr>
        <w:pStyle w:val="ListParagraph"/>
        <w:rPr>
          <w:b/>
          <w:bCs/>
          <w:color w:val="0A2F41" w:themeColor="accent1" w:themeShade="80"/>
        </w:rPr>
      </w:pPr>
      <w:r w:rsidRPr="00AA6822">
        <w:rPr>
          <w:b/>
          <w:bCs/>
        </w:rPr>
        <w:t xml:space="preserve">NUMBER RANGE </w:t>
      </w:r>
      <w:r>
        <w:rPr>
          <w:b/>
          <w:bCs/>
          <w:color w:val="0A2F41" w:themeColor="accent1" w:themeShade="80"/>
        </w:rPr>
        <w:t xml:space="preserve">- </w:t>
      </w:r>
      <w:r w:rsidRPr="00AA6822">
        <w:rPr>
          <w:b/>
          <w:bCs/>
          <w:color w:val="0A2F41" w:themeColor="accent1" w:themeShade="80"/>
        </w:rPr>
        <w:t>It specifies the unique numeric interval assigned to the Vendor Account Group to identify the supplier in the Financial Accounting (FI) module.</w:t>
      </w:r>
    </w:p>
    <w:p w14:paraId="1C96A26E" w14:textId="6E33A39E" w:rsidR="00AA6822" w:rsidRPr="00AA6822" w:rsidRDefault="00AA6822" w:rsidP="00AA6822">
      <w:pPr>
        <w:pStyle w:val="ListParagraph"/>
        <w:rPr>
          <w:b/>
          <w:bCs/>
        </w:rPr>
      </w:pPr>
      <w:r w:rsidRPr="00AA6822">
        <w:rPr>
          <w:b/>
          <w:bCs/>
        </w:rPr>
        <w:t xml:space="preserve">NUMBER RANGE (BG) IS CREATED FOR VENDOR ACC GROUP BGMI </w:t>
      </w:r>
    </w:p>
    <w:p w14:paraId="4ED607C4" w14:textId="77777777" w:rsidR="00AA6822" w:rsidRDefault="00AA6822" w:rsidP="00AA6822">
      <w:pPr>
        <w:pStyle w:val="ListParagraph"/>
        <w:rPr>
          <w:b/>
          <w:bCs/>
          <w:color w:val="0A2F41" w:themeColor="accent1" w:themeShade="80"/>
        </w:rPr>
      </w:pPr>
    </w:p>
    <w:p w14:paraId="78255366" w14:textId="0E598382" w:rsidR="00AA6822" w:rsidRPr="00AA6822" w:rsidRDefault="00AA6822" w:rsidP="00AA6822">
      <w:pPr>
        <w:pStyle w:val="ListParagraph"/>
        <w:rPr>
          <w:b/>
          <w:bCs/>
          <w:color w:val="0A2F41" w:themeColor="accent1" w:themeShade="80"/>
        </w:rPr>
      </w:pPr>
      <w:r w:rsidRPr="00AA6822">
        <w:rPr>
          <w:b/>
          <w:bCs/>
          <w:color w:val="0A2F41" w:themeColor="accent1" w:themeShade="80"/>
        </w:rPr>
        <w:drawing>
          <wp:inline distT="0" distB="0" distL="0" distR="0" wp14:anchorId="0F923C70" wp14:editId="029E4F6C">
            <wp:extent cx="5731510" cy="3726180"/>
            <wp:effectExtent l="0" t="0" r="2540" b="7620"/>
            <wp:docPr id="19827952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5FE68D9B" w14:textId="71FB7848" w:rsidR="00AA6822" w:rsidRDefault="00B025FF" w:rsidP="00AA6822">
      <w:pPr>
        <w:pStyle w:val="ListParagraph"/>
        <w:rPr>
          <w:b/>
          <w:bCs/>
          <w:color w:val="0A2F41" w:themeColor="accent1" w:themeShade="80"/>
        </w:rPr>
      </w:pPr>
      <w:r>
        <w:rPr>
          <w:b/>
          <w:bCs/>
          <w:color w:val="0A2F41" w:themeColor="accent1" w:themeShade="80"/>
        </w:rPr>
        <w:t xml:space="preserve"> </w:t>
      </w:r>
    </w:p>
    <w:p w14:paraId="259999A4" w14:textId="34E6E1B0" w:rsidR="00B025FF" w:rsidRDefault="00B025FF" w:rsidP="00AA6822">
      <w:pPr>
        <w:pStyle w:val="ListParagraph"/>
        <w:rPr>
          <w:b/>
          <w:bCs/>
        </w:rPr>
      </w:pPr>
      <w:r w:rsidRPr="00B025FF">
        <w:rPr>
          <w:b/>
          <w:bCs/>
        </w:rPr>
        <w:lastRenderedPageBreak/>
        <w:t>DEFINE BP ROLE (BUSINESS PARTNER)</w:t>
      </w:r>
      <w:r>
        <w:rPr>
          <w:b/>
          <w:bCs/>
        </w:rPr>
        <w:t xml:space="preserve"> - </w:t>
      </w:r>
      <w:r w:rsidRPr="00B025FF">
        <w:rPr>
          <w:b/>
          <w:bCs/>
        </w:rPr>
        <w:t>BP Roles (like FLVN00 for Financials or FLVN01 for Purchasing) determine which specific business data can be maintained for a partner.</w:t>
      </w:r>
    </w:p>
    <w:p w14:paraId="24B1BF95" w14:textId="77777777" w:rsidR="00B025FF" w:rsidRDefault="00B025FF" w:rsidP="00AA6822">
      <w:pPr>
        <w:pStyle w:val="ListParagraph"/>
        <w:rPr>
          <w:b/>
          <w:bCs/>
        </w:rPr>
      </w:pPr>
    </w:p>
    <w:p w14:paraId="37DAC70E" w14:textId="667978F4" w:rsidR="00B025FF" w:rsidRDefault="00B025FF" w:rsidP="00AA6822">
      <w:pPr>
        <w:pStyle w:val="ListParagraph"/>
        <w:rPr>
          <w:b/>
          <w:bCs/>
        </w:rPr>
      </w:pPr>
      <w:r>
        <w:rPr>
          <w:b/>
          <w:bCs/>
        </w:rPr>
        <w:t>BP ROLE DEFINED IN BGMI PVT LTD BASED IN INDORE</w:t>
      </w:r>
    </w:p>
    <w:p w14:paraId="02325BE5" w14:textId="77777777" w:rsidR="00B025FF" w:rsidRDefault="00B025FF" w:rsidP="00AA6822">
      <w:pPr>
        <w:pStyle w:val="ListParagraph"/>
        <w:rPr>
          <w:b/>
          <w:bCs/>
        </w:rPr>
      </w:pPr>
    </w:p>
    <w:p w14:paraId="6D0B8D3C" w14:textId="3209230B" w:rsidR="00B025FF" w:rsidRPr="00B025FF" w:rsidRDefault="00B025FF" w:rsidP="00B025FF">
      <w:pPr>
        <w:pStyle w:val="ListParagraph"/>
        <w:rPr>
          <w:b/>
          <w:bCs/>
        </w:rPr>
      </w:pPr>
      <w:r w:rsidRPr="00B025FF">
        <w:rPr>
          <w:b/>
          <w:bCs/>
        </w:rPr>
        <w:drawing>
          <wp:inline distT="0" distB="0" distL="0" distR="0" wp14:anchorId="01F34786" wp14:editId="27BDA900">
            <wp:extent cx="5731510" cy="5146675"/>
            <wp:effectExtent l="0" t="0" r="2540" b="0"/>
            <wp:docPr id="9243850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146675"/>
                    </a:xfrm>
                    <a:prstGeom prst="rect">
                      <a:avLst/>
                    </a:prstGeom>
                    <a:noFill/>
                    <a:ln>
                      <a:noFill/>
                    </a:ln>
                  </pic:spPr>
                </pic:pic>
              </a:graphicData>
            </a:graphic>
          </wp:inline>
        </w:drawing>
      </w:r>
    </w:p>
    <w:p w14:paraId="4223B1F1" w14:textId="77777777" w:rsidR="00B025FF" w:rsidRPr="00B025FF" w:rsidRDefault="00B025FF" w:rsidP="00AA6822">
      <w:pPr>
        <w:pStyle w:val="ListParagraph"/>
        <w:rPr>
          <w:b/>
          <w:bCs/>
        </w:rPr>
      </w:pPr>
    </w:p>
    <w:p w14:paraId="3F066AD1" w14:textId="77777777" w:rsidR="00AA6822" w:rsidRPr="00B025FF" w:rsidRDefault="00AA6822" w:rsidP="00AA6822">
      <w:pPr>
        <w:pStyle w:val="ListParagraph"/>
        <w:rPr>
          <w:b/>
          <w:bCs/>
          <w:color w:val="000000" w:themeColor="text1"/>
        </w:rPr>
      </w:pPr>
    </w:p>
    <w:p w14:paraId="7703B309" w14:textId="521B8644" w:rsidR="00AA6822" w:rsidRDefault="00B025FF" w:rsidP="00AA6822">
      <w:pPr>
        <w:pStyle w:val="ListParagraph"/>
        <w:rPr>
          <w:b/>
          <w:bCs/>
          <w:color w:val="0A2F41" w:themeColor="accent1" w:themeShade="80"/>
        </w:rPr>
      </w:pPr>
      <w:r w:rsidRPr="00B025FF">
        <w:rPr>
          <w:b/>
          <w:bCs/>
          <w:color w:val="000000" w:themeColor="text1"/>
        </w:rPr>
        <w:t xml:space="preserve">BP NUMBER RANGE </w:t>
      </w:r>
      <w:r w:rsidRPr="00B025FF">
        <w:rPr>
          <w:b/>
          <w:bCs/>
          <w:color w:val="0A2F41" w:themeColor="accent1" w:themeShade="80"/>
        </w:rPr>
        <w:t xml:space="preserve">- </w:t>
      </w:r>
      <w:r w:rsidRPr="00B025FF">
        <w:rPr>
          <w:b/>
          <w:bCs/>
          <w:color w:val="0A2F41" w:themeColor="accent1" w:themeShade="80"/>
        </w:rPr>
        <w:t>This defines the independent numeric interval for the Business Partner entity, which can be kept the same as the Vendor number for consistency.</w:t>
      </w:r>
    </w:p>
    <w:p w14:paraId="320B43FE" w14:textId="77777777" w:rsidR="00B025FF" w:rsidRDefault="00B025FF" w:rsidP="00AA6822">
      <w:pPr>
        <w:pStyle w:val="ListParagraph"/>
        <w:rPr>
          <w:b/>
          <w:bCs/>
          <w:color w:val="0A2F41" w:themeColor="accent1" w:themeShade="80"/>
        </w:rPr>
      </w:pPr>
    </w:p>
    <w:p w14:paraId="244CFF31" w14:textId="59A7AA5C" w:rsidR="00B025FF" w:rsidRPr="00B025FF" w:rsidRDefault="00B025FF" w:rsidP="00B025FF">
      <w:pPr>
        <w:rPr>
          <w:b/>
          <w:bCs/>
          <w:color w:val="000000" w:themeColor="text1"/>
        </w:rPr>
      </w:pPr>
      <w:r w:rsidRPr="00B025FF">
        <w:rPr>
          <w:b/>
          <w:bCs/>
          <w:color w:val="000000" w:themeColor="text1"/>
        </w:rPr>
        <w:t xml:space="preserve">BP NUMBER RANGE </w:t>
      </w:r>
      <w:r>
        <w:rPr>
          <w:b/>
          <w:bCs/>
          <w:color w:val="000000" w:themeColor="text1"/>
        </w:rPr>
        <w:t>(BG)</w:t>
      </w:r>
      <w:r w:rsidRPr="00B025FF">
        <w:rPr>
          <w:b/>
          <w:bCs/>
          <w:color w:val="000000" w:themeColor="text1"/>
        </w:rPr>
        <w:t xml:space="preserve">CREATED IN BGMI PVT LTD BASED IN INDORE </w:t>
      </w:r>
    </w:p>
    <w:p w14:paraId="20EBD3DB" w14:textId="77777777" w:rsidR="00B025FF" w:rsidRDefault="00B025FF" w:rsidP="00AA6822">
      <w:pPr>
        <w:pStyle w:val="ListParagraph"/>
        <w:rPr>
          <w:b/>
          <w:bCs/>
          <w:color w:val="0A2F41" w:themeColor="accent1" w:themeShade="80"/>
        </w:rPr>
      </w:pPr>
    </w:p>
    <w:p w14:paraId="50E1C05B" w14:textId="2D8D5843" w:rsidR="00B025FF" w:rsidRPr="00B025FF" w:rsidRDefault="00B025FF" w:rsidP="00B025FF">
      <w:pPr>
        <w:rPr>
          <w:b/>
          <w:bCs/>
          <w:color w:val="0A2F41" w:themeColor="accent1" w:themeShade="80"/>
        </w:rPr>
      </w:pPr>
      <w:r w:rsidRPr="00B025FF">
        <w:rPr>
          <w:b/>
          <w:bCs/>
          <w:color w:val="0A2F41" w:themeColor="accent1" w:themeShade="80"/>
        </w:rPr>
        <w:lastRenderedPageBreak/>
        <w:drawing>
          <wp:inline distT="0" distB="0" distL="0" distR="0" wp14:anchorId="0CD134C2" wp14:editId="48D1A3FF">
            <wp:extent cx="5731510" cy="4208145"/>
            <wp:effectExtent l="0" t="0" r="2540" b="1905"/>
            <wp:docPr id="13559677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08145"/>
                    </a:xfrm>
                    <a:prstGeom prst="rect">
                      <a:avLst/>
                    </a:prstGeom>
                    <a:noFill/>
                    <a:ln>
                      <a:noFill/>
                    </a:ln>
                  </pic:spPr>
                </pic:pic>
              </a:graphicData>
            </a:graphic>
          </wp:inline>
        </w:drawing>
      </w:r>
    </w:p>
    <w:p w14:paraId="56436147" w14:textId="77777777" w:rsidR="00B025FF" w:rsidRDefault="00B025FF" w:rsidP="00B025FF">
      <w:pPr>
        <w:rPr>
          <w:b/>
          <w:bCs/>
        </w:rPr>
      </w:pPr>
    </w:p>
    <w:p w14:paraId="3794DDA0" w14:textId="14ECAA06" w:rsidR="00B025FF" w:rsidRDefault="00B025FF" w:rsidP="00B025FF">
      <w:pPr>
        <w:rPr>
          <w:b/>
          <w:bCs/>
          <w:color w:val="0A2F41" w:themeColor="accent1" w:themeShade="80"/>
        </w:rPr>
      </w:pPr>
      <w:r w:rsidRPr="00B025FF">
        <w:rPr>
          <w:b/>
          <w:bCs/>
        </w:rPr>
        <w:t xml:space="preserve">MASTER DATA SYNCHRONIZATION </w:t>
      </w:r>
      <w:r>
        <w:rPr>
          <w:b/>
          <w:bCs/>
          <w:color w:val="0A2F41" w:themeColor="accent1" w:themeShade="80"/>
        </w:rPr>
        <w:t xml:space="preserve">- </w:t>
      </w:r>
      <w:r w:rsidRPr="00B025FF">
        <w:rPr>
          <w:b/>
          <w:bCs/>
          <w:color w:val="0A2F41" w:themeColor="accent1" w:themeShade="80"/>
        </w:rPr>
        <w:t>Known as Customer Vendor Integration, this critical step links the BP Number Range with the Vendor Number Range to ensure both are created simultaneously</w:t>
      </w:r>
    </w:p>
    <w:p w14:paraId="27A432BD" w14:textId="77777777" w:rsidR="00372956" w:rsidRDefault="00372956" w:rsidP="00B025FF">
      <w:pPr>
        <w:rPr>
          <w:b/>
          <w:bCs/>
          <w:color w:val="0A2F41" w:themeColor="accent1" w:themeShade="80"/>
        </w:rPr>
      </w:pPr>
    </w:p>
    <w:p w14:paraId="3AF6CF3E" w14:textId="4B2B63B0" w:rsidR="00372956" w:rsidRDefault="00372956" w:rsidP="00B025FF">
      <w:pPr>
        <w:rPr>
          <w:b/>
          <w:bCs/>
          <w:color w:val="0A2F41" w:themeColor="accent1" w:themeShade="80"/>
        </w:rPr>
      </w:pPr>
      <w:r w:rsidRPr="00372956">
        <w:rPr>
          <w:b/>
          <w:bCs/>
        </w:rPr>
        <w:t xml:space="preserve">MASTER DATA </w:t>
      </w:r>
      <w:r w:rsidRPr="00372956">
        <w:rPr>
          <w:b/>
          <w:bCs/>
        </w:rPr>
        <w:t>SYNCHRONIZATION</w:t>
      </w:r>
      <w:r w:rsidRPr="00372956">
        <w:rPr>
          <w:b/>
          <w:bCs/>
        </w:rPr>
        <w:t xml:space="preserve"> </w:t>
      </w:r>
      <w:r>
        <w:rPr>
          <w:b/>
          <w:bCs/>
        </w:rPr>
        <w:t xml:space="preserve">IS DONE IN BGMI PVT LTD BASED IN INDORE </w:t>
      </w:r>
    </w:p>
    <w:p w14:paraId="26F275C9" w14:textId="4B211D01" w:rsidR="00372956" w:rsidRPr="00372956" w:rsidRDefault="00372956" w:rsidP="00372956">
      <w:pPr>
        <w:rPr>
          <w:b/>
          <w:bCs/>
          <w:color w:val="0A2F41" w:themeColor="accent1" w:themeShade="80"/>
        </w:rPr>
      </w:pPr>
      <w:r w:rsidRPr="00372956">
        <w:rPr>
          <w:b/>
          <w:bCs/>
          <w:color w:val="0A2F41" w:themeColor="accent1" w:themeShade="80"/>
        </w:rPr>
        <w:lastRenderedPageBreak/>
        <w:drawing>
          <wp:inline distT="0" distB="0" distL="0" distR="0" wp14:anchorId="516B92FB" wp14:editId="4FF6D39D">
            <wp:extent cx="5731510" cy="4229735"/>
            <wp:effectExtent l="0" t="0" r="2540" b="0"/>
            <wp:docPr id="1351859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29735"/>
                    </a:xfrm>
                    <a:prstGeom prst="rect">
                      <a:avLst/>
                    </a:prstGeom>
                    <a:noFill/>
                    <a:ln>
                      <a:noFill/>
                    </a:ln>
                  </pic:spPr>
                </pic:pic>
              </a:graphicData>
            </a:graphic>
          </wp:inline>
        </w:drawing>
      </w:r>
    </w:p>
    <w:p w14:paraId="21F111C9" w14:textId="3F75D90F" w:rsidR="00372956" w:rsidRDefault="00372956" w:rsidP="00B025FF">
      <w:pPr>
        <w:rPr>
          <w:b/>
          <w:bCs/>
          <w:color w:val="000000" w:themeColor="text1"/>
        </w:rPr>
      </w:pPr>
      <w:r w:rsidRPr="00372956">
        <w:rPr>
          <w:b/>
          <w:bCs/>
          <w:color w:val="000000" w:themeColor="text1"/>
        </w:rPr>
        <w:t xml:space="preserve"> CREATE BUSINESS PARTNER (BP)</w:t>
      </w:r>
      <w:r>
        <w:rPr>
          <w:b/>
          <w:bCs/>
          <w:color w:val="000000" w:themeColor="text1"/>
        </w:rPr>
        <w:t xml:space="preserve"> -</w:t>
      </w:r>
      <w:r w:rsidRPr="00372956">
        <w:t xml:space="preserve"> </w:t>
      </w:r>
      <w:r w:rsidRPr="00372956">
        <w:rPr>
          <w:b/>
          <w:bCs/>
          <w:color w:val="000000" w:themeColor="text1"/>
        </w:rPr>
        <w:t xml:space="preserve">This is the final execution step where the Business Partner is </w:t>
      </w:r>
      <w:proofErr w:type="gramStart"/>
      <w:r w:rsidRPr="00372956">
        <w:rPr>
          <w:b/>
          <w:bCs/>
          <w:color w:val="000000" w:themeColor="text1"/>
        </w:rPr>
        <w:t>actually created</w:t>
      </w:r>
      <w:proofErr w:type="gramEnd"/>
      <w:r w:rsidRPr="00372956">
        <w:rPr>
          <w:b/>
          <w:bCs/>
          <w:color w:val="000000" w:themeColor="text1"/>
        </w:rPr>
        <w:t xml:space="preserve"> in the system, automatically generating the linked Vendor master data.</w:t>
      </w:r>
    </w:p>
    <w:p w14:paraId="6AE668F4" w14:textId="7F34D5BC" w:rsidR="00372956" w:rsidRDefault="00372956" w:rsidP="00B025FF">
      <w:pPr>
        <w:rPr>
          <w:b/>
          <w:bCs/>
          <w:color w:val="000000" w:themeColor="text1"/>
        </w:rPr>
      </w:pPr>
      <w:r>
        <w:rPr>
          <w:b/>
          <w:bCs/>
          <w:color w:val="000000" w:themeColor="text1"/>
        </w:rPr>
        <w:t>BUSINESS PARTNER 70000 IS CREATE IN BGMI PVT LTD BASED IN INDORE</w:t>
      </w:r>
    </w:p>
    <w:p w14:paraId="229C4394" w14:textId="15BC1644" w:rsidR="00372956" w:rsidRPr="00372956" w:rsidRDefault="00372956" w:rsidP="00372956">
      <w:pPr>
        <w:rPr>
          <w:b/>
          <w:bCs/>
          <w:color w:val="000000" w:themeColor="text1"/>
        </w:rPr>
      </w:pPr>
      <w:r w:rsidRPr="00372956">
        <w:rPr>
          <w:b/>
          <w:bCs/>
          <w:color w:val="000000" w:themeColor="text1"/>
        </w:rPr>
        <w:lastRenderedPageBreak/>
        <w:drawing>
          <wp:inline distT="0" distB="0" distL="0" distR="0" wp14:anchorId="383D4C13" wp14:editId="51250EF8">
            <wp:extent cx="5731510" cy="6511925"/>
            <wp:effectExtent l="0" t="0" r="2540" b="3175"/>
            <wp:docPr id="15476168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511925"/>
                    </a:xfrm>
                    <a:prstGeom prst="rect">
                      <a:avLst/>
                    </a:prstGeom>
                    <a:noFill/>
                    <a:ln>
                      <a:noFill/>
                    </a:ln>
                  </pic:spPr>
                </pic:pic>
              </a:graphicData>
            </a:graphic>
          </wp:inline>
        </w:drawing>
      </w:r>
    </w:p>
    <w:p w14:paraId="61DABEEF" w14:textId="718A86B8" w:rsidR="00372956" w:rsidRDefault="00372956" w:rsidP="00B025FF">
      <w:pPr>
        <w:rPr>
          <w:b/>
          <w:bCs/>
          <w:color w:val="000000" w:themeColor="text1"/>
        </w:rPr>
      </w:pPr>
      <w:r>
        <w:rPr>
          <w:b/>
          <w:bCs/>
          <w:color w:val="000000" w:themeColor="text1"/>
        </w:rPr>
        <w:t xml:space="preserve"> BP CONFIGURATION IS COMPLETRED IN CO CODE BGMI</w:t>
      </w:r>
    </w:p>
    <w:p w14:paraId="62D9607B" w14:textId="77777777" w:rsidR="00372956" w:rsidRDefault="00372956" w:rsidP="00B025FF">
      <w:pPr>
        <w:rPr>
          <w:b/>
          <w:bCs/>
          <w:color w:val="000000" w:themeColor="text1"/>
        </w:rPr>
      </w:pPr>
    </w:p>
    <w:p w14:paraId="649B3F79" w14:textId="66EF1C3E" w:rsidR="00FE0CA6" w:rsidRPr="00FE0CA6" w:rsidRDefault="00FE0CA6" w:rsidP="00B025FF">
      <w:pPr>
        <w:rPr>
          <w:b/>
          <w:bCs/>
          <w:color w:val="000000" w:themeColor="text1"/>
          <w:sz w:val="28"/>
          <w:szCs w:val="28"/>
        </w:rPr>
      </w:pPr>
      <w:r>
        <w:rPr>
          <w:b/>
          <w:bCs/>
          <w:color w:val="000000" w:themeColor="text1"/>
          <w:sz w:val="28"/>
          <w:szCs w:val="28"/>
        </w:rPr>
        <w:t>FI-MM (FINANCIAL INTEGRATION)</w:t>
      </w:r>
    </w:p>
    <w:p w14:paraId="62CEB814" w14:textId="77777777" w:rsidR="00372956" w:rsidRPr="00372956" w:rsidRDefault="00372956" w:rsidP="00372956">
      <w:pPr>
        <w:rPr>
          <w:b/>
          <w:bCs/>
          <w:color w:val="000000" w:themeColor="text1"/>
        </w:rPr>
      </w:pPr>
      <w:r w:rsidRPr="00372956">
        <w:rPr>
          <w:b/>
          <w:bCs/>
          <w:color w:val="000000" w:themeColor="text1"/>
        </w:rPr>
        <w:t>General Ledger (G/L) Account Creation</w:t>
      </w:r>
    </w:p>
    <w:p w14:paraId="5712DC4D" w14:textId="694A9A32" w:rsidR="00372956" w:rsidRDefault="00372956" w:rsidP="00372956">
      <w:pPr>
        <w:rPr>
          <w:b/>
          <w:bCs/>
          <w:color w:val="000000" w:themeColor="text1"/>
        </w:rPr>
      </w:pPr>
      <w:r w:rsidRPr="00372956">
        <w:rPr>
          <w:b/>
          <w:bCs/>
          <w:color w:val="000000" w:themeColor="text1"/>
        </w:rPr>
        <w:t xml:space="preserve">It is a master data record used to record all financial transactions in the General Ledger, ensuring proper Financial Integration with procurement activities. In this project, G/L </w:t>
      </w:r>
      <w:proofErr w:type="gramStart"/>
      <w:r w:rsidRPr="00372956">
        <w:rPr>
          <w:b/>
          <w:bCs/>
          <w:color w:val="000000" w:themeColor="text1"/>
        </w:rPr>
        <w:t>400006</w:t>
      </w:r>
      <w:r>
        <w:rPr>
          <w:b/>
          <w:bCs/>
          <w:color w:val="000000" w:themeColor="text1"/>
        </w:rPr>
        <w:t xml:space="preserve"> </w:t>
      </w:r>
      <w:r w:rsidRPr="00372956">
        <w:rPr>
          <w:b/>
          <w:bCs/>
          <w:color w:val="000000" w:themeColor="text1"/>
        </w:rPr>
        <w:t xml:space="preserve"> is</w:t>
      </w:r>
      <w:proofErr w:type="gramEnd"/>
      <w:r w:rsidRPr="00372956">
        <w:rPr>
          <w:b/>
          <w:bCs/>
          <w:color w:val="000000" w:themeColor="text1"/>
        </w:rPr>
        <w:t xml:space="preserve"> configured to track the costs associated with material movements and accounting entries.</w:t>
      </w:r>
    </w:p>
    <w:p w14:paraId="0368F5B6" w14:textId="0A781F60" w:rsidR="00372956" w:rsidRPr="00372956" w:rsidRDefault="00372956" w:rsidP="00372956">
      <w:pPr>
        <w:rPr>
          <w:b/>
          <w:bCs/>
          <w:color w:val="000000" w:themeColor="text1"/>
        </w:rPr>
      </w:pPr>
      <w:r w:rsidRPr="00372956">
        <w:rPr>
          <w:b/>
          <w:bCs/>
          <w:color w:val="000000" w:themeColor="text1"/>
        </w:rPr>
        <w:lastRenderedPageBreak/>
        <w:drawing>
          <wp:inline distT="0" distB="0" distL="0" distR="0" wp14:anchorId="6A3EB9C0" wp14:editId="631DD4C3">
            <wp:extent cx="5731510" cy="3763010"/>
            <wp:effectExtent l="0" t="0" r="2540" b="8890"/>
            <wp:docPr id="17039474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63010"/>
                    </a:xfrm>
                    <a:prstGeom prst="rect">
                      <a:avLst/>
                    </a:prstGeom>
                    <a:noFill/>
                    <a:ln>
                      <a:noFill/>
                    </a:ln>
                  </pic:spPr>
                </pic:pic>
              </a:graphicData>
            </a:graphic>
          </wp:inline>
        </w:drawing>
      </w:r>
    </w:p>
    <w:p w14:paraId="1E2CFE5D" w14:textId="77777777" w:rsidR="00372956" w:rsidRDefault="00372956" w:rsidP="00372956">
      <w:pPr>
        <w:rPr>
          <w:b/>
          <w:bCs/>
          <w:color w:val="000000" w:themeColor="text1"/>
        </w:rPr>
      </w:pPr>
    </w:p>
    <w:p w14:paraId="42F31632" w14:textId="65E95512" w:rsidR="00FE0CA6" w:rsidRPr="00FE0CA6" w:rsidRDefault="00FE0CA6" w:rsidP="00FE0CA6">
      <w:pPr>
        <w:rPr>
          <w:b/>
          <w:bCs/>
          <w:color w:val="000000" w:themeColor="text1"/>
        </w:rPr>
      </w:pPr>
      <w:r>
        <w:rPr>
          <w:b/>
          <w:bCs/>
          <w:color w:val="000000" w:themeColor="text1"/>
        </w:rPr>
        <w:t>CHART OF ACCOUNTS (INT) -</w:t>
      </w:r>
      <w:r w:rsidRPr="00FE0CA6">
        <w:t xml:space="preserve"> </w:t>
      </w:r>
      <w:r w:rsidRPr="00FE0CA6">
        <w:rPr>
          <w:b/>
          <w:bCs/>
          <w:color w:val="000000" w:themeColor="text1"/>
        </w:rPr>
        <w:t>The foundation of the project begins with linking Material Management movements to the General Ledger (G/L) accounts. This ensures that every procurement transaction reflects accurately in the financial statements.</w:t>
      </w:r>
    </w:p>
    <w:p w14:paraId="1F0DA39E" w14:textId="43718AE7" w:rsidR="00372956" w:rsidRDefault="00FE0CA6" w:rsidP="00FE0CA6">
      <w:pPr>
        <w:rPr>
          <w:b/>
          <w:bCs/>
          <w:color w:val="000000" w:themeColor="text1"/>
        </w:rPr>
      </w:pPr>
      <w:r w:rsidRPr="00FE0CA6">
        <w:rPr>
          <w:b/>
          <w:bCs/>
          <w:color w:val="000000" w:themeColor="text1"/>
        </w:rPr>
        <w:t>Chart of Accounts (INT): Used as the operational Chart of Accounts to define the structure of G/L accounts</w:t>
      </w:r>
    </w:p>
    <w:p w14:paraId="11844048" w14:textId="12B04A5E" w:rsidR="00FE0CA6" w:rsidRDefault="00FE0CA6" w:rsidP="00FE0CA6">
      <w:pPr>
        <w:rPr>
          <w:b/>
          <w:bCs/>
          <w:color w:val="000000" w:themeColor="text1"/>
        </w:rPr>
      </w:pPr>
      <w:r>
        <w:rPr>
          <w:b/>
          <w:bCs/>
          <w:color w:val="000000" w:themeColor="text1"/>
        </w:rPr>
        <w:t>CHART OF ACCOUNT (</w:t>
      </w:r>
      <w:proofErr w:type="gramStart"/>
      <w:r>
        <w:rPr>
          <w:b/>
          <w:bCs/>
          <w:color w:val="000000" w:themeColor="text1"/>
        </w:rPr>
        <w:t xml:space="preserve">INT)   </w:t>
      </w:r>
      <w:proofErr w:type="gramEnd"/>
      <w:r>
        <w:rPr>
          <w:b/>
          <w:bCs/>
          <w:color w:val="000000" w:themeColor="text1"/>
        </w:rPr>
        <w:t xml:space="preserve">ASSIGNED </w:t>
      </w:r>
      <w:proofErr w:type="gramStart"/>
      <w:r>
        <w:rPr>
          <w:b/>
          <w:bCs/>
          <w:color w:val="000000" w:themeColor="text1"/>
        </w:rPr>
        <w:t>IN  BGMI</w:t>
      </w:r>
      <w:proofErr w:type="gramEnd"/>
      <w:r>
        <w:rPr>
          <w:b/>
          <w:bCs/>
          <w:color w:val="000000" w:themeColor="text1"/>
        </w:rPr>
        <w:t xml:space="preserve"> PVT LTD BASED IN INDORE </w:t>
      </w:r>
    </w:p>
    <w:p w14:paraId="78F27193" w14:textId="77777777" w:rsidR="00FE0CA6" w:rsidRDefault="00FE0CA6" w:rsidP="00FE0CA6">
      <w:pPr>
        <w:rPr>
          <w:b/>
          <w:bCs/>
          <w:color w:val="000000" w:themeColor="text1"/>
        </w:rPr>
      </w:pPr>
    </w:p>
    <w:p w14:paraId="6A7F1FF8" w14:textId="77777777" w:rsidR="00FE0CA6" w:rsidRDefault="00FE0CA6" w:rsidP="00FE0CA6">
      <w:pPr>
        <w:rPr>
          <w:b/>
          <w:bCs/>
          <w:color w:val="000000" w:themeColor="text1"/>
        </w:rPr>
      </w:pPr>
    </w:p>
    <w:p w14:paraId="43D47C41" w14:textId="77777777" w:rsidR="00FE0CA6" w:rsidRDefault="00FE0CA6" w:rsidP="00FE0CA6">
      <w:pPr>
        <w:rPr>
          <w:b/>
          <w:bCs/>
          <w:color w:val="000000" w:themeColor="text1"/>
        </w:rPr>
      </w:pPr>
    </w:p>
    <w:p w14:paraId="23260D6F" w14:textId="5377135E" w:rsidR="00FE0CA6" w:rsidRPr="00FE0CA6" w:rsidRDefault="00FE0CA6" w:rsidP="00FE0CA6">
      <w:pPr>
        <w:rPr>
          <w:b/>
          <w:bCs/>
          <w:color w:val="000000" w:themeColor="text1"/>
        </w:rPr>
      </w:pPr>
      <w:r w:rsidRPr="00FE0CA6">
        <w:rPr>
          <w:b/>
          <w:bCs/>
          <w:color w:val="000000" w:themeColor="text1"/>
        </w:rPr>
        <w:lastRenderedPageBreak/>
        <w:drawing>
          <wp:inline distT="0" distB="0" distL="0" distR="0" wp14:anchorId="0669C7E3" wp14:editId="2388D599">
            <wp:extent cx="5731510" cy="4453255"/>
            <wp:effectExtent l="0" t="0" r="2540" b="4445"/>
            <wp:docPr id="2723223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453255"/>
                    </a:xfrm>
                    <a:prstGeom prst="rect">
                      <a:avLst/>
                    </a:prstGeom>
                    <a:noFill/>
                    <a:ln>
                      <a:noFill/>
                    </a:ln>
                  </pic:spPr>
                </pic:pic>
              </a:graphicData>
            </a:graphic>
          </wp:inline>
        </w:drawing>
      </w:r>
    </w:p>
    <w:p w14:paraId="6FA60743" w14:textId="77777777" w:rsidR="00FE0CA6" w:rsidRPr="00372956" w:rsidRDefault="00FE0CA6" w:rsidP="00FE0CA6">
      <w:pPr>
        <w:rPr>
          <w:b/>
          <w:bCs/>
          <w:color w:val="000000" w:themeColor="text1"/>
        </w:rPr>
      </w:pPr>
    </w:p>
    <w:p w14:paraId="7E916506" w14:textId="77777777" w:rsidR="00FE0CA6" w:rsidRPr="00FE0CA6" w:rsidRDefault="00FE0CA6" w:rsidP="00FE0CA6">
      <w:pPr>
        <w:rPr>
          <w:b/>
          <w:bCs/>
        </w:rPr>
      </w:pPr>
      <w:r w:rsidRPr="00FE0CA6">
        <w:rPr>
          <w:b/>
          <w:bCs/>
        </w:rPr>
        <w:t>Key Transaction Groupings:</w:t>
      </w:r>
    </w:p>
    <w:p w14:paraId="2ADD81E1" w14:textId="77777777" w:rsidR="00FE0CA6" w:rsidRPr="00FE0CA6" w:rsidRDefault="00FE0CA6" w:rsidP="00FE0CA6">
      <w:pPr>
        <w:rPr>
          <w:b/>
          <w:bCs/>
          <w:color w:val="0A2F41" w:themeColor="accent1" w:themeShade="80"/>
        </w:rPr>
      </w:pPr>
      <w:r w:rsidRPr="00FE0CA6">
        <w:rPr>
          <w:b/>
          <w:bCs/>
          <w:color w:val="0A2F41" w:themeColor="accent1" w:themeShade="80"/>
        </w:rPr>
        <w:t>BSX (Inventory Postings): Configured to determine the Inventory Asset account that is debited or credited during goods movements.</w:t>
      </w:r>
    </w:p>
    <w:p w14:paraId="1279540C" w14:textId="0ECC6165" w:rsidR="00372956" w:rsidRDefault="00FE0CA6" w:rsidP="00FE0CA6">
      <w:pPr>
        <w:rPr>
          <w:b/>
          <w:bCs/>
          <w:color w:val="0A2F41" w:themeColor="accent1" w:themeShade="80"/>
        </w:rPr>
      </w:pPr>
      <w:r w:rsidRPr="00FE0CA6">
        <w:rPr>
          <w:b/>
          <w:bCs/>
          <w:color w:val="0A2F41" w:themeColor="accent1" w:themeShade="80"/>
        </w:rPr>
        <w:t>WRX (GR/IR Clearing): Established as the clearing account to manage the timing difference between Goods Receipt and Invoice Receipt</w:t>
      </w:r>
    </w:p>
    <w:p w14:paraId="3198ABA8" w14:textId="77777777" w:rsidR="00CD7BF9" w:rsidRDefault="00CD7BF9" w:rsidP="00FE0CA6">
      <w:pPr>
        <w:rPr>
          <w:b/>
          <w:bCs/>
          <w:color w:val="0A2F41" w:themeColor="accent1" w:themeShade="80"/>
        </w:rPr>
      </w:pPr>
    </w:p>
    <w:p w14:paraId="54CC9E0D" w14:textId="7A11611C" w:rsidR="00CD7BF9" w:rsidRDefault="00CD7BF9" w:rsidP="00FE0CA6">
      <w:pPr>
        <w:rPr>
          <w:b/>
          <w:bCs/>
          <w:color w:val="0A2F41" w:themeColor="accent1" w:themeShade="80"/>
        </w:rPr>
      </w:pPr>
      <w:r>
        <w:rPr>
          <w:b/>
          <w:bCs/>
          <w:color w:val="0A2F41" w:themeColor="accent1" w:themeShade="80"/>
        </w:rPr>
        <w:t>IN TRANSACTION WRX AND BSX GL ACC 400006 IS MAINTAINED ALONG WITH VALUATION CLASS</w:t>
      </w:r>
    </w:p>
    <w:p w14:paraId="0A479958" w14:textId="7F24EBDB" w:rsidR="00CD7BF9" w:rsidRPr="00CD7BF9" w:rsidRDefault="00CD7BF9" w:rsidP="00FE0CA6">
      <w:pPr>
        <w:rPr>
          <w:b/>
          <w:bCs/>
        </w:rPr>
      </w:pPr>
      <w:r w:rsidRPr="00CD7BF9">
        <w:rPr>
          <w:b/>
          <w:bCs/>
        </w:rPr>
        <w:t>MAINTAINED IN BGMI PVT LTD BASED IN INDORE</w:t>
      </w:r>
    </w:p>
    <w:p w14:paraId="61F47C72" w14:textId="2F2CB092" w:rsidR="00CD7BF9" w:rsidRPr="00CD7BF9" w:rsidRDefault="00CD7BF9" w:rsidP="00CD7BF9">
      <w:pPr>
        <w:rPr>
          <w:b/>
          <w:bCs/>
          <w:color w:val="0A2F41" w:themeColor="accent1" w:themeShade="80"/>
        </w:rPr>
      </w:pPr>
      <w:r w:rsidRPr="00CD7BF9">
        <w:rPr>
          <w:b/>
          <w:bCs/>
          <w:color w:val="0A2F41" w:themeColor="accent1" w:themeShade="80"/>
        </w:rPr>
        <w:lastRenderedPageBreak/>
        <w:drawing>
          <wp:inline distT="0" distB="0" distL="0" distR="0" wp14:anchorId="5C1D0FD0" wp14:editId="135496DF">
            <wp:extent cx="5731510" cy="4370070"/>
            <wp:effectExtent l="0" t="0" r="2540" b="0"/>
            <wp:docPr id="56671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70070"/>
                    </a:xfrm>
                    <a:prstGeom prst="rect">
                      <a:avLst/>
                    </a:prstGeom>
                    <a:noFill/>
                    <a:ln>
                      <a:noFill/>
                    </a:ln>
                  </pic:spPr>
                </pic:pic>
              </a:graphicData>
            </a:graphic>
          </wp:inline>
        </w:drawing>
      </w:r>
    </w:p>
    <w:p w14:paraId="768B9EA1" w14:textId="125863A5" w:rsidR="00FE0CA6" w:rsidRDefault="00CD7BF9" w:rsidP="00FE0CA6">
      <w:pPr>
        <w:rPr>
          <w:b/>
          <w:bCs/>
          <w:color w:val="0A2F41" w:themeColor="accent1" w:themeShade="80"/>
        </w:rPr>
      </w:pPr>
      <w:r>
        <w:rPr>
          <w:b/>
          <w:bCs/>
          <w:color w:val="0A2F41" w:themeColor="accent1" w:themeShade="80"/>
        </w:rPr>
        <w:t xml:space="preserve"> </w:t>
      </w:r>
    </w:p>
    <w:p w14:paraId="0C5A434C" w14:textId="63D34775" w:rsidR="00CD7BF9" w:rsidRDefault="00CD7BF9" w:rsidP="00FE0CA6">
      <w:pPr>
        <w:rPr>
          <w:b/>
          <w:bCs/>
          <w:color w:val="0A2F41" w:themeColor="accent1" w:themeShade="80"/>
          <w:sz w:val="36"/>
          <w:szCs w:val="36"/>
        </w:rPr>
      </w:pPr>
      <w:r w:rsidRPr="00CD7BF9">
        <w:rPr>
          <w:b/>
          <w:bCs/>
          <w:color w:val="0A2F41" w:themeColor="accent1" w:themeShade="80"/>
          <w:sz w:val="32"/>
          <w:szCs w:val="32"/>
        </w:rPr>
        <w:t>TAX KEYS</w:t>
      </w:r>
      <w:r>
        <w:rPr>
          <w:b/>
          <w:bCs/>
          <w:color w:val="0A2F41" w:themeColor="accent1" w:themeShade="80"/>
          <w:sz w:val="32"/>
          <w:szCs w:val="32"/>
        </w:rPr>
        <w:t xml:space="preserve"> – JIC</w:t>
      </w:r>
      <w:r w:rsidRPr="00CD7BF9">
        <w:rPr>
          <w:b/>
          <w:bCs/>
          <w:color w:val="0A2F41" w:themeColor="accent1" w:themeShade="80"/>
          <w:sz w:val="36"/>
          <w:szCs w:val="36"/>
        </w:rPr>
        <w:t>, JIS, JII</w:t>
      </w:r>
    </w:p>
    <w:p w14:paraId="5EC52DD7" w14:textId="77777777"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t>These transaction keys are used for Input Tax Determination to ensure tax credits are posted to the correct accounts:</w:t>
      </w:r>
    </w:p>
    <w:p w14:paraId="4D7C852B" w14:textId="77777777"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t>JIC (Central Input Tax): Maps the G/L account for Central Tax (e.g., CGST) input credits.</w:t>
      </w:r>
    </w:p>
    <w:p w14:paraId="3D0DAA53" w14:textId="77777777"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t>JII (Integrated Input Tax): Maps the G/L account for Integrated/Inter-state Tax (e.g., IGST) when dealing with out-of-state vendors.</w:t>
      </w:r>
    </w:p>
    <w:p w14:paraId="4EFFE37E" w14:textId="504BF49D"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t>JIS (State Input Tax): Maps the G/L account for State Tax (e.g., SGST) input credits.</w:t>
      </w:r>
    </w:p>
    <w:p w14:paraId="6BD95285" w14:textId="7E618463"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lastRenderedPageBreak/>
        <w:drawing>
          <wp:inline distT="0" distB="0" distL="0" distR="0" wp14:anchorId="4E173857" wp14:editId="3204D4B9">
            <wp:extent cx="5731510" cy="2984500"/>
            <wp:effectExtent l="0" t="0" r="2540" b="6350"/>
            <wp:docPr id="15085966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513164CA" w14:textId="4595E844"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drawing>
          <wp:inline distT="0" distB="0" distL="0" distR="0" wp14:anchorId="720F54B4" wp14:editId="05A27CAF">
            <wp:extent cx="5731510" cy="2963545"/>
            <wp:effectExtent l="0" t="0" r="2540" b="8255"/>
            <wp:docPr id="15587477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711528E7" w14:textId="7AE5695E" w:rsidR="00CD7BF9" w:rsidRPr="00CD7BF9" w:rsidRDefault="00CD7BF9" w:rsidP="00CD7BF9">
      <w:pPr>
        <w:rPr>
          <w:b/>
          <w:bCs/>
          <w:color w:val="0A2F41" w:themeColor="accent1" w:themeShade="80"/>
          <w:sz w:val="22"/>
          <w:szCs w:val="22"/>
        </w:rPr>
      </w:pPr>
      <w:r w:rsidRPr="00CD7BF9">
        <w:rPr>
          <w:b/>
          <w:bCs/>
          <w:color w:val="0A2F41" w:themeColor="accent1" w:themeShade="80"/>
          <w:sz w:val="22"/>
          <w:szCs w:val="22"/>
        </w:rPr>
        <w:lastRenderedPageBreak/>
        <w:drawing>
          <wp:inline distT="0" distB="0" distL="0" distR="0" wp14:anchorId="0BBD1D2E" wp14:editId="6575FFDB">
            <wp:extent cx="5731510" cy="2849245"/>
            <wp:effectExtent l="0" t="0" r="2540" b="8255"/>
            <wp:docPr id="16249868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49245"/>
                    </a:xfrm>
                    <a:prstGeom prst="rect">
                      <a:avLst/>
                    </a:prstGeom>
                    <a:noFill/>
                    <a:ln>
                      <a:noFill/>
                    </a:ln>
                  </pic:spPr>
                </pic:pic>
              </a:graphicData>
            </a:graphic>
          </wp:inline>
        </w:drawing>
      </w:r>
    </w:p>
    <w:p w14:paraId="304D9596" w14:textId="710728DA" w:rsidR="00CD7BF9" w:rsidRPr="00CD7BF9" w:rsidRDefault="00CD7BF9" w:rsidP="00FE0CA6">
      <w:pPr>
        <w:rPr>
          <w:b/>
          <w:bCs/>
          <w:sz w:val="22"/>
          <w:szCs w:val="22"/>
        </w:rPr>
      </w:pPr>
      <w:r w:rsidRPr="00CD7BF9">
        <w:rPr>
          <w:b/>
          <w:bCs/>
          <w:sz w:val="22"/>
          <w:szCs w:val="22"/>
        </w:rPr>
        <w:t xml:space="preserve">THESE ARE THE TRANSACTION KEYS AND I HAVE MAINTAINED MY GL ACCOUNT IN THESE KEYS </w:t>
      </w:r>
    </w:p>
    <w:p w14:paraId="5A9E36B5" w14:textId="77777777" w:rsidR="00CD7BF9" w:rsidRDefault="00CD7BF9" w:rsidP="00FE0CA6">
      <w:pPr>
        <w:rPr>
          <w:b/>
          <w:bCs/>
          <w:color w:val="0A2F41" w:themeColor="accent1" w:themeShade="80"/>
          <w:sz w:val="32"/>
          <w:szCs w:val="32"/>
        </w:rPr>
      </w:pPr>
    </w:p>
    <w:p w14:paraId="4C664251" w14:textId="5D282369" w:rsidR="00CD7BF9" w:rsidRDefault="00CD7BF9" w:rsidP="00FE0CA6">
      <w:pPr>
        <w:rPr>
          <w:rFonts w:ascii="Times New Roman" w:eastAsia="Times New Roman" w:hAnsi="Times New Roman" w:cs="Times New Roman"/>
          <w:b/>
          <w:bCs/>
          <w:color w:val="0A2F41" w:themeColor="accent1" w:themeShade="80"/>
          <w:sz w:val="24"/>
          <w:szCs w:val="24"/>
          <w:lang w:eastAsia="en-IN"/>
        </w:rPr>
      </w:pPr>
      <w:r w:rsidRPr="00742CF0">
        <w:rPr>
          <w:b/>
          <w:bCs/>
          <w:sz w:val="32"/>
          <w:szCs w:val="32"/>
        </w:rPr>
        <w:t>PRICING ARCHI</w:t>
      </w:r>
      <w:r w:rsidR="00742CF0" w:rsidRPr="00742CF0">
        <w:rPr>
          <w:b/>
          <w:bCs/>
          <w:sz w:val="32"/>
          <w:szCs w:val="32"/>
        </w:rPr>
        <w:t>TECTURE &amp; LOGIC</w:t>
      </w:r>
      <w:r w:rsidR="00742CF0">
        <w:rPr>
          <w:b/>
          <w:bCs/>
          <w:color w:val="0A2F41" w:themeColor="accent1" w:themeShade="80"/>
          <w:sz w:val="32"/>
          <w:szCs w:val="32"/>
        </w:rPr>
        <w:t>-</w:t>
      </w:r>
      <w:r w:rsidR="00742CF0" w:rsidRPr="00742CF0">
        <w:rPr>
          <w:rFonts w:ascii="Times New Roman" w:eastAsia="Times New Roman" w:hAnsi="Times New Roman" w:cs="Times New Roman"/>
          <w:sz w:val="24"/>
          <w:szCs w:val="24"/>
          <w:lang w:eastAsia="en-IN"/>
        </w:rPr>
        <w:t xml:space="preserve"> </w:t>
      </w:r>
      <w:r w:rsidR="00742CF0" w:rsidRPr="00742CF0">
        <w:rPr>
          <w:rFonts w:ascii="Times New Roman" w:eastAsia="Times New Roman" w:hAnsi="Times New Roman" w:cs="Times New Roman"/>
          <w:b/>
          <w:bCs/>
          <w:color w:val="0A2F41" w:themeColor="accent1" w:themeShade="80"/>
          <w:sz w:val="24"/>
          <w:szCs w:val="24"/>
          <w:lang w:eastAsia="en-IN"/>
        </w:rPr>
        <w:t>The pricing strategy is built using a bottom-up approach, moving from specific data tables to a global calculation logic.</w:t>
      </w:r>
    </w:p>
    <w:p w14:paraId="7E30F047" w14:textId="77777777" w:rsidR="00742CF0" w:rsidRDefault="00742CF0" w:rsidP="00FE0CA6">
      <w:pPr>
        <w:rPr>
          <w:rFonts w:ascii="Times New Roman" w:eastAsia="Times New Roman" w:hAnsi="Times New Roman" w:cs="Times New Roman"/>
          <w:b/>
          <w:bCs/>
          <w:color w:val="0A2F41" w:themeColor="accent1" w:themeShade="80"/>
          <w:sz w:val="24"/>
          <w:szCs w:val="24"/>
          <w:lang w:eastAsia="en-IN"/>
        </w:rPr>
      </w:pPr>
    </w:p>
    <w:p w14:paraId="37E00EAE" w14:textId="4608E3A9" w:rsidR="00742CF0" w:rsidRDefault="00742CF0" w:rsidP="00FE0CA6">
      <w:pPr>
        <w:rPr>
          <w:rFonts w:ascii="Times New Roman" w:eastAsia="Times New Roman" w:hAnsi="Times New Roman" w:cs="Times New Roman"/>
          <w:b/>
          <w:bCs/>
          <w:color w:val="0A2F41" w:themeColor="accent1" w:themeShade="80"/>
          <w:sz w:val="24"/>
          <w:szCs w:val="24"/>
          <w:lang w:eastAsia="en-IN"/>
        </w:rPr>
      </w:pPr>
      <w:r w:rsidRPr="00742CF0">
        <w:rPr>
          <w:rFonts w:ascii="Times New Roman" w:eastAsia="Times New Roman" w:hAnsi="Times New Roman" w:cs="Times New Roman"/>
          <w:b/>
          <w:bCs/>
          <w:sz w:val="24"/>
          <w:szCs w:val="24"/>
          <w:lang w:eastAsia="en-IN"/>
        </w:rPr>
        <w:t xml:space="preserve">CONDITION TABLE </w:t>
      </w:r>
      <w:r>
        <w:rPr>
          <w:rFonts w:ascii="Times New Roman" w:eastAsia="Times New Roman" w:hAnsi="Times New Roman" w:cs="Times New Roman"/>
          <w:b/>
          <w:bCs/>
          <w:color w:val="0A2F41" w:themeColor="accent1" w:themeShade="80"/>
          <w:sz w:val="24"/>
          <w:szCs w:val="24"/>
          <w:lang w:eastAsia="en-IN"/>
        </w:rPr>
        <w:t xml:space="preserve">- </w:t>
      </w:r>
      <w:r w:rsidRPr="00742CF0">
        <w:rPr>
          <w:rFonts w:ascii="Times New Roman" w:eastAsia="Times New Roman" w:hAnsi="Times New Roman" w:cs="Times New Roman"/>
          <w:b/>
          <w:bCs/>
          <w:color w:val="0A2F41" w:themeColor="accent1" w:themeShade="80"/>
          <w:sz w:val="24"/>
          <w:szCs w:val="24"/>
          <w:lang w:eastAsia="en-IN"/>
        </w:rPr>
        <w:t>This table serves as the database for storing condition records. It defines the combination of fields (e.g., Vendor/Material) that the system uses to search for a valid price</w:t>
      </w:r>
      <w:r>
        <w:rPr>
          <w:rFonts w:ascii="Times New Roman" w:eastAsia="Times New Roman" w:hAnsi="Times New Roman" w:cs="Times New Roman"/>
          <w:b/>
          <w:bCs/>
          <w:color w:val="0A2F41" w:themeColor="accent1" w:themeShade="80"/>
          <w:sz w:val="24"/>
          <w:szCs w:val="24"/>
          <w:lang w:eastAsia="en-IN"/>
        </w:rPr>
        <w:t xml:space="preserve"> </w:t>
      </w:r>
    </w:p>
    <w:p w14:paraId="0A64984B" w14:textId="42EC249E" w:rsidR="00742CF0" w:rsidRDefault="00742CF0" w:rsidP="00FE0CA6">
      <w:pPr>
        <w:rPr>
          <w:rFonts w:ascii="Times New Roman" w:eastAsia="Times New Roman" w:hAnsi="Times New Roman" w:cs="Times New Roman"/>
          <w:b/>
          <w:bCs/>
          <w:color w:val="0A2F41" w:themeColor="accent1" w:themeShade="80"/>
          <w:sz w:val="24"/>
          <w:szCs w:val="24"/>
          <w:lang w:eastAsia="en-IN"/>
        </w:rPr>
      </w:pPr>
      <w:r>
        <w:rPr>
          <w:rFonts w:ascii="Times New Roman" w:eastAsia="Times New Roman" w:hAnsi="Times New Roman" w:cs="Times New Roman"/>
          <w:b/>
          <w:bCs/>
          <w:color w:val="0A2F41" w:themeColor="accent1" w:themeShade="80"/>
          <w:sz w:val="24"/>
          <w:szCs w:val="24"/>
          <w:lang w:eastAsia="en-IN"/>
        </w:rPr>
        <w:t>888 CONDITION TABLE IS CREATED IN BGMI PVT LTD</w:t>
      </w:r>
    </w:p>
    <w:p w14:paraId="0BA8961E" w14:textId="716CCFF9" w:rsidR="00742CF0" w:rsidRPr="00742CF0" w:rsidRDefault="00742CF0" w:rsidP="00742CF0">
      <w:pPr>
        <w:rPr>
          <w:rFonts w:ascii="Times New Roman" w:eastAsia="Times New Roman" w:hAnsi="Times New Roman" w:cs="Times New Roman"/>
          <w:b/>
          <w:bCs/>
          <w:color w:val="0A2F41" w:themeColor="accent1" w:themeShade="80"/>
          <w:sz w:val="24"/>
          <w:szCs w:val="24"/>
          <w:lang w:eastAsia="en-IN"/>
        </w:rPr>
      </w:pPr>
      <w:r w:rsidRPr="00742CF0">
        <w:rPr>
          <w:rFonts w:ascii="Times New Roman" w:eastAsia="Times New Roman" w:hAnsi="Times New Roman" w:cs="Times New Roman"/>
          <w:b/>
          <w:bCs/>
          <w:color w:val="0A2F41" w:themeColor="accent1" w:themeShade="80"/>
          <w:sz w:val="24"/>
          <w:szCs w:val="24"/>
          <w:lang w:eastAsia="en-IN"/>
        </w:rPr>
        <w:lastRenderedPageBreak/>
        <w:drawing>
          <wp:inline distT="0" distB="0" distL="0" distR="0" wp14:anchorId="2B52342E" wp14:editId="0BBD1F77">
            <wp:extent cx="5731510" cy="4173855"/>
            <wp:effectExtent l="0" t="0" r="2540" b="0"/>
            <wp:docPr id="3762698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173855"/>
                    </a:xfrm>
                    <a:prstGeom prst="rect">
                      <a:avLst/>
                    </a:prstGeom>
                    <a:noFill/>
                    <a:ln>
                      <a:noFill/>
                    </a:ln>
                  </pic:spPr>
                </pic:pic>
              </a:graphicData>
            </a:graphic>
          </wp:inline>
        </w:drawing>
      </w:r>
    </w:p>
    <w:p w14:paraId="1F395DAA" w14:textId="77777777" w:rsidR="00742CF0" w:rsidRDefault="00742CF0" w:rsidP="00FE0CA6">
      <w:pPr>
        <w:rPr>
          <w:rFonts w:ascii="Times New Roman" w:eastAsia="Times New Roman" w:hAnsi="Times New Roman" w:cs="Times New Roman"/>
          <w:b/>
          <w:bCs/>
          <w:color w:val="0A2F41" w:themeColor="accent1" w:themeShade="80"/>
          <w:sz w:val="24"/>
          <w:szCs w:val="24"/>
          <w:lang w:eastAsia="en-IN"/>
        </w:rPr>
      </w:pPr>
    </w:p>
    <w:p w14:paraId="1BF30B39" w14:textId="428FEA71" w:rsidR="00742CF0" w:rsidRPr="00742CF0" w:rsidRDefault="00742CF0" w:rsidP="00742CF0">
      <w:pPr>
        <w:rPr>
          <w:b/>
          <w:bCs/>
          <w:color w:val="000000" w:themeColor="text1"/>
          <w:sz w:val="28"/>
          <w:szCs w:val="28"/>
        </w:rPr>
      </w:pPr>
      <w:r w:rsidRPr="00742CF0">
        <w:rPr>
          <w:b/>
          <w:bCs/>
          <w:color w:val="000000" w:themeColor="text1"/>
          <w:sz w:val="28"/>
          <w:szCs w:val="28"/>
        </w:rPr>
        <w:t>Access Sequence (Z888)</w:t>
      </w:r>
    </w:p>
    <w:p w14:paraId="1A905F01" w14:textId="560250BD" w:rsidR="00742CF0" w:rsidRDefault="00742CF0" w:rsidP="00742CF0">
      <w:pPr>
        <w:rPr>
          <w:b/>
          <w:bCs/>
          <w:color w:val="0A2F41" w:themeColor="accent1" w:themeShade="80"/>
          <w:sz w:val="22"/>
          <w:szCs w:val="22"/>
        </w:rPr>
      </w:pPr>
      <w:r w:rsidRPr="00742CF0">
        <w:rPr>
          <w:b/>
          <w:bCs/>
          <w:color w:val="0A2F41" w:themeColor="accent1" w:themeShade="80"/>
          <w:sz w:val="22"/>
          <w:szCs w:val="22"/>
        </w:rPr>
        <w:t>A search strategy assigned to condition types. It tells the system the specific order in which to search the Condition Tables (starting with Table 888) to find a valid price or discount.</w:t>
      </w:r>
    </w:p>
    <w:p w14:paraId="156BBB89" w14:textId="432F6747" w:rsidR="00742CF0" w:rsidRDefault="00742CF0" w:rsidP="00742CF0">
      <w:pPr>
        <w:rPr>
          <w:b/>
          <w:bCs/>
          <w:color w:val="0A2F41" w:themeColor="accent1" w:themeShade="80"/>
          <w:sz w:val="22"/>
          <w:szCs w:val="22"/>
        </w:rPr>
      </w:pPr>
      <w:r>
        <w:rPr>
          <w:b/>
          <w:bCs/>
          <w:color w:val="0A2F41" w:themeColor="accent1" w:themeShade="80"/>
          <w:sz w:val="22"/>
          <w:szCs w:val="22"/>
        </w:rPr>
        <w:t xml:space="preserve">Z888 ACCESS SEQUENCE IS CREATED </w:t>
      </w:r>
    </w:p>
    <w:p w14:paraId="241F2910" w14:textId="40FBC65B" w:rsidR="00742CF0" w:rsidRPr="00742CF0" w:rsidRDefault="00742CF0" w:rsidP="00742CF0">
      <w:pPr>
        <w:rPr>
          <w:b/>
          <w:bCs/>
          <w:color w:val="0A2F41" w:themeColor="accent1" w:themeShade="80"/>
          <w:sz w:val="22"/>
          <w:szCs w:val="22"/>
        </w:rPr>
      </w:pPr>
      <w:r w:rsidRPr="00742CF0">
        <w:rPr>
          <w:b/>
          <w:bCs/>
          <w:color w:val="0A2F41" w:themeColor="accent1" w:themeShade="80"/>
          <w:sz w:val="22"/>
          <w:szCs w:val="22"/>
        </w:rPr>
        <w:drawing>
          <wp:inline distT="0" distB="0" distL="0" distR="0" wp14:anchorId="588FEA5F" wp14:editId="23CE6B6C">
            <wp:extent cx="5731510" cy="2372995"/>
            <wp:effectExtent l="0" t="0" r="2540" b="8255"/>
            <wp:docPr id="16592296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72995"/>
                    </a:xfrm>
                    <a:prstGeom prst="rect">
                      <a:avLst/>
                    </a:prstGeom>
                    <a:noFill/>
                    <a:ln>
                      <a:noFill/>
                    </a:ln>
                  </pic:spPr>
                </pic:pic>
              </a:graphicData>
            </a:graphic>
          </wp:inline>
        </w:drawing>
      </w:r>
    </w:p>
    <w:p w14:paraId="0B7427B1" w14:textId="0733F5B1" w:rsidR="0064228C" w:rsidRPr="0064228C" w:rsidRDefault="00742CF0" w:rsidP="0064228C">
      <w:pPr>
        <w:rPr>
          <w:b/>
          <w:bCs/>
          <w:color w:val="0A2F41" w:themeColor="accent1" w:themeShade="80"/>
          <w:sz w:val="24"/>
          <w:szCs w:val="24"/>
        </w:rPr>
      </w:pPr>
      <w:r>
        <w:rPr>
          <w:b/>
          <w:bCs/>
          <w:color w:val="0A2F41" w:themeColor="accent1" w:themeShade="80"/>
          <w:sz w:val="22"/>
          <w:szCs w:val="22"/>
        </w:rPr>
        <w:t xml:space="preserve"> </w:t>
      </w:r>
      <w:r w:rsidR="0064228C" w:rsidRPr="0064228C">
        <w:rPr>
          <w:b/>
          <w:bCs/>
          <w:sz w:val="24"/>
          <w:szCs w:val="24"/>
        </w:rPr>
        <w:t>Condition Types (Z</w:t>
      </w:r>
      <w:r w:rsidR="002A52B2">
        <w:rPr>
          <w:b/>
          <w:bCs/>
          <w:sz w:val="24"/>
          <w:szCs w:val="24"/>
        </w:rPr>
        <w:t>BG1</w:t>
      </w:r>
      <w:r w:rsidR="0064228C" w:rsidRPr="0064228C">
        <w:rPr>
          <w:b/>
          <w:bCs/>
          <w:sz w:val="24"/>
          <w:szCs w:val="24"/>
        </w:rPr>
        <w:t xml:space="preserve"> &amp; PBXX)</w:t>
      </w:r>
    </w:p>
    <w:p w14:paraId="5ECC84FC" w14:textId="77777777" w:rsidR="0064228C" w:rsidRPr="0064228C" w:rsidRDefault="0064228C" w:rsidP="0064228C">
      <w:pPr>
        <w:rPr>
          <w:b/>
          <w:bCs/>
          <w:color w:val="0A2F41" w:themeColor="accent1" w:themeShade="80"/>
          <w:sz w:val="22"/>
          <w:szCs w:val="22"/>
        </w:rPr>
      </w:pPr>
      <w:r w:rsidRPr="0064228C">
        <w:rPr>
          <w:b/>
          <w:bCs/>
          <w:color w:val="0A2F41" w:themeColor="accent1" w:themeShade="80"/>
          <w:sz w:val="22"/>
          <w:szCs w:val="22"/>
        </w:rPr>
        <w:lastRenderedPageBreak/>
        <w:t>PBXX (Gross Price): The standard SAP condition type used for manual price entry in a Purchase Order.</w:t>
      </w:r>
    </w:p>
    <w:p w14:paraId="67169E0C" w14:textId="77777777" w:rsidR="0064228C" w:rsidRPr="00742CF0" w:rsidRDefault="0064228C" w:rsidP="0064228C">
      <w:pPr>
        <w:rPr>
          <w:b/>
          <w:bCs/>
          <w:color w:val="0A2F41" w:themeColor="accent1" w:themeShade="80"/>
          <w:sz w:val="22"/>
          <w:szCs w:val="22"/>
        </w:rPr>
      </w:pPr>
      <w:r w:rsidRPr="0064228C">
        <w:rPr>
          <w:b/>
          <w:bCs/>
          <w:color w:val="0A2F41" w:themeColor="accent1" w:themeShade="80"/>
          <w:sz w:val="22"/>
          <w:szCs w:val="22"/>
        </w:rPr>
        <w:t>ZBG1 (Custom Condition): A specialized condition type created for this project to handle specific price components, such as surcharges or project-specific adjustments.</w:t>
      </w:r>
    </w:p>
    <w:p w14:paraId="1D917E7E" w14:textId="1CB05CF4" w:rsidR="0064228C" w:rsidRPr="0064228C" w:rsidRDefault="0064228C" w:rsidP="0064228C">
      <w:pPr>
        <w:rPr>
          <w:b/>
          <w:bCs/>
          <w:color w:val="0A2F41" w:themeColor="accent1" w:themeShade="80"/>
          <w:sz w:val="32"/>
          <w:szCs w:val="32"/>
        </w:rPr>
      </w:pPr>
      <w:r w:rsidRPr="0064228C">
        <w:rPr>
          <w:b/>
          <w:bCs/>
          <w:color w:val="0A2F41" w:themeColor="accent1" w:themeShade="80"/>
          <w:sz w:val="32"/>
          <w:szCs w:val="32"/>
        </w:rPr>
        <w:drawing>
          <wp:inline distT="0" distB="0" distL="0" distR="0" wp14:anchorId="2C60EDDA" wp14:editId="06058447">
            <wp:extent cx="5731510" cy="2193290"/>
            <wp:effectExtent l="0" t="0" r="2540" b="0"/>
            <wp:docPr id="96851565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p>
    <w:p w14:paraId="29ECC1CF" w14:textId="30B5661A" w:rsidR="0064228C" w:rsidRDefault="0064228C" w:rsidP="00FE0CA6">
      <w:pPr>
        <w:rPr>
          <w:b/>
          <w:bCs/>
          <w:color w:val="0A2F41" w:themeColor="accent1" w:themeShade="80"/>
          <w:sz w:val="22"/>
          <w:szCs w:val="22"/>
        </w:rPr>
      </w:pPr>
      <w:r>
        <w:rPr>
          <w:b/>
          <w:bCs/>
          <w:color w:val="0A2F41" w:themeColor="accent1" w:themeShade="80"/>
          <w:sz w:val="22"/>
          <w:szCs w:val="22"/>
        </w:rPr>
        <w:t>CALCULATION SCHEMA CONTROL</w:t>
      </w:r>
    </w:p>
    <w:p w14:paraId="2A352E2C" w14:textId="31B3A2B7" w:rsidR="00742CF0" w:rsidRPr="004940BC" w:rsidRDefault="0064228C" w:rsidP="00FE0CA6">
      <w:pPr>
        <w:rPr>
          <w:b/>
          <w:bCs/>
          <w:color w:val="153D63" w:themeColor="text2" w:themeTint="E6"/>
          <w:sz w:val="22"/>
          <w:szCs w:val="22"/>
        </w:rPr>
      </w:pPr>
      <w:r w:rsidRPr="0064228C">
        <w:rPr>
          <w:b/>
          <w:bCs/>
          <w:color w:val="0A2F41" w:themeColor="accent1" w:themeShade="80"/>
          <w:sz w:val="22"/>
          <w:szCs w:val="22"/>
        </w:rPr>
        <w:t xml:space="preserve"> </w:t>
      </w:r>
      <w:r w:rsidRPr="004940BC">
        <w:rPr>
          <w:b/>
          <w:bCs/>
          <w:color w:val="153D63" w:themeColor="text2" w:themeTint="E6"/>
          <w:sz w:val="22"/>
          <w:szCs w:val="22"/>
        </w:rPr>
        <w:t>The master pricing procedure that groups all condition types. It defines the calculation sequence, step numbers, and how the net and effective prices are derived.</w:t>
      </w:r>
    </w:p>
    <w:p w14:paraId="127DAA3B" w14:textId="79F8645C" w:rsidR="004940BC" w:rsidRPr="0064228C" w:rsidRDefault="004940BC" w:rsidP="00FE0CA6">
      <w:pPr>
        <w:rPr>
          <w:b/>
          <w:bCs/>
          <w:color w:val="0A2F41" w:themeColor="accent1" w:themeShade="80"/>
          <w:sz w:val="22"/>
          <w:szCs w:val="22"/>
        </w:rPr>
      </w:pPr>
      <w:r>
        <w:rPr>
          <w:b/>
          <w:bCs/>
          <w:color w:val="0A2F41" w:themeColor="accent1" w:themeShade="80"/>
          <w:sz w:val="22"/>
          <w:szCs w:val="22"/>
        </w:rPr>
        <w:t>SEE IN CONTROL DATA OF SCHEMA CONDITIONS ARE MAINTAINED</w:t>
      </w:r>
    </w:p>
    <w:p w14:paraId="3CB83AB6" w14:textId="77777777" w:rsidR="0064228C" w:rsidRPr="0064228C" w:rsidRDefault="0064228C" w:rsidP="00FE0CA6">
      <w:pPr>
        <w:rPr>
          <w:b/>
          <w:bCs/>
          <w:color w:val="0A2F41" w:themeColor="accent1" w:themeShade="80"/>
          <w:sz w:val="22"/>
          <w:szCs w:val="22"/>
        </w:rPr>
      </w:pPr>
    </w:p>
    <w:p w14:paraId="62C23694" w14:textId="4866AD74" w:rsidR="0064228C" w:rsidRDefault="004940BC" w:rsidP="00FE0CA6">
      <w:pPr>
        <w:rPr>
          <w:b/>
          <w:bCs/>
          <w:color w:val="0A2F41" w:themeColor="accent1" w:themeShade="80"/>
          <w:sz w:val="32"/>
          <w:szCs w:val="32"/>
        </w:rPr>
      </w:pPr>
      <w:r w:rsidRPr="0064228C">
        <w:rPr>
          <w:b/>
          <w:bCs/>
          <w:color w:val="0A2F41" w:themeColor="accent1" w:themeShade="80"/>
          <w:sz w:val="32"/>
          <w:szCs w:val="32"/>
        </w:rPr>
        <w:drawing>
          <wp:inline distT="0" distB="0" distL="0" distR="0" wp14:anchorId="261903E6" wp14:editId="0B82654F">
            <wp:extent cx="5731510" cy="2193290"/>
            <wp:effectExtent l="0" t="0" r="2540" b="0"/>
            <wp:docPr id="6080613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p>
    <w:p w14:paraId="30858DE8" w14:textId="77777777" w:rsidR="004940BC" w:rsidRDefault="004940BC" w:rsidP="00FE0CA6">
      <w:pPr>
        <w:rPr>
          <w:b/>
          <w:bCs/>
          <w:color w:val="0A2F41" w:themeColor="accent1" w:themeShade="80"/>
          <w:sz w:val="32"/>
          <w:szCs w:val="32"/>
        </w:rPr>
      </w:pPr>
    </w:p>
    <w:p w14:paraId="2BCFA469" w14:textId="77777777" w:rsidR="004940BC" w:rsidRPr="004940BC" w:rsidRDefault="004940BC" w:rsidP="004940BC">
      <w:pPr>
        <w:rPr>
          <w:b/>
          <w:bCs/>
          <w:sz w:val="32"/>
          <w:szCs w:val="32"/>
        </w:rPr>
      </w:pPr>
      <w:r w:rsidRPr="004940BC">
        <w:rPr>
          <w:b/>
          <w:bCs/>
          <w:sz w:val="32"/>
          <w:szCs w:val="32"/>
        </w:rPr>
        <w:t>Schema Group Vendor (B1)</w:t>
      </w:r>
    </w:p>
    <w:p w14:paraId="6F1790D7" w14:textId="675A58F8" w:rsidR="004940BC" w:rsidRDefault="004940BC" w:rsidP="004940BC">
      <w:pPr>
        <w:rPr>
          <w:b/>
          <w:bCs/>
          <w:color w:val="0A2F41" w:themeColor="accent1" w:themeShade="80"/>
          <w:sz w:val="22"/>
          <w:szCs w:val="22"/>
        </w:rPr>
      </w:pPr>
      <w:r w:rsidRPr="004940BC">
        <w:rPr>
          <w:rFonts w:ascii="Arial" w:hAnsi="Arial" w:cs="Arial"/>
          <w:b/>
          <w:bCs/>
          <w:color w:val="0A2F41" w:themeColor="accent1" w:themeShade="80"/>
          <w:sz w:val="32"/>
          <w:szCs w:val="32"/>
        </w:rPr>
        <w:t>​</w:t>
      </w:r>
      <w:r w:rsidRPr="004940BC">
        <w:rPr>
          <w:b/>
          <w:bCs/>
          <w:color w:val="0A2F41" w:themeColor="accent1" w:themeShade="80"/>
          <w:sz w:val="22"/>
          <w:szCs w:val="22"/>
        </w:rPr>
        <w:t>The link between the vendor master and the pricing procedure. By assigning Schema Group B1 to the Vendor, the system is instructed to automatically trigger the BGMI Schema whenever a Purchase Order is created for that vendor.</w:t>
      </w:r>
      <w:r>
        <w:rPr>
          <w:b/>
          <w:bCs/>
          <w:color w:val="0A2F41" w:themeColor="accent1" w:themeShade="80"/>
          <w:sz w:val="22"/>
          <w:szCs w:val="22"/>
        </w:rPr>
        <w:t xml:space="preserve"> </w:t>
      </w:r>
    </w:p>
    <w:p w14:paraId="6CB16F18" w14:textId="7AED5574" w:rsidR="004940BC" w:rsidRDefault="004940BC" w:rsidP="004940BC">
      <w:pPr>
        <w:rPr>
          <w:b/>
          <w:bCs/>
          <w:color w:val="0A2F41" w:themeColor="accent1" w:themeShade="80"/>
          <w:sz w:val="22"/>
          <w:szCs w:val="22"/>
        </w:rPr>
      </w:pPr>
      <w:r>
        <w:rPr>
          <w:b/>
          <w:bCs/>
          <w:color w:val="0A2F41" w:themeColor="accent1" w:themeShade="80"/>
          <w:sz w:val="22"/>
          <w:szCs w:val="22"/>
        </w:rPr>
        <w:t>SCHEMA GROUP B1 IS ASSIGNED IN VENDOR ACCOUNT (70000)</w:t>
      </w:r>
    </w:p>
    <w:p w14:paraId="3F11962B" w14:textId="23E0CFC9" w:rsidR="004940BC" w:rsidRPr="004940BC" w:rsidRDefault="004940BC" w:rsidP="004940BC">
      <w:pPr>
        <w:rPr>
          <w:b/>
          <w:bCs/>
          <w:color w:val="0A2F41" w:themeColor="accent1" w:themeShade="80"/>
          <w:sz w:val="22"/>
          <w:szCs w:val="22"/>
        </w:rPr>
      </w:pPr>
      <w:r w:rsidRPr="004940BC">
        <w:rPr>
          <w:b/>
          <w:bCs/>
          <w:color w:val="0A2F41" w:themeColor="accent1" w:themeShade="80"/>
          <w:sz w:val="22"/>
          <w:szCs w:val="22"/>
        </w:rPr>
        <w:lastRenderedPageBreak/>
        <w:drawing>
          <wp:inline distT="0" distB="0" distL="0" distR="0" wp14:anchorId="2AF97531" wp14:editId="38B5CB5B">
            <wp:extent cx="5731510" cy="3838575"/>
            <wp:effectExtent l="0" t="0" r="2540" b="9525"/>
            <wp:docPr id="20964300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1E2A3FC2" w14:textId="77777777" w:rsidR="004940BC" w:rsidRDefault="004940BC" w:rsidP="004940BC">
      <w:pPr>
        <w:rPr>
          <w:b/>
          <w:bCs/>
          <w:color w:val="0A2F41" w:themeColor="accent1" w:themeShade="80"/>
          <w:sz w:val="22"/>
          <w:szCs w:val="22"/>
        </w:rPr>
      </w:pPr>
    </w:p>
    <w:p w14:paraId="1833C57D" w14:textId="03537BDE" w:rsidR="002A52B2" w:rsidRDefault="002A52B2" w:rsidP="002A52B2">
      <w:pPr>
        <w:pStyle w:val="ListParagraph"/>
        <w:numPr>
          <w:ilvl w:val="0"/>
          <w:numId w:val="1"/>
        </w:numPr>
        <w:rPr>
          <w:b/>
          <w:bCs/>
          <w:color w:val="0A2F41" w:themeColor="accent1" w:themeShade="80"/>
          <w:sz w:val="28"/>
          <w:szCs w:val="28"/>
        </w:rPr>
      </w:pPr>
      <w:r w:rsidRPr="002A52B2">
        <w:rPr>
          <w:b/>
          <w:bCs/>
          <w:color w:val="0A2F41" w:themeColor="accent1" w:themeShade="80"/>
          <w:sz w:val="28"/>
          <w:szCs w:val="28"/>
        </w:rPr>
        <w:t>OVERHEAD MANAGEMENT &amp; CONTROLLING (CO) CONFIGURATION</w:t>
      </w:r>
    </w:p>
    <w:p w14:paraId="7B66ABBE" w14:textId="77777777" w:rsidR="002A52B2" w:rsidRPr="002A52B2" w:rsidRDefault="002A52B2" w:rsidP="002A52B2">
      <w:pPr>
        <w:pStyle w:val="ListParagraph"/>
        <w:rPr>
          <w:b/>
          <w:bCs/>
          <w:color w:val="0A2F41" w:themeColor="accent1" w:themeShade="80"/>
          <w:sz w:val="28"/>
          <w:szCs w:val="28"/>
        </w:rPr>
      </w:pPr>
    </w:p>
    <w:p w14:paraId="7C8FA0D5" w14:textId="77777777" w:rsidR="002A52B2" w:rsidRPr="002A52B2" w:rsidRDefault="002A52B2" w:rsidP="002A52B2">
      <w:pPr>
        <w:rPr>
          <w:b/>
          <w:bCs/>
          <w:color w:val="0A2F41" w:themeColor="accent1" w:themeShade="80"/>
          <w:sz w:val="22"/>
          <w:szCs w:val="22"/>
        </w:rPr>
      </w:pPr>
      <w:r w:rsidRPr="002A52B2">
        <w:rPr>
          <w:b/>
          <w:bCs/>
          <w:color w:val="0A2F41" w:themeColor="accent1" w:themeShade="80"/>
          <w:sz w:val="22"/>
          <w:szCs w:val="22"/>
        </w:rPr>
        <w:t>After setting up the financial and procurement foundation, the next critical phase was the integration of Controlling (CO) to monitor and manage internal costs.</w:t>
      </w:r>
    </w:p>
    <w:p w14:paraId="2D19F82D" w14:textId="77777777" w:rsidR="002A52B2" w:rsidRPr="002A52B2" w:rsidRDefault="002A52B2" w:rsidP="002A52B2">
      <w:pPr>
        <w:rPr>
          <w:b/>
          <w:bCs/>
          <w:color w:val="0A2F41" w:themeColor="accent1" w:themeShade="80"/>
          <w:sz w:val="22"/>
          <w:szCs w:val="22"/>
        </w:rPr>
      </w:pPr>
      <w:r w:rsidRPr="002A52B2">
        <w:rPr>
          <w:b/>
          <w:bCs/>
          <w:color w:val="0A2F41" w:themeColor="accent1" w:themeShade="80"/>
          <w:sz w:val="22"/>
          <w:szCs w:val="22"/>
        </w:rPr>
        <w:t xml:space="preserve">1. </w:t>
      </w:r>
      <w:r w:rsidRPr="002A52B2">
        <w:rPr>
          <w:b/>
          <w:bCs/>
          <w:sz w:val="22"/>
          <w:szCs w:val="22"/>
        </w:rPr>
        <w:t>Establishment of Controlling Area: BGMI</w:t>
      </w:r>
    </w:p>
    <w:p w14:paraId="5852A64C" w14:textId="77777777" w:rsidR="002A52B2" w:rsidRPr="002A52B2" w:rsidRDefault="002A52B2" w:rsidP="002A52B2">
      <w:pPr>
        <w:rPr>
          <w:b/>
          <w:bCs/>
          <w:color w:val="0A2F41" w:themeColor="accent1" w:themeShade="80"/>
          <w:sz w:val="22"/>
          <w:szCs w:val="22"/>
        </w:rPr>
      </w:pPr>
      <w:r w:rsidRPr="002A52B2">
        <w:rPr>
          <w:b/>
          <w:bCs/>
          <w:color w:val="0A2F41" w:themeColor="accent1" w:themeShade="80"/>
          <w:sz w:val="22"/>
          <w:szCs w:val="22"/>
        </w:rPr>
        <w:t>The Controlling Area (BGMI) serves as the highest organizational unit in Management Accounting. It allows for the tracking of costs and revenues across the procurement cycle.</w:t>
      </w:r>
    </w:p>
    <w:p w14:paraId="75C2842D" w14:textId="77777777" w:rsidR="002A52B2" w:rsidRPr="002A52B2" w:rsidRDefault="002A52B2" w:rsidP="002A52B2">
      <w:pPr>
        <w:rPr>
          <w:b/>
          <w:bCs/>
          <w:color w:val="0A2F41" w:themeColor="accent1" w:themeShade="80"/>
          <w:sz w:val="22"/>
          <w:szCs w:val="22"/>
        </w:rPr>
      </w:pPr>
      <w:r w:rsidRPr="002A52B2">
        <w:rPr>
          <w:b/>
          <w:bCs/>
          <w:color w:val="0A2F41" w:themeColor="accent1" w:themeShade="80"/>
          <w:sz w:val="22"/>
          <w:szCs w:val="22"/>
        </w:rPr>
        <w:t>Header Name: Configuration of Controlling Area "BGMI"</w:t>
      </w:r>
    </w:p>
    <w:p w14:paraId="4255B8FE" w14:textId="77777777" w:rsidR="002A52B2" w:rsidRPr="002A52B2" w:rsidRDefault="002A52B2" w:rsidP="002A52B2">
      <w:pPr>
        <w:rPr>
          <w:b/>
          <w:bCs/>
          <w:sz w:val="22"/>
          <w:szCs w:val="22"/>
        </w:rPr>
      </w:pPr>
      <w:r w:rsidRPr="002A52B2">
        <w:rPr>
          <w:b/>
          <w:bCs/>
          <w:sz w:val="22"/>
          <w:szCs w:val="22"/>
        </w:rPr>
        <w:t>Definition:</w:t>
      </w:r>
    </w:p>
    <w:p w14:paraId="4FB036A7" w14:textId="6DA6D1D8" w:rsidR="002A52B2" w:rsidRDefault="002A52B2" w:rsidP="002A52B2">
      <w:pPr>
        <w:rPr>
          <w:b/>
          <w:bCs/>
          <w:color w:val="0A2F41" w:themeColor="accent1" w:themeShade="80"/>
          <w:sz w:val="22"/>
          <w:szCs w:val="22"/>
        </w:rPr>
      </w:pPr>
      <w:r w:rsidRPr="002A52B2">
        <w:rPr>
          <w:b/>
          <w:bCs/>
          <w:color w:val="0A2F41" w:themeColor="accent1" w:themeShade="80"/>
          <w:sz w:val="22"/>
          <w:szCs w:val="22"/>
        </w:rPr>
        <w:t>"The Controlling Area BGMI was established to provide a centralized framework for cost accounting. It is mapped to the Chart of Accounts (INT) and the respective Company Code to ensure a seamless flow of data between MM (Materials Management) and FI (Financial Accounting). This configuration enables the system to capture price variances and consumption costs during the procurement process</w:t>
      </w:r>
    </w:p>
    <w:p w14:paraId="0FF83498" w14:textId="77777777" w:rsidR="00170FD7" w:rsidRDefault="00170FD7" w:rsidP="002A52B2">
      <w:pPr>
        <w:rPr>
          <w:b/>
          <w:bCs/>
          <w:color w:val="0A2F41" w:themeColor="accent1" w:themeShade="80"/>
          <w:sz w:val="22"/>
          <w:szCs w:val="22"/>
        </w:rPr>
      </w:pPr>
    </w:p>
    <w:p w14:paraId="4F60305B" w14:textId="2963FFC5" w:rsidR="00170FD7" w:rsidRDefault="00170FD7" w:rsidP="002A52B2">
      <w:pPr>
        <w:rPr>
          <w:b/>
          <w:bCs/>
          <w:color w:val="0A2F41" w:themeColor="accent1" w:themeShade="80"/>
          <w:sz w:val="22"/>
          <w:szCs w:val="22"/>
        </w:rPr>
      </w:pPr>
      <w:r>
        <w:rPr>
          <w:b/>
          <w:bCs/>
          <w:color w:val="0A2F41" w:themeColor="accent1" w:themeShade="80"/>
          <w:sz w:val="22"/>
          <w:szCs w:val="22"/>
        </w:rPr>
        <w:t>CO AREA (BGMI) WAS CREATED AND ASSIGNED IN BGMI PVT LTD COMPANY CODE (BGMI) BASED IN INDORE</w:t>
      </w:r>
    </w:p>
    <w:p w14:paraId="5589B6A9" w14:textId="77777777" w:rsidR="00170FD7" w:rsidRDefault="00170FD7" w:rsidP="002A52B2">
      <w:pPr>
        <w:rPr>
          <w:b/>
          <w:bCs/>
          <w:color w:val="0A2F41" w:themeColor="accent1" w:themeShade="80"/>
          <w:sz w:val="22"/>
          <w:szCs w:val="22"/>
        </w:rPr>
      </w:pPr>
    </w:p>
    <w:p w14:paraId="7E930DE7" w14:textId="35AE9C02"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lastRenderedPageBreak/>
        <w:drawing>
          <wp:inline distT="0" distB="0" distL="0" distR="0" wp14:anchorId="3CE37F2F" wp14:editId="0A4FE270">
            <wp:extent cx="5731510" cy="5970905"/>
            <wp:effectExtent l="0" t="0" r="2540" b="0"/>
            <wp:docPr id="94239841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970905"/>
                    </a:xfrm>
                    <a:prstGeom prst="rect">
                      <a:avLst/>
                    </a:prstGeom>
                    <a:noFill/>
                    <a:ln>
                      <a:noFill/>
                    </a:ln>
                  </pic:spPr>
                </pic:pic>
              </a:graphicData>
            </a:graphic>
          </wp:inline>
        </w:drawing>
      </w:r>
    </w:p>
    <w:p w14:paraId="7C8A881B" w14:textId="7ED1AD3B" w:rsidR="00170FD7" w:rsidRDefault="00170FD7" w:rsidP="002A52B2">
      <w:pPr>
        <w:rPr>
          <w:b/>
          <w:bCs/>
          <w:color w:val="0A2F41" w:themeColor="accent1" w:themeShade="80"/>
          <w:sz w:val="22"/>
          <w:szCs w:val="22"/>
        </w:rPr>
      </w:pPr>
      <w:r w:rsidRPr="00170FD7">
        <w:rPr>
          <w:b/>
          <w:bCs/>
          <w:color w:val="0A2F41" w:themeColor="accent1" w:themeShade="80"/>
          <w:sz w:val="22"/>
          <w:szCs w:val="22"/>
        </w:rPr>
        <w:lastRenderedPageBreak/>
        <w:drawing>
          <wp:anchor distT="0" distB="0" distL="114300" distR="114300" simplePos="0" relativeHeight="251659264" behindDoc="1" locked="0" layoutInCell="1" allowOverlap="1" wp14:anchorId="2C1B11D5" wp14:editId="7940F83B">
            <wp:simplePos x="0" y="0"/>
            <wp:positionH relativeFrom="margin">
              <wp:align>left</wp:align>
            </wp:positionH>
            <wp:positionV relativeFrom="page">
              <wp:posOffset>1431985</wp:posOffset>
            </wp:positionV>
            <wp:extent cx="5731510" cy="3407410"/>
            <wp:effectExtent l="0" t="0" r="2540" b="2540"/>
            <wp:wrapTight wrapText="bothSides">
              <wp:wrapPolygon edited="0">
                <wp:start x="0" y="0"/>
                <wp:lineTo x="0" y="21495"/>
                <wp:lineTo x="21538" y="21495"/>
                <wp:lineTo x="21538" y="0"/>
                <wp:lineTo x="0" y="0"/>
              </wp:wrapPolygon>
            </wp:wrapTight>
            <wp:docPr id="155381793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anchor>
        </w:drawing>
      </w:r>
      <w:r>
        <w:rPr>
          <w:b/>
          <w:bCs/>
          <w:color w:val="0A2F41" w:themeColor="accent1" w:themeShade="80"/>
          <w:sz w:val="22"/>
          <w:szCs w:val="22"/>
        </w:rPr>
        <w:t xml:space="preserve"> ASSIGNMENT OF BGMI CO AREA TO COMPANY CODE BGMI</w:t>
      </w:r>
    </w:p>
    <w:p w14:paraId="21529AA8" w14:textId="77777777" w:rsidR="00170FD7" w:rsidRDefault="00170FD7" w:rsidP="002A52B2">
      <w:pPr>
        <w:rPr>
          <w:b/>
          <w:bCs/>
          <w:color w:val="0A2F41" w:themeColor="accent1" w:themeShade="80"/>
          <w:sz w:val="22"/>
          <w:szCs w:val="22"/>
        </w:rPr>
      </w:pPr>
    </w:p>
    <w:p w14:paraId="27138455" w14:textId="77777777" w:rsidR="00170FD7" w:rsidRPr="00170FD7" w:rsidRDefault="00170FD7" w:rsidP="002A52B2">
      <w:pPr>
        <w:rPr>
          <w:b/>
          <w:bCs/>
          <w:color w:val="0A2F41" w:themeColor="accent1" w:themeShade="80"/>
          <w:sz w:val="28"/>
          <w:szCs w:val="28"/>
        </w:rPr>
      </w:pPr>
    </w:p>
    <w:p w14:paraId="0EC27637" w14:textId="620023CC" w:rsidR="00170FD7" w:rsidRPr="00170FD7" w:rsidRDefault="00170FD7" w:rsidP="00170FD7">
      <w:pPr>
        <w:rPr>
          <w:b/>
          <w:bCs/>
          <w:color w:val="0A2F41" w:themeColor="accent1" w:themeShade="80"/>
          <w:sz w:val="28"/>
          <w:szCs w:val="28"/>
        </w:rPr>
      </w:pPr>
      <w:r w:rsidRPr="00170FD7">
        <w:rPr>
          <w:b/>
          <w:bCs/>
          <w:color w:val="0A2F41" w:themeColor="accent1" w:themeShade="80"/>
          <w:sz w:val="28"/>
          <w:szCs w:val="28"/>
        </w:rPr>
        <w:t xml:space="preserve">Cost </w:t>
      </w:r>
      <w:r w:rsidRPr="00170FD7">
        <w:rPr>
          <w:b/>
          <w:bCs/>
          <w:color w:val="0A2F41" w:themeColor="accent1" w:themeShade="80"/>
          <w:sz w:val="28"/>
          <w:szCs w:val="28"/>
        </w:rPr>
        <w:t>Centre</w:t>
      </w:r>
      <w:r w:rsidRPr="00170FD7">
        <w:rPr>
          <w:b/>
          <w:bCs/>
          <w:color w:val="0A2F41" w:themeColor="accent1" w:themeShade="80"/>
          <w:sz w:val="28"/>
          <w:szCs w:val="28"/>
        </w:rPr>
        <w:t xml:space="preserve"> Master Data: BGMI</w:t>
      </w:r>
    </w:p>
    <w:p w14:paraId="553DC5B7" w14:textId="123637D3"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t xml:space="preserve">To accurately track where the money is being spent during material procurement (such as consumption or departmental expenses), a specific Cost </w:t>
      </w:r>
      <w:r w:rsidRPr="00170FD7">
        <w:rPr>
          <w:b/>
          <w:bCs/>
          <w:color w:val="0A2F41" w:themeColor="accent1" w:themeShade="80"/>
          <w:sz w:val="22"/>
          <w:szCs w:val="22"/>
        </w:rPr>
        <w:t>Centre</w:t>
      </w:r>
      <w:r w:rsidRPr="00170FD7">
        <w:rPr>
          <w:b/>
          <w:bCs/>
          <w:color w:val="0A2F41" w:themeColor="accent1" w:themeShade="80"/>
          <w:sz w:val="22"/>
          <w:szCs w:val="22"/>
        </w:rPr>
        <w:t xml:space="preserve"> was created.</w:t>
      </w:r>
    </w:p>
    <w:p w14:paraId="3DD6DDFD" w14:textId="6E43D176"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t xml:space="preserve">Header Name: Cost </w:t>
      </w:r>
      <w:r w:rsidRPr="00170FD7">
        <w:rPr>
          <w:b/>
          <w:bCs/>
          <w:color w:val="0A2F41" w:themeColor="accent1" w:themeShade="80"/>
          <w:sz w:val="22"/>
          <w:szCs w:val="22"/>
        </w:rPr>
        <w:t>Centre</w:t>
      </w:r>
      <w:r w:rsidRPr="00170FD7">
        <w:rPr>
          <w:b/>
          <w:bCs/>
          <w:color w:val="0A2F41" w:themeColor="accent1" w:themeShade="80"/>
          <w:sz w:val="22"/>
          <w:szCs w:val="22"/>
        </w:rPr>
        <w:t xml:space="preserve"> Implementation: BGMI</w:t>
      </w:r>
    </w:p>
    <w:p w14:paraId="770F0AF3" w14:textId="77777777"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t>Definition:</w:t>
      </w:r>
    </w:p>
    <w:p w14:paraId="526D474A" w14:textId="0FCF4D33"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t xml:space="preserve">"A dedicated Cost </w:t>
      </w:r>
      <w:r w:rsidRPr="00170FD7">
        <w:rPr>
          <w:b/>
          <w:bCs/>
          <w:color w:val="0A2F41" w:themeColor="accent1" w:themeShade="80"/>
          <w:sz w:val="22"/>
          <w:szCs w:val="22"/>
        </w:rPr>
        <w:t>Centre</w:t>
      </w:r>
      <w:r w:rsidRPr="00170FD7">
        <w:rPr>
          <w:b/>
          <w:bCs/>
          <w:color w:val="0A2F41" w:themeColor="accent1" w:themeShade="80"/>
          <w:sz w:val="22"/>
          <w:szCs w:val="22"/>
        </w:rPr>
        <w:t xml:space="preserve">, BGMI, was created to serve as a departmental unit where costs are collected and monitored. In this implementation, the Cost </w:t>
      </w:r>
      <w:r w:rsidRPr="00170FD7">
        <w:rPr>
          <w:b/>
          <w:bCs/>
          <w:color w:val="0A2F41" w:themeColor="accent1" w:themeShade="80"/>
          <w:sz w:val="22"/>
          <w:szCs w:val="22"/>
        </w:rPr>
        <w:t>Centre</w:t>
      </w:r>
      <w:r w:rsidRPr="00170FD7">
        <w:rPr>
          <w:b/>
          <w:bCs/>
          <w:color w:val="0A2F41" w:themeColor="accent1" w:themeShade="80"/>
          <w:sz w:val="22"/>
          <w:szCs w:val="22"/>
        </w:rPr>
        <w:t xml:space="preserve"> is utilized during Goods Issues (MIGO) and Service Procurements to ensure that every material consumption is accounted for under the correct cost object. This facilitates precise budget tracking and overhead management."</w:t>
      </w:r>
    </w:p>
    <w:p w14:paraId="65C96ABB" w14:textId="436041C2" w:rsidR="00170FD7" w:rsidRPr="00170FD7" w:rsidRDefault="00170FD7" w:rsidP="00170FD7">
      <w:pPr>
        <w:rPr>
          <w:b/>
          <w:bCs/>
          <w:color w:val="0A2F41" w:themeColor="accent1" w:themeShade="80"/>
          <w:sz w:val="22"/>
          <w:szCs w:val="22"/>
        </w:rPr>
      </w:pPr>
      <w:r w:rsidRPr="00170FD7">
        <w:rPr>
          <w:b/>
          <w:bCs/>
          <w:color w:val="0A2F41" w:themeColor="accent1" w:themeShade="80"/>
          <w:sz w:val="22"/>
          <w:szCs w:val="22"/>
        </w:rPr>
        <w:lastRenderedPageBreak/>
        <w:drawing>
          <wp:inline distT="0" distB="0" distL="0" distR="0" wp14:anchorId="7E6AE468" wp14:editId="17C0328E">
            <wp:extent cx="5731510" cy="5813425"/>
            <wp:effectExtent l="0" t="0" r="2540" b="0"/>
            <wp:docPr id="8990640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813425"/>
                    </a:xfrm>
                    <a:prstGeom prst="rect">
                      <a:avLst/>
                    </a:prstGeom>
                    <a:noFill/>
                    <a:ln>
                      <a:noFill/>
                    </a:ln>
                  </pic:spPr>
                </pic:pic>
              </a:graphicData>
            </a:graphic>
          </wp:inline>
        </w:drawing>
      </w:r>
    </w:p>
    <w:p w14:paraId="6795477C" w14:textId="77777777" w:rsidR="00170FD7" w:rsidRPr="00170FD7" w:rsidRDefault="00170FD7" w:rsidP="00170FD7">
      <w:pPr>
        <w:rPr>
          <w:b/>
          <w:bCs/>
          <w:color w:val="0A2F41" w:themeColor="accent1" w:themeShade="80"/>
          <w:sz w:val="28"/>
          <w:szCs w:val="28"/>
        </w:rPr>
      </w:pPr>
      <w:r w:rsidRPr="00170FD7">
        <w:rPr>
          <w:b/>
          <w:bCs/>
          <w:color w:val="0A2F41" w:themeColor="accent1" w:themeShade="80"/>
          <w:sz w:val="28"/>
          <w:szCs w:val="28"/>
        </w:rPr>
        <w:t>Integration Summary for Project Report:</w:t>
      </w:r>
    </w:p>
    <w:p w14:paraId="16FC1CBC" w14:textId="72DAAA12" w:rsidR="00170FD7" w:rsidRDefault="00170FD7" w:rsidP="00170FD7">
      <w:pPr>
        <w:rPr>
          <w:b/>
          <w:bCs/>
          <w:color w:val="0A2F41" w:themeColor="accent1" w:themeShade="80"/>
          <w:sz w:val="22"/>
          <w:szCs w:val="22"/>
        </w:rPr>
      </w:pPr>
      <w:r w:rsidRPr="00170FD7">
        <w:rPr>
          <w:b/>
          <w:bCs/>
          <w:color w:val="0A2F41" w:themeColor="accent1" w:themeShade="80"/>
          <w:sz w:val="22"/>
          <w:szCs w:val="22"/>
        </w:rPr>
        <w:t xml:space="preserve">By defining the Controlling Area BGMI and Cost </w:t>
      </w:r>
      <w:r w:rsidRPr="00170FD7">
        <w:rPr>
          <w:b/>
          <w:bCs/>
          <w:color w:val="0A2F41" w:themeColor="accent1" w:themeShade="80"/>
          <w:sz w:val="22"/>
          <w:szCs w:val="22"/>
        </w:rPr>
        <w:t>Centre</w:t>
      </w:r>
      <w:r w:rsidRPr="00170FD7">
        <w:rPr>
          <w:b/>
          <w:bCs/>
          <w:color w:val="0A2F41" w:themeColor="accent1" w:themeShade="80"/>
          <w:sz w:val="22"/>
          <w:szCs w:val="22"/>
        </w:rPr>
        <w:t xml:space="preserve"> BGMI, the project ensures that whenever a material is procured or consumed, the financial impact is not only recorded in the G/L (via OBYC) but also tracked within the specific department (CO). This creates a "Full-Loop Integration" between Procurement, Finance, and Management Accounting</w:t>
      </w:r>
      <w:r>
        <w:rPr>
          <w:b/>
          <w:bCs/>
          <w:color w:val="0A2F41" w:themeColor="accent1" w:themeShade="80"/>
          <w:sz w:val="22"/>
          <w:szCs w:val="22"/>
        </w:rPr>
        <w:t xml:space="preserve"> </w:t>
      </w:r>
    </w:p>
    <w:p w14:paraId="363B5D0D" w14:textId="77777777" w:rsidR="00170FD7" w:rsidRDefault="00170FD7" w:rsidP="00170FD7">
      <w:pPr>
        <w:rPr>
          <w:b/>
          <w:bCs/>
          <w:color w:val="0A2F41" w:themeColor="accent1" w:themeShade="80"/>
          <w:sz w:val="22"/>
          <w:szCs w:val="22"/>
        </w:rPr>
      </w:pPr>
    </w:p>
    <w:p w14:paraId="1874E798" w14:textId="73CB0793" w:rsidR="00695747" w:rsidRPr="00695747" w:rsidRDefault="00695747" w:rsidP="00170FD7">
      <w:pPr>
        <w:rPr>
          <w:b/>
          <w:bCs/>
          <w:color w:val="0A2F41" w:themeColor="accent1" w:themeShade="80"/>
          <w:sz w:val="22"/>
          <w:szCs w:val="22"/>
        </w:rPr>
      </w:pPr>
      <w:r w:rsidRPr="00695747">
        <w:rPr>
          <w:b/>
          <w:bCs/>
          <w:color w:val="0A2F41" w:themeColor="accent1" w:themeShade="80"/>
          <w:sz w:val="22"/>
          <w:szCs w:val="22"/>
        </w:rPr>
        <w:t xml:space="preserve">SERVICE MASTER DATA MAINTAINED IN BGMI PVT LTD </w:t>
      </w:r>
    </w:p>
    <w:p w14:paraId="4B7B877B"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1. Introduction</w:t>
      </w:r>
    </w:p>
    <w:p w14:paraId="5D09601C"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The Service Master (AC03) is a master data record in SAP Materials Management (MM) used to store descriptions of intangible activities or services (e.g., Maintenance, Consultation, Cleaning). Unlike physical materials, services are procured using the Item Category 'D' and are tracked through Service Entry Sheets (SES).</w:t>
      </w:r>
    </w:p>
    <w:p w14:paraId="4BB8F7A0"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2. Backend Configuration (SPRO)</w:t>
      </w:r>
    </w:p>
    <w:p w14:paraId="12008CB8"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lastRenderedPageBreak/>
        <w:t>To prevent errors such as "Service Number does not exist" during procurement, the following configuration steps were performed in the Implementation Guide (IMG).</w:t>
      </w:r>
    </w:p>
    <w:p w14:paraId="3A232F48"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2.1 Define Service Categories</w:t>
      </w:r>
    </w:p>
    <w:p w14:paraId="72D9BF16"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Path: SPRO &gt; Materials Management &gt; External Services Management &gt; Service Master &gt; Define Service Categories</w:t>
      </w:r>
    </w:p>
    <w:p w14:paraId="26849858"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Action: Created a new Service Category named 'BGMI'.</w:t>
      </w:r>
    </w:p>
    <w:p w14:paraId="47D52A6E"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Settings:</w:t>
      </w:r>
    </w:p>
    <w:p w14:paraId="57C99C38"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Org. Status: Set to AS03 (Basic Data + MM). This ensures that all Purchasing and Accounting fields are visible in the Service Master.</w:t>
      </w:r>
    </w:p>
    <w:p w14:paraId="19556843" w14:textId="0842D692" w:rsidR="00695747" w:rsidRDefault="00695747" w:rsidP="00695747">
      <w:pPr>
        <w:rPr>
          <w:b/>
          <w:bCs/>
          <w:color w:val="0A2F41" w:themeColor="accent1" w:themeShade="80"/>
          <w:sz w:val="22"/>
          <w:szCs w:val="22"/>
        </w:rPr>
      </w:pPr>
      <w:r w:rsidRPr="00695747">
        <w:rPr>
          <w:b/>
          <w:bCs/>
          <w:color w:val="0A2F41" w:themeColor="accent1" w:themeShade="80"/>
          <w:sz w:val="22"/>
          <w:szCs w:val="22"/>
        </w:rPr>
        <w:t>Aref</w:t>
      </w:r>
      <w:r w:rsidRPr="00695747">
        <w:rPr>
          <w:b/>
          <w:bCs/>
          <w:color w:val="0A2F41" w:themeColor="accent1" w:themeShade="80"/>
          <w:sz w:val="22"/>
          <w:szCs w:val="22"/>
        </w:rPr>
        <w:t xml:space="preserve"> (Account Reference): Set to 0006 (Reference for Services). This links the category to OBYC for automatic G/L account determination</w:t>
      </w:r>
    </w:p>
    <w:p w14:paraId="14A4B4F4" w14:textId="0231E61D"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drawing>
          <wp:inline distT="0" distB="0" distL="0" distR="0" wp14:anchorId="0E8B64BF" wp14:editId="7E64F5AD">
            <wp:extent cx="5476875" cy="3743325"/>
            <wp:effectExtent l="0" t="0" r="9525" b="9525"/>
            <wp:docPr id="17215114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6875" cy="3743325"/>
                    </a:xfrm>
                    <a:prstGeom prst="rect">
                      <a:avLst/>
                    </a:prstGeom>
                    <a:noFill/>
                    <a:ln>
                      <a:noFill/>
                    </a:ln>
                  </pic:spPr>
                </pic:pic>
              </a:graphicData>
            </a:graphic>
          </wp:inline>
        </w:drawing>
      </w:r>
    </w:p>
    <w:p w14:paraId="32BD7E22"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2.2 Define and Assign Number Ranges</w:t>
      </w:r>
    </w:p>
    <w:p w14:paraId="2A9CAEC0" w14:textId="77777777"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Path: SPRO &gt; Materials Management &gt; External Services Management &gt; Service Master &gt; Define Number Ranges</w:t>
      </w:r>
    </w:p>
    <w:p w14:paraId="57E8D1C4" w14:textId="54074191"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t>Action: 1.  Verified that Number Range '0</w:t>
      </w:r>
      <w:r w:rsidRPr="00695747">
        <w:rPr>
          <w:b/>
          <w:bCs/>
          <w:color w:val="0A2F41" w:themeColor="accent1" w:themeShade="80"/>
          <w:sz w:val="22"/>
          <w:szCs w:val="22"/>
        </w:rPr>
        <w:t>6</w:t>
      </w:r>
      <w:r w:rsidRPr="00695747">
        <w:rPr>
          <w:b/>
          <w:bCs/>
          <w:color w:val="0A2F41" w:themeColor="accent1" w:themeShade="80"/>
          <w:sz w:val="22"/>
          <w:szCs w:val="22"/>
        </w:rPr>
        <w:t>' is set as Internal (meaning the system generates the number automatically).</w:t>
      </w:r>
    </w:p>
    <w:p w14:paraId="185F7546" w14:textId="6BD86535" w:rsidR="00695747" w:rsidRDefault="00695747" w:rsidP="00695747">
      <w:pPr>
        <w:rPr>
          <w:b/>
          <w:bCs/>
          <w:color w:val="0A2F41" w:themeColor="accent1" w:themeShade="80"/>
          <w:sz w:val="22"/>
          <w:szCs w:val="22"/>
        </w:rPr>
      </w:pPr>
      <w:r w:rsidRPr="00695747">
        <w:rPr>
          <w:b/>
          <w:bCs/>
          <w:color w:val="0A2F41" w:themeColor="accent1" w:themeShade="80"/>
          <w:sz w:val="22"/>
          <w:szCs w:val="22"/>
        </w:rPr>
        <w:t>2.  Used the 'Maintain Groups' function to move the 'BGMI' category from the "Non-assigned" list into the group containing Range '0</w:t>
      </w:r>
      <w:r w:rsidRPr="00695747">
        <w:rPr>
          <w:b/>
          <w:bCs/>
          <w:color w:val="0A2F41" w:themeColor="accent1" w:themeShade="80"/>
          <w:sz w:val="22"/>
          <w:szCs w:val="22"/>
        </w:rPr>
        <w:t>6</w:t>
      </w:r>
      <w:r w:rsidRPr="00695747">
        <w:rPr>
          <w:b/>
          <w:bCs/>
          <w:color w:val="0A2F41" w:themeColor="accent1" w:themeShade="80"/>
          <w:sz w:val="22"/>
          <w:szCs w:val="22"/>
        </w:rPr>
        <w:t>'.</w:t>
      </w:r>
    </w:p>
    <w:p w14:paraId="760B54F8" w14:textId="77777777" w:rsidR="00695747" w:rsidRDefault="00695747" w:rsidP="00695747">
      <w:pPr>
        <w:rPr>
          <w:b/>
          <w:bCs/>
          <w:color w:val="0A2F41" w:themeColor="accent1" w:themeShade="80"/>
          <w:sz w:val="22"/>
          <w:szCs w:val="22"/>
        </w:rPr>
      </w:pPr>
    </w:p>
    <w:p w14:paraId="6100BF85" w14:textId="77777777" w:rsidR="00695747" w:rsidRDefault="00695747" w:rsidP="00695747">
      <w:pPr>
        <w:rPr>
          <w:b/>
          <w:bCs/>
          <w:color w:val="0A2F41" w:themeColor="accent1" w:themeShade="80"/>
          <w:sz w:val="22"/>
          <w:szCs w:val="22"/>
        </w:rPr>
      </w:pPr>
      <w:r>
        <w:rPr>
          <w:b/>
          <w:bCs/>
          <w:color w:val="0A2F41" w:themeColor="accent1" w:themeShade="80"/>
          <w:sz w:val="22"/>
          <w:szCs w:val="22"/>
        </w:rPr>
        <w:t>NUMBER RANGE 06 ASSIGNED TO GROUP BGMI SERVIVE</w:t>
      </w:r>
    </w:p>
    <w:p w14:paraId="239F2C27" w14:textId="7A27B968" w:rsidR="00695747" w:rsidRDefault="00695747" w:rsidP="00695747">
      <w:pPr>
        <w:rPr>
          <w:b/>
          <w:bCs/>
          <w:color w:val="0A2F41" w:themeColor="accent1" w:themeShade="80"/>
          <w:sz w:val="22"/>
          <w:szCs w:val="22"/>
        </w:rPr>
      </w:pPr>
      <w:r>
        <w:rPr>
          <w:b/>
          <w:bCs/>
          <w:color w:val="0A2F41" w:themeColor="accent1" w:themeShade="80"/>
          <w:sz w:val="22"/>
          <w:szCs w:val="22"/>
        </w:rPr>
        <w:t xml:space="preserve"> </w:t>
      </w:r>
    </w:p>
    <w:p w14:paraId="61AC75D5" w14:textId="0EF13CBD" w:rsidR="00695747" w:rsidRPr="00695747" w:rsidRDefault="00695747" w:rsidP="00695747">
      <w:pPr>
        <w:rPr>
          <w:b/>
          <w:bCs/>
          <w:color w:val="0A2F41" w:themeColor="accent1" w:themeShade="80"/>
          <w:sz w:val="22"/>
          <w:szCs w:val="22"/>
        </w:rPr>
      </w:pPr>
      <w:r w:rsidRPr="00695747">
        <w:rPr>
          <w:b/>
          <w:bCs/>
          <w:color w:val="0A2F41" w:themeColor="accent1" w:themeShade="80"/>
          <w:sz w:val="22"/>
          <w:szCs w:val="22"/>
        </w:rPr>
        <w:lastRenderedPageBreak/>
        <w:drawing>
          <wp:inline distT="0" distB="0" distL="0" distR="0" wp14:anchorId="0F699CAE" wp14:editId="6B3943F7">
            <wp:extent cx="5731510" cy="2526665"/>
            <wp:effectExtent l="0" t="0" r="2540" b="6985"/>
            <wp:docPr id="80555389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inline>
        </w:drawing>
      </w:r>
    </w:p>
    <w:p w14:paraId="36BF2486" w14:textId="4522EEB4" w:rsidR="003E6B9C" w:rsidRPr="003E6B9C" w:rsidRDefault="003E6B9C" w:rsidP="003E6B9C">
      <w:pPr>
        <w:rPr>
          <w:b/>
          <w:bCs/>
          <w:color w:val="0A2F41" w:themeColor="accent1" w:themeShade="80"/>
          <w:sz w:val="22"/>
          <w:szCs w:val="22"/>
        </w:rPr>
      </w:pPr>
      <w:r w:rsidRPr="003E6B9C">
        <w:rPr>
          <w:b/>
          <w:bCs/>
          <w:color w:val="0A2F41" w:themeColor="accent1" w:themeShade="80"/>
          <w:sz w:val="22"/>
          <w:szCs w:val="22"/>
        </w:rPr>
        <w:lastRenderedPageBreak/>
        <w:drawing>
          <wp:inline distT="0" distB="0" distL="0" distR="0" wp14:anchorId="4B7731D2" wp14:editId="6942DCF1">
            <wp:extent cx="5476875" cy="7105650"/>
            <wp:effectExtent l="0" t="0" r="9525" b="0"/>
            <wp:docPr id="60962152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6875" cy="7105650"/>
                    </a:xfrm>
                    <a:prstGeom prst="rect">
                      <a:avLst/>
                    </a:prstGeom>
                    <a:noFill/>
                    <a:ln>
                      <a:noFill/>
                    </a:ln>
                  </pic:spPr>
                </pic:pic>
              </a:graphicData>
            </a:graphic>
          </wp:inline>
        </w:drawing>
      </w:r>
    </w:p>
    <w:p w14:paraId="30823DAE" w14:textId="798E6A15" w:rsidR="00695747" w:rsidRDefault="003E6B9C" w:rsidP="00695747">
      <w:pPr>
        <w:rPr>
          <w:b/>
          <w:bCs/>
          <w:color w:val="0A2F41" w:themeColor="accent1" w:themeShade="80"/>
          <w:sz w:val="22"/>
          <w:szCs w:val="22"/>
        </w:rPr>
      </w:pPr>
      <w:r>
        <w:rPr>
          <w:b/>
          <w:bCs/>
          <w:color w:val="0A2F41" w:themeColor="accent1" w:themeShade="80"/>
          <w:sz w:val="22"/>
          <w:szCs w:val="22"/>
        </w:rPr>
        <w:t xml:space="preserve">BGMI SERVICE CATEGORY WAS ASSIGNED IN BGMI SERVICE GROUP </w:t>
      </w:r>
    </w:p>
    <w:p w14:paraId="7FB85244" w14:textId="77777777" w:rsidR="003E6B9C" w:rsidRDefault="003E6B9C" w:rsidP="00695747">
      <w:pPr>
        <w:rPr>
          <w:b/>
          <w:bCs/>
          <w:color w:val="0A2F41" w:themeColor="accent1" w:themeShade="80"/>
          <w:sz w:val="22"/>
          <w:szCs w:val="22"/>
        </w:rPr>
      </w:pPr>
    </w:p>
    <w:p w14:paraId="48CBB286"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3. Master Data Creation (Transaction: AC03)</w:t>
      </w:r>
    </w:p>
    <w:p w14:paraId="4DD2B1BB" w14:textId="77777777" w:rsidR="00172E55" w:rsidRDefault="00172E55" w:rsidP="00172E55">
      <w:pPr>
        <w:rPr>
          <w:b/>
          <w:bCs/>
          <w:color w:val="0A2F41" w:themeColor="accent1" w:themeShade="80"/>
          <w:sz w:val="22"/>
          <w:szCs w:val="22"/>
        </w:rPr>
      </w:pPr>
    </w:p>
    <w:p w14:paraId="498CA8EE" w14:textId="48DC7DCB"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After completing the backend setup, a specific Service Master record was created.</w:t>
      </w:r>
    </w:p>
    <w:p w14:paraId="34397BAB"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T-Code: AC03</w:t>
      </w:r>
    </w:p>
    <w:p w14:paraId="1C4A145B"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lastRenderedPageBreak/>
        <w:t>Process:</w:t>
      </w:r>
    </w:p>
    <w:p w14:paraId="60FBBA9A"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Selected Create and chose Service Category 'BGMI'.</w:t>
      </w:r>
    </w:p>
    <w:p w14:paraId="34329417"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Left the Activity Number blank (System automatically assigned the next available number from range 01).</w:t>
      </w:r>
    </w:p>
    <w:p w14:paraId="136810A6"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Maintained the Short Text (e.g., BGMI Annual Maintenance).</w:t>
      </w:r>
    </w:p>
    <w:p w14:paraId="1A535F10" w14:textId="77777777"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t>Assigned Base Unit of Measure (e.g., EA - Each).</w:t>
      </w:r>
    </w:p>
    <w:p w14:paraId="6F90EFD3" w14:textId="0B72A97B" w:rsidR="00172E55" w:rsidRDefault="00172E55" w:rsidP="00172E55">
      <w:pPr>
        <w:rPr>
          <w:b/>
          <w:bCs/>
          <w:color w:val="0A2F41" w:themeColor="accent1" w:themeShade="80"/>
          <w:sz w:val="22"/>
          <w:szCs w:val="22"/>
        </w:rPr>
      </w:pPr>
      <w:r w:rsidRPr="00172E55">
        <w:rPr>
          <w:b/>
          <w:bCs/>
          <w:color w:val="0A2F41" w:themeColor="accent1" w:themeShade="80"/>
          <w:sz w:val="22"/>
          <w:szCs w:val="22"/>
        </w:rPr>
        <w:t>Entered Valuation Class (e.g., 3450) to ensure the service hits the correct Expense G/L account during invoice verification.</w:t>
      </w:r>
    </w:p>
    <w:p w14:paraId="6FACC133" w14:textId="6D32EC6D" w:rsidR="00172E55" w:rsidRPr="00172E55" w:rsidRDefault="00172E55" w:rsidP="00172E55">
      <w:pPr>
        <w:rPr>
          <w:b/>
          <w:bCs/>
          <w:color w:val="0A2F41" w:themeColor="accent1" w:themeShade="80"/>
          <w:sz w:val="22"/>
          <w:szCs w:val="22"/>
        </w:rPr>
      </w:pPr>
      <w:r w:rsidRPr="00172E55">
        <w:rPr>
          <w:b/>
          <w:bCs/>
          <w:color w:val="0A2F41" w:themeColor="accent1" w:themeShade="80"/>
          <w:sz w:val="22"/>
          <w:szCs w:val="22"/>
        </w:rPr>
        <w:drawing>
          <wp:inline distT="0" distB="0" distL="0" distR="0" wp14:anchorId="0A4E0F47" wp14:editId="2C1643C7">
            <wp:extent cx="5731510" cy="5134610"/>
            <wp:effectExtent l="0" t="0" r="2540" b="8890"/>
            <wp:docPr id="213449465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134610"/>
                    </a:xfrm>
                    <a:prstGeom prst="rect">
                      <a:avLst/>
                    </a:prstGeom>
                    <a:noFill/>
                    <a:ln>
                      <a:noFill/>
                    </a:ln>
                  </pic:spPr>
                </pic:pic>
              </a:graphicData>
            </a:graphic>
          </wp:inline>
        </w:drawing>
      </w:r>
    </w:p>
    <w:p w14:paraId="429BBE0E" w14:textId="489A4190" w:rsidR="00172E55" w:rsidRDefault="00172E55" w:rsidP="00172E55">
      <w:pPr>
        <w:rPr>
          <w:b/>
          <w:bCs/>
          <w:color w:val="0A2F41" w:themeColor="accent1" w:themeShade="80"/>
          <w:sz w:val="22"/>
          <w:szCs w:val="22"/>
        </w:rPr>
      </w:pPr>
      <w:r>
        <w:rPr>
          <w:b/>
          <w:bCs/>
          <w:color w:val="0A2F41" w:themeColor="accent1" w:themeShade="80"/>
          <w:sz w:val="22"/>
          <w:szCs w:val="22"/>
        </w:rPr>
        <w:t>SERVICE ENTRY CREATED ACTIVITY NO IS 1</w:t>
      </w:r>
    </w:p>
    <w:p w14:paraId="73EEB541" w14:textId="77777777" w:rsidR="00172E55" w:rsidRDefault="00172E55" w:rsidP="00172E55">
      <w:pPr>
        <w:rPr>
          <w:b/>
          <w:bCs/>
          <w:color w:val="0A2F41" w:themeColor="accent1" w:themeShade="80"/>
          <w:sz w:val="22"/>
          <w:szCs w:val="22"/>
        </w:rPr>
      </w:pPr>
    </w:p>
    <w:p w14:paraId="105F7EE9" w14:textId="09F984DB" w:rsidR="00C74F0F" w:rsidRDefault="00C74F0F" w:rsidP="00172E55">
      <w:pPr>
        <w:rPr>
          <w:b/>
          <w:bCs/>
          <w:color w:val="0A2F41" w:themeColor="accent1" w:themeShade="80"/>
          <w:sz w:val="22"/>
          <w:szCs w:val="22"/>
        </w:rPr>
      </w:pPr>
      <w:r>
        <w:rPr>
          <w:b/>
          <w:bCs/>
          <w:color w:val="0A2F41" w:themeColor="accent1" w:themeShade="80"/>
          <w:sz w:val="22"/>
          <w:szCs w:val="22"/>
        </w:rPr>
        <w:t xml:space="preserve">PURCHASE REQUISATION (ME51N) </w:t>
      </w:r>
    </w:p>
    <w:p w14:paraId="4278CE0A" w14:textId="6D52D4E8" w:rsidR="00C74F0F" w:rsidRDefault="00C74F0F" w:rsidP="00172E55">
      <w:pPr>
        <w:rPr>
          <w:b/>
          <w:bCs/>
          <w:color w:val="0F4761" w:themeColor="accent1" w:themeShade="BF"/>
          <w:sz w:val="22"/>
          <w:szCs w:val="22"/>
        </w:rPr>
      </w:pPr>
      <w:r w:rsidRPr="00C74F0F">
        <w:rPr>
          <w:b/>
          <w:bCs/>
          <w:color w:val="0F4761" w:themeColor="accent1" w:themeShade="BF"/>
          <w:sz w:val="22"/>
          <w:szCs w:val="22"/>
        </w:rPr>
        <w:t>This is the internal document created by a department to notify the purchasing team about the requirement of specific goods or services. It is the starting point of the procurement cycle and does not have any financial impact on the General Ledger</w:t>
      </w:r>
    </w:p>
    <w:p w14:paraId="3929E54C" w14:textId="77777777" w:rsidR="00C74F0F" w:rsidRDefault="00C74F0F" w:rsidP="00172E55">
      <w:pPr>
        <w:rPr>
          <w:b/>
          <w:bCs/>
          <w:color w:val="0F4761" w:themeColor="accent1" w:themeShade="BF"/>
          <w:sz w:val="22"/>
          <w:szCs w:val="22"/>
        </w:rPr>
      </w:pPr>
    </w:p>
    <w:p w14:paraId="063DD3A7" w14:textId="6A365DD3" w:rsidR="00C74F0F" w:rsidRPr="00C74F0F" w:rsidRDefault="00C74F0F" w:rsidP="00172E55">
      <w:pPr>
        <w:rPr>
          <w:b/>
          <w:bCs/>
          <w:sz w:val="22"/>
          <w:szCs w:val="22"/>
        </w:rPr>
      </w:pPr>
      <w:r w:rsidRPr="00C74F0F">
        <w:rPr>
          <w:b/>
          <w:bCs/>
          <w:sz w:val="22"/>
          <w:szCs w:val="22"/>
        </w:rPr>
        <w:lastRenderedPageBreak/>
        <w:t>PR CREATED IN BGMI PVT LTD BASED IN INDORE</w:t>
      </w:r>
    </w:p>
    <w:p w14:paraId="0257A372" w14:textId="77777777" w:rsidR="00C74F0F" w:rsidRDefault="00C74F0F" w:rsidP="00172E55">
      <w:pPr>
        <w:rPr>
          <w:b/>
          <w:bCs/>
          <w:color w:val="0F4761" w:themeColor="accent1" w:themeShade="BF"/>
          <w:sz w:val="22"/>
          <w:szCs w:val="22"/>
        </w:rPr>
      </w:pPr>
    </w:p>
    <w:p w14:paraId="5EFF10EE" w14:textId="0BE0B7F3" w:rsidR="00C74F0F" w:rsidRPr="00C74F0F" w:rsidRDefault="00C74F0F" w:rsidP="00C74F0F">
      <w:pPr>
        <w:rPr>
          <w:b/>
          <w:bCs/>
          <w:color w:val="0F4761" w:themeColor="accent1" w:themeShade="BF"/>
          <w:sz w:val="22"/>
          <w:szCs w:val="22"/>
        </w:rPr>
      </w:pPr>
      <w:r w:rsidRPr="00C74F0F">
        <w:rPr>
          <w:b/>
          <w:bCs/>
          <w:color w:val="0F4761" w:themeColor="accent1" w:themeShade="BF"/>
          <w:sz w:val="22"/>
          <w:szCs w:val="22"/>
        </w:rPr>
        <w:drawing>
          <wp:inline distT="0" distB="0" distL="0" distR="0" wp14:anchorId="47CEAE3C" wp14:editId="2F7EFEBD">
            <wp:extent cx="5731510" cy="3683000"/>
            <wp:effectExtent l="0" t="0" r="2540" b="0"/>
            <wp:docPr id="194069119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683000"/>
                    </a:xfrm>
                    <a:prstGeom prst="rect">
                      <a:avLst/>
                    </a:prstGeom>
                    <a:noFill/>
                    <a:ln>
                      <a:noFill/>
                    </a:ln>
                  </pic:spPr>
                </pic:pic>
              </a:graphicData>
            </a:graphic>
          </wp:inline>
        </w:drawing>
      </w:r>
    </w:p>
    <w:p w14:paraId="3623ECA2" w14:textId="77777777" w:rsidR="00C74F0F" w:rsidRPr="00C74F0F" w:rsidRDefault="00C74F0F" w:rsidP="00172E55">
      <w:pPr>
        <w:rPr>
          <w:b/>
          <w:bCs/>
          <w:color w:val="0F4761" w:themeColor="accent1" w:themeShade="BF"/>
          <w:sz w:val="22"/>
          <w:szCs w:val="22"/>
        </w:rPr>
      </w:pPr>
    </w:p>
    <w:p w14:paraId="3EC440DF" w14:textId="2DEE5657" w:rsidR="00C74F0F" w:rsidRDefault="00C74F0F" w:rsidP="00172E55">
      <w:pPr>
        <w:rPr>
          <w:b/>
          <w:bCs/>
          <w:color w:val="0A2F41" w:themeColor="accent1" w:themeShade="80"/>
          <w:sz w:val="22"/>
          <w:szCs w:val="22"/>
        </w:rPr>
      </w:pPr>
      <w:r>
        <w:rPr>
          <w:b/>
          <w:bCs/>
          <w:color w:val="0A2F41" w:themeColor="accent1" w:themeShade="80"/>
          <w:sz w:val="22"/>
          <w:szCs w:val="22"/>
        </w:rPr>
        <w:t xml:space="preserve">PURCHASE ORDER CREATION </w:t>
      </w:r>
    </w:p>
    <w:p w14:paraId="78616068" w14:textId="7E7594B4" w:rsidR="00C74F0F" w:rsidRDefault="00C74F0F" w:rsidP="00172E55">
      <w:pPr>
        <w:rPr>
          <w:b/>
          <w:bCs/>
          <w:color w:val="0A2F41" w:themeColor="accent1" w:themeShade="80"/>
          <w:sz w:val="22"/>
          <w:szCs w:val="22"/>
        </w:rPr>
      </w:pPr>
      <w:r w:rsidRPr="00C74F0F">
        <w:rPr>
          <w:b/>
          <w:bCs/>
          <w:color w:val="0F4761" w:themeColor="accent1" w:themeShade="BF"/>
          <w:sz w:val="22"/>
          <w:szCs w:val="22"/>
        </w:rPr>
        <w:t>The Purchase Order is a formal, legally binding contract sent to a vendor. It specifies the item details, quantity, agreed price, and delivery date. Once the PO is saved, it becomes the basis for receiving goods and processing invoices</w:t>
      </w:r>
      <w:r w:rsidRPr="00C74F0F">
        <w:rPr>
          <w:b/>
          <w:bCs/>
          <w:color w:val="0A2F41" w:themeColor="accent1" w:themeShade="80"/>
          <w:sz w:val="22"/>
          <w:szCs w:val="22"/>
        </w:rPr>
        <w:t>.</w:t>
      </w:r>
      <w:r>
        <w:rPr>
          <w:b/>
          <w:bCs/>
          <w:color w:val="0A2F41" w:themeColor="accent1" w:themeShade="80"/>
          <w:sz w:val="22"/>
          <w:szCs w:val="22"/>
        </w:rPr>
        <w:t xml:space="preserve"> </w:t>
      </w:r>
    </w:p>
    <w:p w14:paraId="6B9EC8B0" w14:textId="77777777" w:rsidR="00C74F0F" w:rsidRDefault="00C74F0F" w:rsidP="00172E55">
      <w:pPr>
        <w:rPr>
          <w:b/>
          <w:bCs/>
          <w:color w:val="0A2F41" w:themeColor="accent1" w:themeShade="80"/>
          <w:sz w:val="22"/>
          <w:szCs w:val="22"/>
        </w:rPr>
      </w:pPr>
    </w:p>
    <w:p w14:paraId="408EAEDD" w14:textId="0107B051" w:rsidR="00C74F0F" w:rsidRPr="00C74F0F" w:rsidRDefault="00C74F0F" w:rsidP="00172E55">
      <w:pPr>
        <w:rPr>
          <w:b/>
          <w:bCs/>
          <w:sz w:val="22"/>
          <w:szCs w:val="22"/>
        </w:rPr>
      </w:pPr>
      <w:r w:rsidRPr="00C74F0F">
        <w:rPr>
          <w:b/>
          <w:bCs/>
          <w:sz w:val="22"/>
          <w:szCs w:val="22"/>
        </w:rPr>
        <w:t>PURCHASE ORDER (4500000382) CREATED IN BGMI PVT LTD BASED IN INDORE</w:t>
      </w:r>
    </w:p>
    <w:p w14:paraId="4E884B7F" w14:textId="58E75A97" w:rsidR="00C74F0F" w:rsidRPr="00C74F0F" w:rsidRDefault="00C74F0F" w:rsidP="00C74F0F">
      <w:pPr>
        <w:rPr>
          <w:b/>
          <w:bCs/>
          <w:color w:val="0A2F41" w:themeColor="accent1" w:themeShade="80"/>
          <w:sz w:val="22"/>
          <w:szCs w:val="22"/>
        </w:rPr>
      </w:pPr>
      <w:r w:rsidRPr="00C74F0F">
        <w:rPr>
          <w:b/>
          <w:bCs/>
          <w:color w:val="0A2F41" w:themeColor="accent1" w:themeShade="80"/>
          <w:sz w:val="22"/>
          <w:szCs w:val="22"/>
        </w:rPr>
        <w:lastRenderedPageBreak/>
        <w:drawing>
          <wp:inline distT="0" distB="0" distL="0" distR="0" wp14:anchorId="479C341E" wp14:editId="5360468A">
            <wp:extent cx="5731510" cy="3468370"/>
            <wp:effectExtent l="0" t="0" r="2540" b="0"/>
            <wp:docPr id="62099947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468370"/>
                    </a:xfrm>
                    <a:prstGeom prst="rect">
                      <a:avLst/>
                    </a:prstGeom>
                    <a:noFill/>
                    <a:ln>
                      <a:noFill/>
                    </a:ln>
                  </pic:spPr>
                </pic:pic>
              </a:graphicData>
            </a:graphic>
          </wp:inline>
        </w:drawing>
      </w:r>
    </w:p>
    <w:p w14:paraId="6C06FF37" w14:textId="77777777" w:rsidR="00C74F0F" w:rsidRDefault="00C74F0F" w:rsidP="00172E55">
      <w:pPr>
        <w:rPr>
          <w:b/>
          <w:bCs/>
          <w:color w:val="0A2F41" w:themeColor="accent1" w:themeShade="80"/>
          <w:sz w:val="22"/>
          <w:szCs w:val="22"/>
        </w:rPr>
      </w:pPr>
    </w:p>
    <w:p w14:paraId="403BCE77" w14:textId="77777777" w:rsidR="00C74F0F" w:rsidRPr="00C74F0F" w:rsidRDefault="00C74F0F" w:rsidP="00C74F0F">
      <w:pPr>
        <w:rPr>
          <w:b/>
          <w:bCs/>
          <w:color w:val="0A2F41" w:themeColor="accent1" w:themeShade="80"/>
          <w:sz w:val="22"/>
          <w:szCs w:val="22"/>
        </w:rPr>
      </w:pPr>
      <w:r w:rsidRPr="00C74F0F">
        <w:rPr>
          <w:b/>
          <w:bCs/>
          <w:color w:val="0A2F41" w:themeColor="accent1" w:themeShade="80"/>
          <w:sz w:val="22"/>
          <w:szCs w:val="22"/>
        </w:rPr>
        <w:t>Goods Receipt (MIGO)</w:t>
      </w:r>
    </w:p>
    <w:p w14:paraId="516C73AF" w14:textId="77777777" w:rsidR="00C74F0F" w:rsidRPr="00C74F0F" w:rsidRDefault="00C74F0F" w:rsidP="00C74F0F">
      <w:pPr>
        <w:rPr>
          <w:b/>
          <w:bCs/>
          <w:color w:val="0F4761" w:themeColor="accent1" w:themeShade="BF"/>
          <w:sz w:val="22"/>
          <w:szCs w:val="22"/>
        </w:rPr>
      </w:pPr>
      <w:r w:rsidRPr="00C74F0F">
        <w:rPr>
          <w:b/>
          <w:bCs/>
          <w:sz w:val="22"/>
          <w:szCs w:val="22"/>
        </w:rPr>
        <w:t>Definition</w:t>
      </w:r>
      <w:r w:rsidRPr="00C74F0F">
        <w:rPr>
          <w:b/>
          <w:bCs/>
          <w:color w:val="0A2F41" w:themeColor="accent1" w:themeShade="80"/>
          <w:sz w:val="22"/>
          <w:szCs w:val="22"/>
        </w:rPr>
        <w:t xml:space="preserve">: </w:t>
      </w:r>
      <w:r w:rsidRPr="00C74F0F">
        <w:rPr>
          <w:b/>
          <w:bCs/>
          <w:color w:val="0F4761" w:themeColor="accent1" w:themeShade="BF"/>
          <w:sz w:val="22"/>
          <w:szCs w:val="22"/>
        </w:rPr>
        <w:t>This step records the physical receipt of goods into the warehouse. When you perform a MIGO, the system automatically updates the inventory stock levels and creates an accounting entry.</w:t>
      </w:r>
    </w:p>
    <w:p w14:paraId="0C0AF55A" w14:textId="489EF337" w:rsidR="00C74F0F" w:rsidRDefault="00C74F0F" w:rsidP="00C74F0F">
      <w:pPr>
        <w:rPr>
          <w:b/>
          <w:bCs/>
          <w:color w:val="0A2F41" w:themeColor="accent1" w:themeShade="80"/>
          <w:sz w:val="22"/>
          <w:szCs w:val="22"/>
        </w:rPr>
      </w:pPr>
      <w:r w:rsidRPr="00C74F0F">
        <w:rPr>
          <w:b/>
          <w:bCs/>
          <w:sz w:val="22"/>
          <w:szCs w:val="22"/>
        </w:rPr>
        <w:t>Accounting Impact</w:t>
      </w:r>
      <w:r w:rsidRPr="00C74F0F">
        <w:rPr>
          <w:b/>
          <w:bCs/>
          <w:color w:val="0F4761" w:themeColor="accent1" w:themeShade="BF"/>
          <w:sz w:val="22"/>
          <w:szCs w:val="22"/>
        </w:rPr>
        <w:t>: It debits the Inventory account and credits the GR/IR (Goods Receipt/Invoice Receipt) clearing account</w:t>
      </w:r>
      <w:r w:rsidRPr="00C74F0F">
        <w:rPr>
          <w:b/>
          <w:bCs/>
          <w:color w:val="0A2F41" w:themeColor="accent1" w:themeShade="80"/>
          <w:sz w:val="22"/>
          <w:szCs w:val="22"/>
        </w:rPr>
        <w:t>.</w:t>
      </w:r>
    </w:p>
    <w:p w14:paraId="201FA58B" w14:textId="77777777" w:rsidR="00485079" w:rsidRDefault="00485079" w:rsidP="00C74F0F">
      <w:pPr>
        <w:rPr>
          <w:b/>
          <w:bCs/>
          <w:color w:val="0A2F41" w:themeColor="accent1" w:themeShade="80"/>
          <w:sz w:val="22"/>
          <w:szCs w:val="22"/>
        </w:rPr>
      </w:pPr>
    </w:p>
    <w:p w14:paraId="22D425F5" w14:textId="0E056B93" w:rsidR="00485079" w:rsidRDefault="00485079" w:rsidP="00C74F0F">
      <w:pPr>
        <w:rPr>
          <w:b/>
          <w:bCs/>
          <w:color w:val="0A2F41" w:themeColor="accent1" w:themeShade="80"/>
          <w:sz w:val="22"/>
          <w:szCs w:val="22"/>
        </w:rPr>
      </w:pPr>
      <w:r>
        <w:rPr>
          <w:b/>
          <w:bCs/>
          <w:color w:val="0A2F41" w:themeColor="accent1" w:themeShade="80"/>
          <w:sz w:val="22"/>
          <w:szCs w:val="22"/>
        </w:rPr>
        <w:t>MIGO GRN WAS DONE OF PURCHASE ORDER THE MATERIAL WAS RECIVED FROM VENDOR</w:t>
      </w:r>
    </w:p>
    <w:p w14:paraId="6455538C" w14:textId="77777777" w:rsidR="00485079" w:rsidRDefault="00485079" w:rsidP="00C74F0F">
      <w:pPr>
        <w:rPr>
          <w:b/>
          <w:bCs/>
          <w:color w:val="0A2F41" w:themeColor="accent1" w:themeShade="80"/>
          <w:sz w:val="22"/>
          <w:szCs w:val="22"/>
        </w:rPr>
      </w:pPr>
    </w:p>
    <w:p w14:paraId="4D812276" w14:textId="77777777" w:rsidR="00C74F0F" w:rsidRDefault="00C74F0F" w:rsidP="00C74F0F">
      <w:pPr>
        <w:rPr>
          <w:b/>
          <w:bCs/>
          <w:color w:val="0A2F41" w:themeColor="accent1" w:themeShade="80"/>
          <w:sz w:val="22"/>
          <w:szCs w:val="22"/>
        </w:rPr>
      </w:pPr>
    </w:p>
    <w:p w14:paraId="1953E526" w14:textId="7C0035A8" w:rsidR="00485079" w:rsidRPr="00485079" w:rsidRDefault="00485079" w:rsidP="00485079">
      <w:pPr>
        <w:rPr>
          <w:b/>
          <w:bCs/>
          <w:color w:val="0A2F41" w:themeColor="accent1" w:themeShade="80"/>
          <w:sz w:val="22"/>
          <w:szCs w:val="22"/>
        </w:rPr>
      </w:pPr>
      <w:r w:rsidRPr="00485079">
        <w:rPr>
          <w:b/>
          <w:bCs/>
          <w:color w:val="0A2F41" w:themeColor="accent1" w:themeShade="80"/>
          <w:sz w:val="22"/>
          <w:szCs w:val="22"/>
        </w:rPr>
        <w:lastRenderedPageBreak/>
        <w:drawing>
          <wp:inline distT="0" distB="0" distL="0" distR="0" wp14:anchorId="196380E1" wp14:editId="6DD57A83">
            <wp:extent cx="5731510" cy="3560445"/>
            <wp:effectExtent l="0" t="0" r="2540" b="1905"/>
            <wp:docPr id="114289173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60445"/>
                    </a:xfrm>
                    <a:prstGeom prst="rect">
                      <a:avLst/>
                    </a:prstGeom>
                    <a:noFill/>
                    <a:ln>
                      <a:noFill/>
                    </a:ln>
                  </pic:spPr>
                </pic:pic>
              </a:graphicData>
            </a:graphic>
          </wp:inline>
        </w:drawing>
      </w:r>
    </w:p>
    <w:p w14:paraId="0D42A250" w14:textId="77777777" w:rsidR="00485079" w:rsidRPr="00485079" w:rsidRDefault="00485079" w:rsidP="00485079">
      <w:pPr>
        <w:rPr>
          <w:b/>
          <w:bCs/>
          <w:color w:val="0A2F41" w:themeColor="accent1" w:themeShade="80"/>
          <w:sz w:val="22"/>
          <w:szCs w:val="22"/>
        </w:rPr>
      </w:pPr>
      <w:r w:rsidRPr="00485079">
        <w:rPr>
          <w:b/>
          <w:bCs/>
          <w:color w:val="0A2F41" w:themeColor="accent1" w:themeShade="80"/>
          <w:sz w:val="22"/>
          <w:szCs w:val="22"/>
        </w:rPr>
        <w:t>Invoice Verification (MIRO)</w:t>
      </w:r>
    </w:p>
    <w:p w14:paraId="5059A044" w14:textId="77777777" w:rsidR="00485079" w:rsidRPr="00485079" w:rsidRDefault="00485079" w:rsidP="00485079">
      <w:pPr>
        <w:rPr>
          <w:b/>
          <w:bCs/>
          <w:color w:val="0F4761" w:themeColor="accent1" w:themeShade="BF"/>
          <w:sz w:val="22"/>
          <w:szCs w:val="22"/>
        </w:rPr>
      </w:pPr>
      <w:r w:rsidRPr="00485079">
        <w:rPr>
          <w:b/>
          <w:bCs/>
          <w:sz w:val="22"/>
          <w:szCs w:val="22"/>
        </w:rPr>
        <w:t>Definition</w:t>
      </w:r>
      <w:r w:rsidRPr="00485079">
        <w:rPr>
          <w:b/>
          <w:bCs/>
          <w:color w:val="0A2F41" w:themeColor="accent1" w:themeShade="80"/>
          <w:sz w:val="22"/>
          <w:szCs w:val="22"/>
        </w:rPr>
        <w:t xml:space="preserve">: </w:t>
      </w:r>
      <w:r w:rsidRPr="00485079">
        <w:rPr>
          <w:b/>
          <w:bCs/>
          <w:color w:val="0F4761" w:themeColor="accent1" w:themeShade="BF"/>
          <w:sz w:val="22"/>
          <w:szCs w:val="22"/>
        </w:rPr>
        <w:t>This is where the vendor’s invoice is entered into the system. The system matches the invoice details against the PO and the MIGO (Three-way match). This step completes the procurement side and initiates the payment process in Finance.</w:t>
      </w:r>
    </w:p>
    <w:p w14:paraId="0A074149" w14:textId="19663C4E" w:rsidR="00C74F0F" w:rsidRDefault="00485079" w:rsidP="00485079">
      <w:pPr>
        <w:rPr>
          <w:b/>
          <w:bCs/>
          <w:color w:val="0A2F41" w:themeColor="accent1" w:themeShade="80"/>
          <w:sz w:val="22"/>
          <w:szCs w:val="22"/>
        </w:rPr>
      </w:pPr>
      <w:r w:rsidRPr="00485079">
        <w:rPr>
          <w:b/>
          <w:bCs/>
          <w:sz w:val="22"/>
          <w:szCs w:val="22"/>
        </w:rPr>
        <w:t>Accounting Impact</w:t>
      </w:r>
      <w:r w:rsidRPr="00485079">
        <w:rPr>
          <w:b/>
          <w:bCs/>
          <w:color w:val="0A2F41" w:themeColor="accent1" w:themeShade="80"/>
          <w:sz w:val="22"/>
          <w:szCs w:val="22"/>
        </w:rPr>
        <w:t>: It debits the GR/IR account and credits the Vendor’s Payable account.</w:t>
      </w:r>
    </w:p>
    <w:p w14:paraId="5243C517" w14:textId="77777777" w:rsidR="00485079" w:rsidRDefault="00485079" w:rsidP="00485079">
      <w:pPr>
        <w:rPr>
          <w:b/>
          <w:bCs/>
          <w:color w:val="0A2F41" w:themeColor="accent1" w:themeShade="80"/>
          <w:sz w:val="22"/>
          <w:szCs w:val="22"/>
        </w:rPr>
      </w:pPr>
    </w:p>
    <w:p w14:paraId="79781B8F" w14:textId="1428DFC5" w:rsidR="00485079" w:rsidRPr="00485079" w:rsidRDefault="00485079" w:rsidP="00485079">
      <w:pPr>
        <w:rPr>
          <w:b/>
          <w:bCs/>
          <w:sz w:val="22"/>
          <w:szCs w:val="22"/>
        </w:rPr>
      </w:pPr>
      <w:r w:rsidRPr="00485079">
        <w:rPr>
          <w:b/>
          <w:bCs/>
          <w:sz w:val="22"/>
          <w:szCs w:val="22"/>
        </w:rPr>
        <w:t>MIRO WAS DONE AFTER RECIVING OF MATERIAL BY VENDOR (70000)</w:t>
      </w:r>
    </w:p>
    <w:p w14:paraId="20F3F3E4" w14:textId="1A2A1A18" w:rsidR="00485079" w:rsidRPr="00485079" w:rsidRDefault="00485079" w:rsidP="00485079">
      <w:pPr>
        <w:rPr>
          <w:b/>
          <w:bCs/>
          <w:sz w:val="22"/>
          <w:szCs w:val="22"/>
        </w:rPr>
      </w:pPr>
      <w:r w:rsidRPr="00485079">
        <w:rPr>
          <w:b/>
          <w:bCs/>
          <w:sz w:val="22"/>
          <w:szCs w:val="22"/>
        </w:rPr>
        <w:t>PAYMEN WAS DONE AS PER INVOICE</w:t>
      </w:r>
    </w:p>
    <w:p w14:paraId="65036DBE" w14:textId="77777777" w:rsidR="00485079" w:rsidRPr="00485079" w:rsidRDefault="00485079" w:rsidP="00485079">
      <w:pPr>
        <w:rPr>
          <w:b/>
          <w:bCs/>
          <w:sz w:val="22"/>
          <w:szCs w:val="22"/>
        </w:rPr>
      </w:pPr>
    </w:p>
    <w:p w14:paraId="4F86C09B" w14:textId="683292B7" w:rsidR="00485079" w:rsidRPr="00485079" w:rsidRDefault="00485079" w:rsidP="00485079">
      <w:pPr>
        <w:rPr>
          <w:b/>
          <w:bCs/>
          <w:color w:val="0A2F41" w:themeColor="accent1" w:themeShade="80"/>
          <w:sz w:val="22"/>
          <w:szCs w:val="22"/>
        </w:rPr>
      </w:pPr>
      <w:r w:rsidRPr="00485079">
        <w:rPr>
          <w:b/>
          <w:bCs/>
          <w:color w:val="0A2F41" w:themeColor="accent1" w:themeShade="80"/>
          <w:sz w:val="22"/>
          <w:szCs w:val="22"/>
        </w:rPr>
        <w:lastRenderedPageBreak/>
        <w:drawing>
          <wp:inline distT="0" distB="0" distL="0" distR="0" wp14:anchorId="6EFBDE29" wp14:editId="42E888D0">
            <wp:extent cx="5731510" cy="4091940"/>
            <wp:effectExtent l="0" t="0" r="2540" b="3810"/>
            <wp:docPr id="212569533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4091940"/>
                    </a:xfrm>
                    <a:prstGeom prst="rect">
                      <a:avLst/>
                    </a:prstGeom>
                    <a:noFill/>
                    <a:ln>
                      <a:noFill/>
                    </a:ln>
                  </pic:spPr>
                </pic:pic>
              </a:graphicData>
            </a:graphic>
          </wp:inline>
        </w:drawing>
      </w:r>
    </w:p>
    <w:p w14:paraId="3B711D0B" w14:textId="329D494C" w:rsidR="00485079" w:rsidRDefault="00485079" w:rsidP="00485079">
      <w:pPr>
        <w:rPr>
          <w:b/>
          <w:bCs/>
          <w:color w:val="0A2F41" w:themeColor="accent1" w:themeShade="80"/>
          <w:sz w:val="22"/>
          <w:szCs w:val="22"/>
        </w:rPr>
      </w:pPr>
      <w:r>
        <w:rPr>
          <w:b/>
          <w:bCs/>
          <w:color w:val="0A2F41" w:themeColor="accent1" w:themeShade="80"/>
          <w:sz w:val="22"/>
          <w:szCs w:val="22"/>
        </w:rPr>
        <w:t>AFETR FILLING DETAILS AS PER INVOICE AND SIMULATE CHECK THE TRANSACTION</w:t>
      </w:r>
    </w:p>
    <w:p w14:paraId="5D667E14" w14:textId="3F5E4330" w:rsidR="00485079" w:rsidRDefault="00485079" w:rsidP="00485079">
      <w:pPr>
        <w:rPr>
          <w:b/>
          <w:bCs/>
          <w:color w:val="0A2F41" w:themeColor="accent1" w:themeShade="80"/>
          <w:sz w:val="22"/>
          <w:szCs w:val="22"/>
        </w:rPr>
      </w:pPr>
      <w:r>
        <w:rPr>
          <w:b/>
          <w:bCs/>
          <w:color w:val="0A2F41" w:themeColor="accent1" w:themeShade="80"/>
          <w:sz w:val="22"/>
          <w:szCs w:val="22"/>
        </w:rPr>
        <w:t xml:space="preserve">IN GL ACC DATA </w:t>
      </w:r>
    </w:p>
    <w:p w14:paraId="2BCF0A73" w14:textId="77777777" w:rsidR="00485079" w:rsidRDefault="00485079" w:rsidP="00485079">
      <w:pPr>
        <w:rPr>
          <w:b/>
          <w:bCs/>
          <w:color w:val="0A2F41" w:themeColor="accent1" w:themeShade="80"/>
          <w:sz w:val="22"/>
          <w:szCs w:val="22"/>
        </w:rPr>
      </w:pPr>
    </w:p>
    <w:p w14:paraId="214963C6" w14:textId="77777777" w:rsidR="00485079" w:rsidRDefault="00485079" w:rsidP="00485079">
      <w:pPr>
        <w:rPr>
          <w:b/>
          <w:bCs/>
          <w:color w:val="0A2F41" w:themeColor="accent1" w:themeShade="80"/>
          <w:sz w:val="22"/>
          <w:szCs w:val="22"/>
        </w:rPr>
      </w:pPr>
    </w:p>
    <w:p w14:paraId="441287F1" w14:textId="257152E9" w:rsidR="00485079" w:rsidRPr="00485079" w:rsidRDefault="00485079" w:rsidP="00485079">
      <w:pPr>
        <w:rPr>
          <w:b/>
          <w:bCs/>
          <w:color w:val="0A2F41" w:themeColor="accent1" w:themeShade="80"/>
          <w:sz w:val="22"/>
          <w:szCs w:val="22"/>
        </w:rPr>
      </w:pPr>
      <w:r w:rsidRPr="00485079">
        <w:rPr>
          <w:b/>
          <w:bCs/>
          <w:color w:val="0A2F41" w:themeColor="accent1" w:themeShade="80"/>
          <w:sz w:val="22"/>
          <w:szCs w:val="22"/>
        </w:rPr>
        <w:drawing>
          <wp:inline distT="0" distB="0" distL="0" distR="0" wp14:anchorId="7F06D47C" wp14:editId="2E9501C3">
            <wp:extent cx="5731510" cy="3459480"/>
            <wp:effectExtent l="0" t="0" r="2540" b="7620"/>
            <wp:docPr id="68010669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inline>
        </w:drawing>
      </w:r>
    </w:p>
    <w:p w14:paraId="71B101C9" w14:textId="74494F86" w:rsidR="00485079" w:rsidRPr="00485079" w:rsidRDefault="00485079" w:rsidP="00485079">
      <w:pPr>
        <w:rPr>
          <w:b/>
          <w:bCs/>
          <w:sz w:val="22"/>
          <w:szCs w:val="22"/>
        </w:rPr>
      </w:pPr>
      <w:r w:rsidRPr="00485079">
        <w:rPr>
          <w:b/>
          <w:bCs/>
          <w:sz w:val="22"/>
          <w:szCs w:val="22"/>
        </w:rPr>
        <w:lastRenderedPageBreak/>
        <w:t xml:space="preserve">G/L </w:t>
      </w:r>
      <w:r w:rsidRPr="00485079">
        <w:rPr>
          <w:b/>
          <w:bCs/>
          <w:sz w:val="22"/>
          <w:szCs w:val="22"/>
        </w:rPr>
        <w:t>Line-Item</w:t>
      </w:r>
      <w:r w:rsidRPr="00485079">
        <w:rPr>
          <w:b/>
          <w:bCs/>
          <w:sz w:val="22"/>
          <w:szCs w:val="22"/>
        </w:rPr>
        <w:t xml:space="preserve"> Display (FBL3N)</w:t>
      </w:r>
    </w:p>
    <w:p w14:paraId="2E9E71BC" w14:textId="77777777" w:rsidR="00485079" w:rsidRPr="00485079" w:rsidRDefault="00485079" w:rsidP="00485079">
      <w:pPr>
        <w:rPr>
          <w:b/>
          <w:bCs/>
          <w:color w:val="0A2F41" w:themeColor="accent1" w:themeShade="80"/>
          <w:sz w:val="22"/>
          <w:szCs w:val="22"/>
        </w:rPr>
      </w:pPr>
      <w:r w:rsidRPr="00485079">
        <w:rPr>
          <w:rFonts w:ascii="Arial" w:hAnsi="Arial" w:cs="Arial"/>
          <w:b/>
          <w:bCs/>
          <w:color w:val="0A2F41" w:themeColor="accent1" w:themeShade="80"/>
          <w:sz w:val="22"/>
          <w:szCs w:val="22"/>
        </w:rPr>
        <w:t>​</w:t>
      </w:r>
      <w:r w:rsidRPr="00485079">
        <w:rPr>
          <w:b/>
          <w:bCs/>
          <w:sz w:val="22"/>
          <w:szCs w:val="22"/>
        </w:rPr>
        <w:t>Definition</w:t>
      </w:r>
      <w:r w:rsidRPr="00485079">
        <w:rPr>
          <w:b/>
          <w:bCs/>
          <w:color w:val="0A2F41" w:themeColor="accent1" w:themeShade="80"/>
          <w:sz w:val="22"/>
          <w:szCs w:val="22"/>
        </w:rPr>
        <w:t xml:space="preserve">: </w:t>
      </w:r>
      <w:r w:rsidRPr="00485079">
        <w:rPr>
          <w:b/>
          <w:bCs/>
          <w:color w:val="0F4761" w:themeColor="accent1" w:themeShade="BF"/>
          <w:sz w:val="22"/>
          <w:szCs w:val="22"/>
        </w:rPr>
        <w:t>This is a reporting tool used to view the posted entries in the General Ledger. By checking your G/L account here, you can verify the "Repository" (history) of all debits and credits that occurred during the MIGO and MIRO steps</w:t>
      </w:r>
      <w:r w:rsidRPr="00485079">
        <w:rPr>
          <w:b/>
          <w:bCs/>
          <w:color w:val="0A2F41" w:themeColor="accent1" w:themeShade="80"/>
          <w:sz w:val="22"/>
          <w:szCs w:val="22"/>
        </w:rPr>
        <w:t>.</w:t>
      </w:r>
    </w:p>
    <w:p w14:paraId="7192C27A" w14:textId="3B7CC94E" w:rsidR="00485079" w:rsidRDefault="00485079" w:rsidP="00485079">
      <w:pPr>
        <w:rPr>
          <w:b/>
          <w:bCs/>
          <w:color w:val="0A2F41" w:themeColor="accent1" w:themeShade="80"/>
          <w:sz w:val="22"/>
          <w:szCs w:val="22"/>
        </w:rPr>
      </w:pPr>
      <w:r w:rsidRPr="00485079">
        <w:rPr>
          <w:rFonts w:ascii="Arial" w:hAnsi="Arial" w:cs="Arial"/>
          <w:b/>
          <w:bCs/>
          <w:color w:val="0A2F41" w:themeColor="accent1" w:themeShade="80"/>
          <w:sz w:val="22"/>
          <w:szCs w:val="22"/>
        </w:rPr>
        <w:t>​</w:t>
      </w:r>
      <w:r w:rsidRPr="00485079">
        <w:rPr>
          <w:b/>
          <w:bCs/>
          <w:sz w:val="22"/>
          <w:szCs w:val="22"/>
        </w:rPr>
        <w:t>Purpose</w:t>
      </w:r>
      <w:r w:rsidRPr="00485079">
        <w:rPr>
          <w:b/>
          <w:bCs/>
          <w:color w:val="0A2F41" w:themeColor="accent1" w:themeShade="80"/>
          <w:sz w:val="22"/>
          <w:szCs w:val="22"/>
        </w:rPr>
        <w:t>: To ensure that the financial integration is accurate and that the GR/IR account reflects the correct balance</w:t>
      </w:r>
      <w:r>
        <w:rPr>
          <w:b/>
          <w:bCs/>
          <w:color w:val="0A2F41" w:themeColor="accent1" w:themeShade="80"/>
          <w:sz w:val="22"/>
          <w:szCs w:val="22"/>
        </w:rPr>
        <w:t xml:space="preserve"> </w:t>
      </w:r>
    </w:p>
    <w:p w14:paraId="39120F6E" w14:textId="38BA3291" w:rsidR="00485079" w:rsidRPr="00485079" w:rsidRDefault="00485079" w:rsidP="00485079">
      <w:pPr>
        <w:rPr>
          <w:b/>
          <w:bCs/>
          <w:color w:val="0A2F41" w:themeColor="accent1" w:themeShade="80"/>
          <w:sz w:val="22"/>
          <w:szCs w:val="22"/>
        </w:rPr>
      </w:pPr>
      <w:r w:rsidRPr="00485079">
        <w:rPr>
          <w:b/>
          <w:bCs/>
          <w:color w:val="0A2F41" w:themeColor="accent1" w:themeShade="80"/>
          <w:sz w:val="22"/>
          <w:szCs w:val="22"/>
        </w:rPr>
        <w:drawing>
          <wp:inline distT="0" distB="0" distL="0" distR="0" wp14:anchorId="449F9488" wp14:editId="51ABB26B">
            <wp:extent cx="5731510" cy="3701415"/>
            <wp:effectExtent l="0" t="0" r="2540" b="0"/>
            <wp:docPr id="37092323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701415"/>
                    </a:xfrm>
                    <a:prstGeom prst="rect">
                      <a:avLst/>
                    </a:prstGeom>
                    <a:noFill/>
                    <a:ln>
                      <a:noFill/>
                    </a:ln>
                  </pic:spPr>
                </pic:pic>
              </a:graphicData>
            </a:graphic>
          </wp:inline>
        </w:drawing>
      </w:r>
    </w:p>
    <w:p w14:paraId="76651006" w14:textId="77777777" w:rsidR="00D35730" w:rsidRPr="00D35730" w:rsidRDefault="00485079" w:rsidP="00D35730">
      <w:pPr>
        <w:rPr>
          <w:b/>
          <w:bCs/>
          <w:color w:val="0A2F41" w:themeColor="accent1" w:themeShade="80"/>
          <w:sz w:val="22"/>
          <w:szCs w:val="22"/>
        </w:rPr>
      </w:pPr>
      <w:r>
        <w:rPr>
          <w:b/>
          <w:bCs/>
          <w:color w:val="0A2F41" w:themeColor="accent1" w:themeShade="80"/>
          <w:sz w:val="22"/>
          <w:szCs w:val="22"/>
        </w:rPr>
        <w:tab/>
      </w:r>
      <w:r w:rsidR="00D35730" w:rsidRPr="00D35730">
        <w:rPr>
          <w:b/>
          <w:bCs/>
          <w:color w:val="0A2F41" w:themeColor="accent1" w:themeShade="80"/>
          <w:sz w:val="22"/>
          <w:szCs w:val="22"/>
        </w:rPr>
        <w:t>At MIGO: * Debit: Inventory / Consumption</w:t>
      </w:r>
    </w:p>
    <w:p w14:paraId="1E249E8F" w14:textId="77777777" w:rsidR="00D35730" w:rsidRPr="00D35730" w:rsidRDefault="00D35730" w:rsidP="00D35730">
      <w:pPr>
        <w:rPr>
          <w:b/>
          <w:bCs/>
          <w:color w:val="0A2F41" w:themeColor="accent1" w:themeShade="80"/>
          <w:sz w:val="22"/>
          <w:szCs w:val="22"/>
        </w:rPr>
      </w:pPr>
      <w:r w:rsidRPr="00D35730">
        <w:rPr>
          <w:b/>
          <w:bCs/>
          <w:color w:val="0A2F41" w:themeColor="accent1" w:themeShade="80"/>
          <w:sz w:val="22"/>
          <w:szCs w:val="22"/>
        </w:rPr>
        <w:t>Credit: GR/IR Account</w:t>
      </w:r>
    </w:p>
    <w:p w14:paraId="7DE38878" w14:textId="77777777" w:rsidR="00D35730" w:rsidRPr="00D35730" w:rsidRDefault="00D35730" w:rsidP="00D35730">
      <w:pPr>
        <w:rPr>
          <w:b/>
          <w:bCs/>
          <w:color w:val="0A2F41" w:themeColor="accent1" w:themeShade="80"/>
          <w:sz w:val="22"/>
          <w:szCs w:val="22"/>
        </w:rPr>
      </w:pPr>
      <w:r w:rsidRPr="00D35730">
        <w:rPr>
          <w:b/>
          <w:bCs/>
          <w:color w:val="0A2F41" w:themeColor="accent1" w:themeShade="80"/>
          <w:sz w:val="22"/>
          <w:szCs w:val="22"/>
        </w:rPr>
        <w:t>At MIRO: * Debit: GR/IR Account</w:t>
      </w:r>
    </w:p>
    <w:p w14:paraId="653CF2FB" w14:textId="1CF77076" w:rsidR="00485079" w:rsidRDefault="00D35730" w:rsidP="00D35730">
      <w:pPr>
        <w:rPr>
          <w:b/>
          <w:bCs/>
          <w:color w:val="0A2F41" w:themeColor="accent1" w:themeShade="80"/>
          <w:sz w:val="22"/>
          <w:szCs w:val="22"/>
        </w:rPr>
      </w:pPr>
      <w:r w:rsidRPr="00D35730">
        <w:rPr>
          <w:b/>
          <w:bCs/>
          <w:color w:val="0A2F41" w:themeColor="accent1" w:themeShade="80"/>
          <w:sz w:val="22"/>
          <w:szCs w:val="22"/>
        </w:rPr>
        <w:t>Credit: Vendor Account</w:t>
      </w:r>
    </w:p>
    <w:p w14:paraId="766F6B91" w14:textId="77777777" w:rsidR="00D35730" w:rsidRDefault="00D35730" w:rsidP="00D35730">
      <w:pPr>
        <w:rPr>
          <w:b/>
          <w:bCs/>
          <w:color w:val="0A2F41" w:themeColor="accent1" w:themeShade="80"/>
          <w:sz w:val="22"/>
          <w:szCs w:val="22"/>
        </w:rPr>
      </w:pPr>
    </w:p>
    <w:p w14:paraId="2F2209AE" w14:textId="77777777" w:rsidR="00D35730" w:rsidRDefault="00D35730" w:rsidP="00D35730">
      <w:pPr>
        <w:rPr>
          <w:b/>
          <w:bCs/>
          <w:color w:val="0A2F41" w:themeColor="accent1" w:themeShade="80"/>
          <w:sz w:val="22"/>
          <w:szCs w:val="22"/>
        </w:rPr>
      </w:pPr>
    </w:p>
    <w:p w14:paraId="2A2FBB2E" w14:textId="77777777" w:rsidR="00D35730" w:rsidRPr="00D35730" w:rsidRDefault="00D35730" w:rsidP="00D35730">
      <w:pPr>
        <w:rPr>
          <w:b/>
          <w:bCs/>
          <w:sz w:val="22"/>
          <w:szCs w:val="22"/>
        </w:rPr>
      </w:pPr>
      <w:r w:rsidRPr="00D35730">
        <w:rPr>
          <w:b/>
          <w:bCs/>
          <w:sz w:val="22"/>
          <w:szCs w:val="22"/>
        </w:rPr>
        <w:t>Definition of TR (Transfer Request)</w:t>
      </w:r>
    </w:p>
    <w:p w14:paraId="042CAC0E" w14:textId="77777777" w:rsidR="00D35730" w:rsidRPr="00D35730" w:rsidRDefault="00D35730" w:rsidP="00D35730">
      <w:pPr>
        <w:rPr>
          <w:b/>
          <w:bCs/>
          <w:color w:val="0F4761" w:themeColor="accent1" w:themeShade="BF"/>
          <w:sz w:val="22"/>
          <w:szCs w:val="22"/>
        </w:rPr>
      </w:pPr>
      <w:r w:rsidRPr="00D35730">
        <w:rPr>
          <w:b/>
          <w:bCs/>
          <w:color w:val="0F4761" w:themeColor="accent1" w:themeShade="BF"/>
          <w:sz w:val="22"/>
          <w:szCs w:val="22"/>
        </w:rPr>
        <w:t>In the context of Warehouse Management (WM) within your MM flow:</w:t>
      </w:r>
    </w:p>
    <w:p w14:paraId="40D14E7B" w14:textId="77777777" w:rsidR="00D35730" w:rsidRPr="00D35730" w:rsidRDefault="00D35730" w:rsidP="00D35730">
      <w:pPr>
        <w:rPr>
          <w:b/>
          <w:bCs/>
          <w:color w:val="0F4761" w:themeColor="accent1" w:themeShade="BF"/>
          <w:sz w:val="22"/>
          <w:szCs w:val="22"/>
        </w:rPr>
      </w:pPr>
      <w:r w:rsidRPr="00D35730">
        <w:rPr>
          <w:b/>
          <w:bCs/>
          <w:color w:val="0F4761" w:themeColor="accent1" w:themeShade="BF"/>
          <w:sz w:val="22"/>
          <w:szCs w:val="22"/>
        </w:rPr>
        <w:t>Transfer Request (TR):</w:t>
      </w:r>
    </w:p>
    <w:p w14:paraId="1906CB2A" w14:textId="38BCA3C5" w:rsidR="00D35730" w:rsidRDefault="00D35730" w:rsidP="00D35730">
      <w:pPr>
        <w:rPr>
          <w:b/>
          <w:bCs/>
          <w:color w:val="0F4761" w:themeColor="accent1" w:themeShade="BF"/>
          <w:sz w:val="22"/>
          <w:szCs w:val="22"/>
        </w:rPr>
      </w:pPr>
      <w:r w:rsidRPr="00D35730">
        <w:rPr>
          <w:b/>
          <w:bCs/>
          <w:color w:val="0F4761" w:themeColor="accent1" w:themeShade="BF"/>
          <w:sz w:val="22"/>
          <w:szCs w:val="22"/>
        </w:rPr>
        <w:t>A Transfer Request is a document used to initiate the movement of goods within a warehouse. It serves as a preliminary signal to the Warehouse Management system that stock needs to be moved from an interim storage area (like the receiving dock) to a final storage bin. It tracks the quantity and material type but does not complete the physical movement until a Transfer Order (TO) is created.</w:t>
      </w:r>
    </w:p>
    <w:p w14:paraId="348ECB25" w14:textId="3EC661C4" w:rsidR="00D35730" w:rsidRDefault="00D35730" w:rsidP="00D35730">
      <w:pPr>
        <w:rPr>
          <w:b/>
          <w:bCs/>
          <w:sz w:val="22"/>
          <w:szCs w:val="22"/>
        </w:rPr>
      </w:pPr>
      <w:r w:rsidRPr="00D35730">
        <w:rPr>
          <w:b/>
          <w:bCs/>
          <w:sz w:val="22"/>
          <w:szCs w:val="22"/>
        </w:rPr>
        <w:t>MY TR IS (A4HK900571)</w:t>
      </w:r>
      <w:r>
        <w:rPr>
          <w:b/>
          <w:bCs/>
          <w:sz w:val="22"/>
          <w:szCs w:val="22"/>
        </w:rPr>
        <w:t>- IN BGMI PVT LTD BASED IN INDORE CO CODE(BGMI)</w:t>
      </w:r>
    </w:p>
    <w:p w14:paraId="57044C61" w14:textId="77777777" w:rsidR="00463BF9" w:rsidRPr="00D35730" w:rsidRDefault="00463BF9" w:rsidP="00463BF9">
      <w:pPr>
        <w:rPr>
          <w:b/>
          <w:bCs/>
          <w:sz w:val="22"/>
          <w:szCs w:val="22"/>
        </w:rPr>
      </w:pPr>
      <w:r w:rsidRPr="00D35730">
        <w:rPr>
          <w:b/>
          <w:bCs/>
          <w:sz w:val="22"/>
          <w:szCs w:val="22"/>
        </w:rPr>
        <w:lastRenderedPageBreak/>
        <w:drawing>
          <wp:inline distT="0" distB="0" distL="0" distR="0" wp14:anchorId="7807A5FD" wp14:editId="5877E4DA">
            <wp:extent cx="5731510" cy="3872230"/>
            <wp:effectExtent l="0" t="0" r="2540" b="0"/>
            <wp:docPr id="12366853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5AF2FACE" w14:textId="77777777" w:rsidR="00463BF9" w:rsidRPr="00D35730" w:rsidRDefault="00463BF9" w:rsidP="00463BF9">
      <w:pPr>
        <w:rPr>
          <w:b/>
          <w:bCs/>
        </w:rPr>
      </w:pPr>
      <w:r w:rsidRPr="00D35730">
        <w:rPr>
          <w:b/>
          <w:bCs/>
        </w:rPr>
        <w:t xml:space="preserve">THINGS I HAVE IMPLEMENTED IN MY COMPANY FULL MM&amp;FI INTEGRATION AND IMPLEMENTATION </w:t>
      </w:r>
    </w:p>
    <w:p w14:paraId="368C9B4F" w14:textId="77777777" w:rsidR="00463BF9" w:rsidRDefault="00463BF9" w:rsidP="00463BF9">
      <w:pPr>
        <w:rPr>
          <w:b/>
          <w:bCs/>
          <w:sz w:val="22"/>
          <w:szCs w:val="22"/>
        </w:rPr>
      </w:pPr>
      <w:r w:rsidRPr="00D35730">
        <w:rPr>
          <w:b/>
          <w:bCs/>
          <w:sz w:val="22"/>
          <w:szCs w:val="22"/>
        </w:rPr>
        <w:drawing>
          <wp:anchor distT="0" distB="0" distL="114300" distR="114300" simplePos="0" relativeHeight="251664384" behindDoc="1" locked="0" layoutInCell="1" allowOverlap="1" wp14:anchorId="0A936879" wp14:editId="541BA54D">
            <wp:simplePos x="0" y="0"/>
            <wp:positionH relativeFrom="margin">
              <wp:posOffset>224826</wp:posOffset>
            </wp:positionH>
            <wp:positionV relativeFrom="page">
              <wp:posOffset>5149622</wp:posOffset>
            </wp:positionV>
            <wp:extent cx="4287328" cy="5003179"/>
            <wp:effectExtent l="0" t="0" r="0" b="6985"/>
            <wp:wrapTight wrapText="bothSides">
              <wp:wrapPolygon edited="0">
                <wp:start x="0" y="0"/>
                <wp:lineTo x="0" y="21548"/>
                <wp:lineTo x="21501" y="21548"/>
                <wp:lineTo x="21501" y="0"/>
                <wp:lineTo x="0" y="0"/>
              </wp:wrapPolygon>
            </wp:wrapTight>
            <wp:docPr id="131765398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7328" cy="50031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2F03CF" w14:textId="77777777" w:rsidR="00463BF9" w:rsidRPr="00D35730" w:rsidRDefault="00463BF9" w:rsidP="00463BF9">
      <w:pPr>
        <w:rPr>
          <w:b/>
          <w:bCs/>
          <w:sz w:val="22"/>
          <w:szCs w:val="22"/>
        </w:rPr>
      </w:pPr>
    </w:p>
    <w:p w14:paraId="65B1FB6E" w14:textId="77777777" w:rsidR="00463BF9" w:rsidRPr="00D35730" w:rsidRDefault="00463BF9" w:rsidP="00463BF9">
      <w:pPr>
        <w:rPr>
          <w:b/>
          <w:bCs/>
          <w:sz w:val="22"/>
          <w:szCs w:val="22"/>
        </w:rPr>
      </w:pPr>
    </w:p>
    <w:p w14:paraId="6937B160" w14:textId="77777777" w:rsidR="00463BF9" w:rsidRDefault="00463BF9" w:rsidP="00D35730">
      <w:pPr>
        <w:rPr>
          <w:b/>
          <w:bCs/>
          <w:sz w:val="22"/>
          <w:szCs w:val="22"/>
        </w:rPr>
      </w:pPr>
    </w:p>
    <w:p w14:paraId="4D276BEE" w14:textId="77777777" w:rsidR="00463BF9" w:rsidRDefault="00463BF9">
      <w:pPr>
        <w:rPr>
          <w:b/>
          <w:bCs/>
          <w:sz w:val="22"/>
          <w:szCs w:val="22"/>
        </w:rPr>
      </w:pPr>
      <w:r>
        <w:rPr>
          <w:b/>
          <w:bCs/>
          <w:sz w:val="22"/>
          <w:szCs w:val="22"/>
        </w:rPr>
        <w:br w:type="page"/>
      </w:r>
    </w:p>
    <w:p w14:paraId="3BB46E7A" w14:textId="77777777" w:rsidR="00463BF9" w:rsidRPr="00463BF9" w:rsidRDefault="00463BF9" w:rsidP="00463BF9">
      <w:pPr>
        <w:rPr>
          <w:b/>
          <w:bCs/>
          <w:sz w:val="22"/>
          <w:szCs w:val="22"/>
        </w:rPr>
      </w:pPr>
      <w:r w:rsidRPr="00463BF9">
        <w:rPr>
          <w:b/>
          <w:bCs/>
          <w:sz w:val="22"/>
          <w:szCs w:val="22"/>
        </w:rPr>
        <w:lastRenderedPageBreak/>
        <w:t>Project Overview: Full SAP MM Implementation</w:t>
      </w:r>
    </w:p>
    <w:p w14:paraId="13FF1CF5" w14:textId="77777777" w:rsidR="00463BF9" w:rsidRPr="00463BF9" w:rsidRDefault="00463BF9" w:rsidP="00463BF9">
      <w:pPr>
        <w:rPr>
          <w:b/>
          <w:bCs/>
          <w:sz w:val="22"/>
          <w:szCs w:val="22"/>
        </w:rPr>
      </w:pPr>
      <w:r w:rsidRPr="00463BF9">
        <w:rPr>
          <w:b/>
          <w:bCs/>
          <w:sz w:val="22"/>
          <w:szCs w:val="22"/>
        </w:rPr>
        <w:t>To finish your project, you can use this "Project Summary" section. This explains the scope of what you built.</w:t>
      </w:r>
    </w:p>
    <w:p w14:paraId="3D06A64A" w14:textId="77777777" w:rsidR="00463BF9" w:rsidRPr="00463BF9" w:rsidRDefault="00463BF9" w:rsidP="00463BF9">
      <w:pPr>
        <w:rPr>
          <w:b/>
          <w:bCs/>
          <w:sz w:val="22"/>
          <w:szCs w:val="22"/>
        </w:rPr>
      </w:pPr>
      <w:r w:rsidRPr="00463BF9">
        <w:rPr>
          <w:b/>
          <w:bCs/>
          <w:sz w:val="22"/>
          <w:szCs w:val="22"/>
        </w:rPr>
        <w:t>Project Title: End-to-End Procurement &amp; Inventory Management Implementation</w:t>
      </w:r>
    </w:p>
    <w:p w14:paraId="43264311" w14:textId="77777777" w:rsidR="00463BF9" w:rsidRPr="00463BF9" w:rsidRDefault="00463BF9" w:rsidP="00463BF9">
      <w:pPr>
        <w:rPr>
          <w:b/>
          <w:bCs/>
          <w:sz w:val="22"/>
          <w:szCs w:val="22"/>
        </w:rPr>
      </w:pPr>
      <w:r w:rsidRPr="00463BF9">
        <w:rPr>
          <w:b/>
          <w:bCs/>
          <w:sz w:val="22"/>
          <w:szCs w:val="22"/>
        </w:rPr>
        <w:t>1. Project Objective</w:t>
      </w:r>
    </w:p>
    <w:p w14:paraId="2DE7C961" w14:textId="77777777" w:rsidR="00463BF9" w:rsidRPr="00463BF9" w:rsidRDefault="00463BF9" w:rsidP="00463BF9">
      <w:pPr>
        <w:rPr>
          <w:b/>
          <w:bCs/>
          <w:sz w:val="22"/>
          <w:szCs w:val="22"/>
        </w:rPr>
      </w:pPr>
      <w:r w:rsidRPr="00463BF9">
        <w:rPr>
          <w:b/>
          <w:bCs/>
          <w:sz w:val="22"/>
          <w:szCs w:val="22"/>
        </w:rPr>
        <w:t>The goal of this project was to implement the SAP MM Module to streamline the procurement cycle, automate inventory tracking, and ensure seamless integration with Financial Accounting (FI) for accurate reporting.</w:t>
      </w:r>
    </w:p>
    <w:p w14:paraId="30255ECA" w14:textId="77777777" w:rsidR="00463BF9" w:rsidRPr="00463BF9" w:rsidRDefault="00463BF9" w:rsidP="00463BF9">
      <w:pPr>
        <w:rPr>
          <w:b/>
          <w:bCs/>
          <w:sz w:val="22"/>
          <w:szCs w:val="22"/>
        </w:rPr>
      </w:pPr>
      <w:r w:rsidRPr="00463BF9">
        <w:rPr>
          <w:b/>
          <w:bCs/>
          <w:sz w:val="22"/>
          <w:szCs w:val="22"/>
        </w:rPr>
        <w:t>2. Implementation Scope</w:t>
      </w:r>
    </w:p>
    <w:p w14:paraId="24B228FA" w14:textId="77777777" w:rsidR="00463BF9" w:rsidRPr="00463BF9" w:rsidRDefault="00463BF9" w:rsidP="00463BF9">
      <w:pPr>
        <w:rPr>
          <w:b/>
          <w:bCs/>
          <w:sz w:val="22"/>
          <w:szCs w:val="22"/>
        </w:rPr>
      </w:pPr>
      <w:r w:rsidRPr="00463BF9">
        <w:rPr>
          <w:b/>
          <w:bCs/>
          <w:sz w:val="22"/>
          <w:szCs w:val="22"/>
        </w:rPr>
        <w:t>The implementation covered the complete Procure-to-Pay (PTP) cycle, including:</w:t>
      </w:r>
    </w:p>
    <w:p w14:paraId="61DABE22" w14:textId="77777777" w:rsidR="00463BF9" w:rsidRPr="00463BF9" w:rsidRDefault="00463BF9" w:rsidP="00463BF9">
      <w:pPr>
        <w:rPr>
          <w:b/>
          <w:bCs/>
          <w:sz w:val="22"/>
          <w:szCs w:val="22"/>
        </w:rPr>
      </w:pPr>
      <w:r w:rsidRPr="00463BF9">
        <w:rPr>
          <w:b/>
          <w:bCs/>
          <w:sz w:val="22"/>
          <w:szCs w:val="22"/>
        </w:rPr>
        <w:t>Master Data Management: Configuration of Material Master, Vendor Master, and Purchase Info Records.</w:t>
      </w:r>
    </w:p>
    <w:p w14:paraId="1FBD0ADA" w14:textId="77777777" w:rsidR="00463BF9" w:rsidRPr="00463BF9" w:rsidRDefault="00463BF9" w:rsidP="00463BF9">
      <w:pPr>
        <w:rPr>
          <w:b/>
          <w:bCs/>
          <w:sz w:val="22"/>
          <w:szCs w:val="22"/>
        </w:rPr>
      </w:pPr>
      <w:r w:rsidRPr="00463BF9">
        <w:rPr>
          <w:b/>
          <w:bCs/>
          <w:sz w:val="22"/>
          <w:szCs w:val="22"/>
        </w:rPr>
        <w:t>Purchasing: Automation of internal requirements via Purchase Requisitions (PR) and external procurement via Purchase Orders (PO).</w:t>
      </w:r>
    </w:p>
    <w:p w14:paraId="32560146" w14:textId="77777777" w:rsidR="00463BF9" w:rsidRPr="00463BF9" w:rsidRDefault="00463BF9" w:rsidP="00463BF9">
      <w:pPr>
        <w:rPr>
          <w:b/>
          <w:bCs/>
          <w:sz w:val="22"/>
          <w:szCs w:val="22"/>
        </w:rPr>
      </w:pPr>
      <w:r w:rsidRPr="00463BF9">
        <w:rPr>
          <w:b/>
          <w:bCs/>
          <w:sz w:val="22"/>
          <w:szCs w:val="22"/>
        </w:rPr>
        <w:t>Inventory Management: Processing Goods Receipts (MIGO) and monitoring stock movements using movement types (e.g., 101 for GR).</w:t>
      </w:r>
    </w:p>
    <w:p w14:paraId="287B9720" w14:textId="77777777" w:rsidR="00463BF9" w:rsidRPr="00463BF9" w:rsidRDefault="00463BF9" w:rsidP="00463BF9">
      <w:pPr>
        <w:rPr>
          <w:b/>
          <w:bCs/>
          <w:sz w:val="22"/>
          <w:szCs w:val="22"/>
        </w:rPr>
      </w:pPr>
      <w:r w:rsidRPr="00463BF9">
        <w:rPr>
          <w:b/>
          <w:bCs/>
          <w:sz w:val="22"/>
          <w:szCs w:val="22"/>
        </w:rPr>
        <w:t>Invoice Verification: Implementing a Three-Way Match (PO-GR-IR) to ensure financial compliance via MIRO.</w:t>
      </w:r>
    </w:p>
    <w:p w14:paraId="28615F0C" w14:textId="77777777" w:rsidR="00463BF9" w:rsidRPr="00463BF9" w:rsidRDefault="00463BF9" w:rsidP="00463BF9">
      <w:pPr>
        <w:rPr>
          <w:b/>
          <w:bCs/>
          <w:sz w:val="22"/>
          <w:szCs w:val="22"/>
        </w:rPr>
      </w:pPr>
      <w:r w:rsidRPr="00463BF9">
        <w:rPr>
          <w:b/>
          <w:bCs/>
          <w:sz w:val="22"/>
          <w:szCs w:val="22"/>
        </w:rPr>
        <w:t>Integration: Real-time posting of material documents to General Ledger (G/L) accounts, verified using FBL3N.</w:t>
      </w:r>
    </w:p>
    <w:p w14:paraId="3A882095" w14:textId="77777777" w:rsidR="00463BF9" w:rsidRPr="00463BF9" w:rsidRDefault="00463BF9" w:rsidP="00463BF9">
      <w:pPr>
        <w:rPr>
          <w:b/>
          <w:bCs/>
          <w:sz w:val="22"/>
          <w:szCs w:val="22"/>
        </w:rPr>
      </w:pPr>
      <w:r w:rsidRPr="00463BF9">
        <w:rPr>
          <w:b/>
          <w:bCs/>
          <w:sz w:val="22"/>
          <w:szCs w:val="22"/>
        </w:rPr>
        <w:t>3. Business Benefits</w:t>
      </w:r>
    </w:p>
    <w:p w14:paraId="1356CA13" w14:textId="77777777" w:rsidR="00463BF9" w:rsidRPr="00463BF9" w:rsidRDefault="00463BF9" w:rsidP="00463BF9">
      <w:pPr>
        <w:rPr>
          <w:b/>
          <w:bCs/>
          <w:sz w:val="22"/>
          <w:szCs w:val="22"/>
        </w:rPr>
      </w:pPr>
      <w:r w:rsidRPr="00463BF9">
        <w:rPr>
          <w:b/>
          <w:bCs/>
          <w:sz w:val="22"/>
          <w:szCs w:val="22"/>
        </w:rPr>
        <w:t>Real-time Visibility: Enabled instant tracking of stock levels and procurement status.</w:t>
      </w:r>
    </w:p>
    <w:p w14:paraId="0392FB7F" w14:textId="77777777" w:rsidR="00463BF9" w:rsidRPr="00463BF9" w:rsidRDefault="00463BF9" w:rsidP="00463BF9">
      <w:pPr>
        <w:rPr>
          <w:b/>
          <w:bCs/>
          <w:sz w:val="22"/>
          <w:szCs w:val="22"/>
        </w:rPr>
      </w:pPr>
      <w:r w:rsidRPr="00463BF9">
        <w:rPr>
          <w:b/>
          <w:bCs/>
          <w:sz w:val="22"/>
          <w:szCs w:val="22"/>
        </w:rPr>
        <w:t>Financial Accuracy: Automated the GR/IR clearing process, reducing manual errors in accounting.</w:t>
      </w:r>
    </w:p>
    <w:p w14:paraId="38C6DA47" w14:textId="77777777" w:rsidR="00463BF9" w:rsidRPr="00463BF9" w:rsidRDefault="00463BF9" w:rsidP="00463BF9">
      <w:pPr>
        <w:rPr>
          <w:b/>
          <w:bCs/>
          <w:sz w:val="22"/>
          <w:szCs w:val="22"/>
        </w:rPr>
      </w:pPr>
      <w:r w:rsidRPr="00463BF9">
        <w:rPr>
          <w:b/>
          <w:bCs/>
          <w:sz w:val="22"/>
          <w:szCs w:val="22"/>
        </w:rPr>
        <w:t>Process Standardization: Standardized the purchasing flow across the organization, ensuring better vendor management and cost control.</w:t>
      </w:r>
    </w:p>
    <w:p w14:paraId="3FB0B6E6" w14:textId="77777777" w:rsidR="00463BF9" w:rsidRPr="00463BF9" w:rsidRDefault="00463BF9" w:rsidP="00463BF9">
      <w:pPr>
        <w:rPr>
          <w:b/>
          <w:bCs/>
          <w:sz w:val="22"/>
          <w:szCs w:val="22"/>
        </w:rPr>
      </w:pPr>
      <w:r w:rsidRPr="00463BF9">
        <w:rPr>
          <w:b/>
          <w:bCs/>
          <w:sz w:val="22"/>
          <w:szCs w:val="22"/>
        </w:rPr>
        <w:t>Audit Readiness: Created a transparent "paper trail" from the initial request (PR) to the final payment, easily accessible through SAP standard reports.</w:t>
      </w:r>
    </w:p>
    <w:p w14:paraId="79657EFA" w14:textId="77777777" w:rsidR="00463BF9" w:rsidRPr="00463BF9" w:rsidRDefault="00463BF9" w:rsidP="00463BF9">
      <w:pPr>
        <w:rPr>
          <w:b/>
          <w:bCs/>
          <w:sz w:val="22"/>
          <w:szCs w:val="22"/>
        </w:rPr>
      </w:pPr>
      <w:r w:rsidRPr="00463BF9">
        <w:rPr>
          <w:b/>
          <w:bCs/>
          <w:sz w:val="22"/>
          <w:szCs w:val="22"/>
        </w:rPr>
        <w:t>4. Conclusion</w:t>
      </w:r>
    </w:p>
    <w:p w14:paraId="45C52C77" w14:textId="77777777" w:rsidR="00463BF9" w:rsidRPr="00463BF9" w:rsidRDefault="00463BF9" w:rsidP="00463BF9">
      <w:pPr>
        <w:rPr>
          <w:b/>
          <w:bCs/>
          <w:sz w:val="22"/>
          <w:szCs w:val="22"/>
        </w:rPr>
      </w:pPr>
      <w:r w:rsidRPr="00463BF9">
        <w:rPr>
          <w:b/>
          <w:bCs/>
          <w:sz w:val="22"/>
          <w:szCs w:val="22"/>
        </w:rPr>
        <w:t>This implementation demonstrates a robust procurement framework. By successfully linking the logistical flow (PR-PO-MIGO) with the financial flow (MIRO-FBL3N), the system provides a "single source of truth" for both warehouse managers and financial controllers.</w:t>
      </w:r>
    </w:p>
    <w:p w14:paraId="38479D95" w14:textId="77777777" w:rsidR="00463BF9" w:rsidRPr="00463BF9" w:rsidRDefault="00463BF9" w:rsidP="00463BF9">
      <w:pPr>
        <w:rPr>
          <w:b/>
          <w:bCs/>
          <w:sz w:val="22"/>
          <w:szCs w:val="22"/>
        </w:rPr>
      </w:pPr>
      <w:r w:rsidRPr="00463BF9">
        <w:rPr>
          <w:b/>
          <w:bCs/>
          <w:sz w:val="22"/>
          <w:szCs w:val="22"/>
        </w:rPr>
        <w:t>A Little Tip for Your Project:</w:t>
      </w:r>
    </w:p>
    <w:p w14:paraId="543B6D44" w14:textId="6251B3AF" w:rsidR="00D35730" w:rsidRDefault="00463BF9" w:rsidP="00463BF9">
      <w:pPr>
        <w:rPr>
          <w:b/>
          <w:bCs/>
          <w:sz w:val="22"/>
          <w:szCs w:val="22"/>
        </w:rPr>
      </w:pPr>
      <w:r w:rsidRPr="00463BF9">
        <w:rPr>
          <w:b/>
          <w:bCs/>
          <w:sz w:val="22"/>
          <w:szCs w:val="22"/>
        </w:rPr>
        <w:t>Since you mentioned FBL3N, you can add a small note saying: "Integration with FI was validated by checking the automatic credit/debit entries in the General Ledger, confirming that the MM and FI modules are working in sync.</w:t>
      </w:r>
    </w:p>
    <w:p w14:paraId="5AD3C7F9" w14:textId="77777777" w:rsidR="00463BF9" w:rsidRDefault="00463BF9" w:rsidP="00463BF9">
      <w:pPr>
        <w:rPr>
          <w:b/>
          <w:bCs/>
          <w:sz w:val="22"/>
          <w:szCs w:val="22"/>
        </w:rPr>
      </w:pPr>
    </w:p>
    <w:p w14:paraId="13972113" w14:textId="5C3ACC36" w:rsidR="00463BF9" w:rsidRDefault="00463BF9" w:rsidP="00463BF9">
      <w:pPr>
        <w:rPr>
          <w:b/>
          <w:bCs/>
          <w:sz w:val="22"/>
          <w:szCs w:val="22"/>
        </w:rPr>
      </w:pPr>
      <w:r>
        <w:rPr>
          <w:b/>
          <w:bCs/>
          <w:sz w:val="22"/>
          <w:szCs w:val="22"/>
        </w:rPr>
        <w:t>MADE BY-KARN PRATAP SINGH RATHORE</w:t>
      </w:r>
    </w:p>
    <w:sectPr w:rsidR="00463BF9" w:rsidSect="00463BF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2BD3C" w14:textId="77777777" w:rsidR="00AD5296" w:rsidRDefault="00AD5296" w:rsidP="00F17EFF">
      <w:pPr>
        <w:spacing w:after="0" w:line="240" w:lineRule="auto"/>
      </w:pPr>
      <w:r>
        <w:separator/>
      </w:r>
    </w:p>
  </w:endnote>
  <w:endnote w:type="continuationSeparator" w:id="0">
    <w:p w14:paraId="47870C8A" w14:textId="77777777" w:rsidR="00AD5296" w:rsidRDefault="00AD5296" w:rsidP="00F1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49B3" w14:textId="77777777" w:rsidR="00AD5296" w:rsidRDefault="00AD5296" w:rsidP="00F17EFF">
      <w:pPr>
        <w:spacing w:after="0" w:line="240" w:lineRule="auto"/>
      </w:pPr>
      <w:r>
        <w:separator/>
      </w:r>
    </w:p>
  </w:footnote>
  <w:footnote w:type="continuationSeparator" w:id="0">
    <w:p w14:paraId="79685119" w14:textId="77777777" w:rsidR="00AD5296" w:rsidRDefault="00AD5296" w:rsidP="00F1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545E8"/>
    <w:multiLevelType w:val="hybridMultilevel"/>
    <w:tmpl w:val="6BA87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51128E"/>
    <w:multiLevelType w:val="hybridMultilevel"/>
    <w:tmpl w:val="57D4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6195891">
    <w:abstractNumId w:val="0"/>
  </w:num>
  <w:num w:numId="2" w16cid:durableId="2042127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4E"/>
    <w:rsid w:val="00087221"/>
    <w:rsid w:val="00170FD7"/>
    <w:rsid w:val="00172E55"/>
    <w:rsid w:val="002A52B2"/>
    <w:rsid w:val="00372956"/>
    <w:rsid w:val="00387CAF"/>
    <w:rsid w:val="003950C6"/>
    <w:rsid w:val="003E6B9C"/>
    <w:rsid w:val="00463BF9"/>
    <w:rsid w:val="00485079"/>
    <w:rsid w:val="004940BC"/>
    <w:rsid w:val="0049701A"/>
    <w:rsid w:val="0064228C"/>
    <w:rsid w:val="00695747"/>
    <w:rsid w:val="006B2E4E"/>
    <w:rsid w:val="00742CF0"/>
    <w:rsid w:val="00AA6822"/>
    <w:rsid w:val="00AD5296"/>
    <w:rsid w:val="00B025FF"/>
    <w:rsid w:val="00C74F0F"/>
    <w:rsid w:val="00CD7BF9"/>
    <w:rsid w:val="00D35730"/>
    <w:rsid w:val="00D90AC7"/>
    <w:rsid w:val="00F17EFF"/>
    <w:rsid w:val="00FB4580"/>
    <w:rsid w:val="00FE0C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6A5C"/>
  <w15:chartTrackingRefBased/>
  <w15:docId w15:val="{98FEC4D0-1D08-4BA3-A69F-61CB0F4B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hi-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AC7"/>
  </w:style>
  <w:style w:type="paragraph" w:styleId="Heading1">
    <w:name w:val="heading 1"/>
    <w:basedOn w:val="Normal"/>
    <w:next w:val="Normal"/>
    <w:link w:val="Heading1Char"/>
    <w:uiPriority w:val="9"/>
    <w:qFormat/>
    <w:rsid w:val="00D90AC7"/>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D90AC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90AC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D90AC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90AC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D90AC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D90AC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D90AC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D90AC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AC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D90AC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90AC7"/>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90AC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90AC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D90AC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90AC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90AC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D90AC7"/>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D90AC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D90AC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90AC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90AC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90AC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90AC7"/>
    <w:rPr>
      <w:i/>
      <w:iCs/>
      <w:color w:val="404040" w:themeColor="text1" w:themeTint="BF"/>
    </w:rPr>
  </w:style>
  <w:style w:type="paragraph" w:styleId="ListParagraph">
    <w:name w:val="List Paragraph"/>
    <w:basedOn w:val="Normal"/>
    <w:uiPriority w:val="34"/>
    <w:qFormat/>
    <w:rsid w:val="006B2E4E"/>
    <w:pPr>
      <w:ind w:left="720"/>
      <w:contextualSpacing/>
    </w:pPr>
    <w:rPr>
      <w:rFonts w:cs="Mangal"/>
      <w:szCs w:val="18"/>
    </w:rPr>
  </w:style>
  <w:style w:type="character" w:styleId="IntenseEmphasis">
    <w:name w:val="Intense Emphasis"/>
    <w:basedOn w:val="DefaultParagraphFont"/>
    <w:uiPriority w:val="21"/>
    <w:qFormat/>
    <w:rsid w:val="00D90AC7"/>
    <w:rPr>
      <w:b/>
      <w:bCs/>
      <w:i/>
      <w:iCs/>
    </w:rPr>
  </w:style>
  <w:style w:type="paragraph" w:styleId="IntenseQuote">
    <w:name w:val="Intense Quote"/>
    <w:basedOn w:val="Normal"/>
    <w:next w:val="Normal"/>
    <w:link w:val="IntenseQuoteChar"/>
    <w:uiPriority w:val="30"/>
    <w:qFormat/>
    <w:rsid w:val="00D90AC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90AC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90AC7"/>
    <w:rPr>
      <w:b/>
      <w:bCs/>
      <w:smallCaps/>
      <w:spacing w:val="5"/>
      <w:u w:val="single"/>
    </w:rPr>
  </w:style>
  <w:style w:type="paragraph" w:styleId="NormalWeb">
    <w:name w:val="Normal (Web)"/>
    <w:basedOn w:val="Normal"/>
    <w:uiPriority w:val="99"/>
    <w:semiHidden/>
    <w:unhideWhenUsed/>
    <w:rsid w:val="003950C6"/>
    <w:pPr>
      <w:spacing w:before="100" w:beforeAutospacing="1" w:after="100" w:afterAutospacing="1" w:line="240" w:lineRule="auto"/>
    </w:pPr>
    <w:rPr>
      <w:rFonts w:ascii="Times New Roman" w:eastAsia="Times New Roman" w:hAnsi="Times New Roman" w:cs="Times New Roman"/>
      <w:szCs w:val="24"/>
      <w:lang w:eastAsia="en-IN"/>
    </w:rPr>
  </w:style>
  <w:style w:type="paragraph" w:styleId="Caption">
    <w:name w:val="caption"/>
    <w:basedOn w:val="Normal"/>
    <w:next w:val="Normal"/>
    <w:uiPriority w:val="35"/>
    <w:semiHidden/>
    <w:unhideWhenUsed/>
    <w:qFormat/>
    <w:rsid w:val="00D90AC7"/>
    <w:pPr>
      <w:spacing w:line="240" w:lineRule="auto"/>
    </w:pPr>
    <w:rPr>
      <w:b/>
      <w:bCs/>
      <w:smallCaps/>
      <w:color w:val="595959" w:themeColor="text1" w:themeTint="A6"/>
      <w:spacing w:val="6"/>
    </w:rPr>
  </w:style>
  <w:style w:type="character" w:styleId="Strong">
    <w:name w:val="Strong"/>
    <w:basedOn w:val="DefaultParagraphFont"/>
    <w:uiPriority w:val="22"/>
    <w:qFormat/>
    <w:rsid w:val="00D90AC7"/>
    <w:rPr>
      <w:b/>
      <w:bCs/>
    </w:rPr>
  </w:style>
  <w:style w:type="character" w:styleId="Emphasis">
    <w:name w:val="Emphasis"/>
    <w:basedOn w:val="DefaultParagraphFont"/>
    <w:uiPriority w:val="20"/>
    <w:qFormat/>
    <w:rsid w:val="00D90AC7"/>
    <w:rPr>
      <w:i/>
      <w:iCs/>
    </w:rPr>
  </w:style>
  <w:style w:type="paragraph" w:styleId="NoSpacing">
    <w:name w:val="No Spacing"/>
    <w:link w:val="NoSpacingChar"/>
    <w:uiPriority w:val="1"/>
    <w:qFormat/>
    <w:rsid w:val="00D90AC7"/>
    <w:pPr>
      <w:spacing w:after="0" w:line="240" w:lineRule="auto"/>
    </w:pPr>
  </w:style>
  <w:style w:type="character" w:styleId="SubtleEmphasis">
    <w:name w:val="Subtle Emphasis"/>
    <w:basedOn w:val="DefaultParagraphFont"/>
    <w:uiPriority w:val="19"/>
    <w:qFormat/>
    <w:rsid w:val="00D90AC7"/>
    <w:rPr>
      <w:i/>
      <w:iCs/>
      <w:color w:val="404040" w:themeColor="text1" w:themeTint="BF"/>
    </w:rPr>
  </w:style>
  <w:style w:type="character" w:styleId="SubtleReference">
    <w:name w:val="Subtle Reference"/>
    <w:basedOn w:val="DefaultParagraphFont"/>
    <w:uiPriority w:val="31"/>
    <w:qFormat/>
    <w:rsid w:val="00D90AC7"/>
    <w:rPr>
      <w:smallCaps/>
      <w:color w:val="404040" w:themeColor="text1" w:themeTint="BF"/>
      <w:u w:val="single" w:color="7F7F7F" w:themeColor="text1" w:themeTint="80"/>
    </w:rPr>
  </w:style>
  <w:style w:type="character" w:styleId="BookTitle">
    <w:name w:val="Book Title"/>
    <w:basedOn w:val="DefaultParagraphFont"/>
    <w:uiPriority w:val="33"/>
    <w:qFormat/>
    <w:rsid w:val="00D90AC7"/>
    <w:rPr>
      <w:b/>
      <w:bCs/>
      <w:smallCaps/>
    </w:rPr>
  </w:style>
  <w:style w:type="paragraph" w:styleId="TOCHeading">
    <w:name w:val="TOC Heading"/>
    <w:basedOn w:val="Heading1"/>
    <w:next w:val="Normal"/>
    <w:uiPriority w:val="39"/>
    <w:semiHidden/>
    <w:unhideWhenUsed/>
    <w:qFormat/>
    <w:rsid w:val="00D90AC7"/>
    <w:pPr>
      <w:outlineLvl w:val="9"/>
    </w:pPr>
  </w:style>
  <w:style w:type="paragraph" w:styleId="Header">
    <w:name w:val="header"/>
    <w:basedOn w:val="Normal"/>
    <w:link w:val="HeaderChar"/>
    <w:uiPriority w:val="99"/>
    <w:unhideWhenUsed/>
    <w:rsid w:val="00F17EFF"/>
    <w:pPr>
      <w:tabs>
        <w:tab w:val="center" w:pos="4513"/>
        <w:tab w:val="right" w:pos="9026"/>
      </w:tabs>
      <w:spacing w:after="0" w:line="240" w:lineRule="auto"/>
    </w:pPr>
    <w:rPr>
      <w:szCs w:val="18"/>
    </w:rPr>
  </w:style>
  <w:style w:type="character" w:customStyle="1" w:styleId="HeaderChar">
    <w:name w:val="Header Char"/>
    <w:basedOn w:val="DefaultParagraphFont"/>
    <w:link w:val="Header"/>
    <w:uiPriority w:val="99"/>
    <w:rsid w:val="00F17EFF"/>
    <w:rPr>
      <w:szCs w:val="18"/>
    </w:rPr>
  </w:style>
  <w:style w:type="paragraph" w:styleId="Footer">
    <w:name w:val="footer"/>
    <w:basedOn w:val="Normal"/>
    <w:link w:val="FooterChar"/>
    <w:uiPriority w:val="99"/>
    <w:unhideWhenUsed/>
    <w:rsid w:val="00F17EFF"/>
    <w:pPr>
      <w:tabs>
        <w:tab w:val="center" w:pos="4513"/>
        <w:tab w:val="right" w:pos="9026"/>
      </w:tabs>
      <w:spacing w:after="0" w:line="240" w:lineRule="auto"/>
    </w:pPr>
    <w:rPr>
      <w:szCs w:val="18"/>
    </w:rPr>
  </w:style>
  <w:style w:type="character" w:customStyle="1" w:styleId="FooterChar">
    <w:name w:val="Footer Char"/>
    <w:basedOn w:val="DefaultParagraphFont"/>
    <w:link w:val="Footer"/>
    <w:uiPriority w:val="99"/>
    <w:rsid w:val="00F17EFF"/>
    <w:rPr>
      <w:szCs w:val="18"/>
    </w:rPr>
  </w:style>
  <w:style w:type="character" w:customStyle="1" w:styleId="NoSpacingChar">
    <w:name w:val="No Spacing Char"/>
    <w:basedOn w:val="DefaultParagraphFont"/>
    <w:link w:val="NoSpacing"/>
    <w:uiPriority w:val="1"/>
    <w:rsid w:val="00463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6E160D7886484EB565E1853D6F1F9F"/>
        <w:category>
          <w:name w:val="General"/>
          <w:gallery w:val="placeholder"/>
        </w:category>
        <w:types>
          <w:type w:val="bbPlcHdr"/>
        </w:types>
        <w:behaviors>
          <w:behavior w:val="content"/>
        </w:behaviors>
        <w:guid w:val="{7F47A88A-245D-420D-8D72-82807D430A91}"/>
      </w:docPartPr>
      <w:docPartBody>
        <w:p w:rsidR="00000000" w:rsidRDefault="00AF2238" w:rsidP="00AF2238">
          <w:pPr>
            <w:pStyle w:val="BF6E160D7886484EB565E1853D6F1F9F"/>
          </w:pPr>
          <w:r>
            <w:rPr>
              <w:rFonts w:asciiTheme="majorHAnsi" w:eastAsiaTheme="majorEastAsia" w:hAnsiTheme="majorHAnsi" w:cstheme="majorBidi"/>
              <w:caps/>
              <w:color w:val="156082" w:themeColor="accent1"/>
              <w:sz w:val="80"/>
              <w:szCs w:val="80"/>
            </w:rPr>
            <w:t>[Document title]</w:t>
          </w:r>
        </w:p>
      </w:docPartBody>
    </w:docPart>
    <w:docPart>
      <w:docPartPr>
        <w:name w:val="7AD24FEE639A4A508C4319FF56D3631F"/>
        <w:category>
          <w:name w:val="General"/>
          <w:gallery w:val="placeholder"/>
        </w:category>
        <w:types>
          <w:type w:val="bbPlcHdr"/>
        </w:types>
        <w:behaviors>
          <w:behavior w:val="content"/>
        </w:behaviors>
        <w:guid w:val="{08038AF8-5BE6-461C-8EEA-39729CCC622B}"/>
      </w:docPartPr>
      <w:docPartBody>
        <w:p w:rsidR="00000000" w:rsidRDefault="00AF2238" w:rsidP="00AF2238">
          <w:pPr>
            <w:pStyle w:val="7AD24FEE639A4A508C4319FF56D3631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38"/>
    <w:rsid w:val="00387CAF"/>
    <w:rsid w:val="005766A8"/>
    <w:rsid w:val="00AF2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6E160D7886484EB565E1853D6F1F9F">
    <w:name w:val="BF6E160D7886484EB565E1853D6F1F9F"/>
    <w:rsid w:val="00AF2238"/>
  </w:style>
  <w:style w:type="paragraph" w:customStyle="1" w:styleId="7AD24FEE639A4A508C4319FF56D3631F">
    <w:name w:val="7AD24FEE639A4A508C4319FF56D3631F"/>
    <w:rsid w:val="00AF2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2026-05-05T00:00:00</PublishDate>
  <Abstract/>
  <CompanyAddress>INDORE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3F47FE-2F59-45EE-860F-A7E9D598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2429</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BGMI PVT LTD</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CYCLE SAP MM IMPLEMENTATION</dc:title>
  <dc:subject>SAP IMPLEMENTATION</dc:subject>
  <dc:creator>Parvendra Kumar</dc:creator>
  <cp:keywords/>
  <dc:description/>
  <cp:lastModifiedBy>Parvendra Kumar</cp:lastModifiedBy>
  <cp:revision>2</cp:revision>
  <dcterms:created xsi:type="dcterms:W3CDTF">2026-05-05T11:51:00Z</dcterms:created>
  <dcterms:modified xsi:type="dcterms:W3CDTF">2026-05-05T11:51:00Z</dcterms:modified>
</cp:coreProperties>
</file>