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10632" w:type="dxa"/>
        <w:tblInd w:w="-874"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694"/>
        <w:gridCol w:w="4181"/>
        <w:gridCol w:w="3757"/>
      </w:tblGrid>
      <w:tr w:rsidR="0079117B" w:rsidRPr="0079117B" w14:paraId="77FFBDAC" w14:textId="77777777" w:rsidTr="0079117B">
        <w:trPr>
          <w:trHeight w:val="806"/>
        </w:trPr>
        <w:tc>
          <w:tcPr>
            <w:tcW w:w="2694" w:type="dxa"/>
            <w:shd w:val="clear" w:color="auto" w:fill="F6C3FF"/>
          </w:tcPr>
          <w:p w14:paraId="326C4252" w14:textId="7211DA6E" w:rsidR="0079117B" w:rsidRPr="0079117B" w:rsidRDefault="0079117B" w:rsidP="0079117B">
            <w:pPr>
              <w:jc w:val="center"/>
              <w:rPr>
                <w:rFonts w:ascii="Arial" w:hAnsi="Arial" w:cs="Arial"/>
                <w:b/>
                <w:bCs/>
                <w:sz w:val="32"/>
                <w:szCs w:val="32"/>
              </w:rPr>
            </w:pPr>
            <w:r w:rsidRPr="0079117B">
              <w:rPr>
                <w:rFonts w:ascii="Arial" w:hAnsi="Arial" w:cs="Arial"/>
                <w:b/>
                <w:bCs/>
                <w:sz w:val="32"/>
                <w:szCs w:val="32"/>
              </w:rPr>
              <w:t>Concepto</w:t>
            </w:r>
          </w:p>
        </w:tc>
        <w:tc>
          <w:tcPr>
            <w:tcW w:w="4181" w:type="dxa"/>
            <w:shd w:val="clear" w:color="auto" w:fill="F6C3FF"/>
          </w:tcPr>
          <w:p w14:paraId="7E38FF34" w14:textId="52ECA322" w:rsidR="0079117B" w:rsidRPr="0079117B" w:rsidRDefault="0079117B" w:rsidP="0079117B">
            <w:pPr>
              <w:jc w:val="center"/>
              <w:rPr>
                <w:rFonts w:ascii="Arial" w:hAnsi="Arial" w:cs="Arial"/>
                <w:b/>
                <w:bCs/>
                <w:sz w:val="32"/>
                <w:szCs w:val="32"/>
              </w:rPr>
            </w:pPr>
            <w:r w:rsidRPr="0079117B">
              <w:rPr>
                <w:rFonts w:ascii="Arial" w:hAnsi="Arial" w:cs="Arial"/>
                <w:b/>
                <w:bCs/>
                <w:sz w:val="32"/>
                <w:szCs w:val="32"/>
              </w:rPr>
              <w:t>Definición</w:t>
            </w:r>
          </w:p>
        </w:tc>
        <w:tc>
          <w:tcPr>
            <w:tcW w:w="3757" w:type="dxa"/>
            <w:shd w:val="clear" w:color="auto" w:fill="F6C3FF"/>
          </w:tcPr>
          <w:p w14:paraId="6BA36FAA" w14:textId="0123E76A" w:rsidR="0079117B" w:rsidRPr="0079117B" w:rsidRDefault="0079117B" w:rsidP="0079117B">
            <w:pPr>
              <w:jc w:val="center"/>
              <w:rPr>
                <w:rFonts w:ascii="Arial" w:hAnsi="Arial" w:cs="Arial"/>
                <w:b/>
                <w:bCs/>
                <w:sz w:val="32"/>
                <w:szCs w:val="32"/>
              </w:rPr>
            </w:pPr>
            <w:r w:rsidRPr="0079117B">
              <w:rPr>
                <w:rFonts w:ascii="Arial" w:hAnsi="Arial" w:cs="Arial"/>
                <w:b/>
                <w:bCs/>
                <w:sz w:val="32"/>
                <w:szCs w:val="32"/>
              </w:rPr>
              <w:t>Ejemplos</w:t>
            </w:r>
          </w:p>
        </w:tc>
      </w:tr>
      <w:tr w:rsidR="0079117B" w:rsidRPr="0079117B" w14:paraId="56C8B85A" w14:textId="77777777" w:rsidTr="0079117B">
        <w:trPr>
          <w:trHeight w:val="1684"/>
        </w:trPr>
        <w:tc>
          <w:tcPr>
            <w:tcW w:w="2694" w:type="dxa"/>
            <w:shd w:val="clear" w:color="auto" w:fill="C5D3FF"/>
          </w:tcPr>
          <w:p w14:paraId="63EF7DAA" w14:textId="77777777" w:rsidR="00BF5157" w:rsidRDefault="00BF5157" w:rsidP="0079117B">
            <w:pPr>
              <w:jc w:val="center"/>
              <w:rPr>
                <w:rFonts w:ascii="Arial" w:hAnsi="Arial" w:cs="Arial"/>
                <w:b/>
                <w:bCs/>
                <w:sz w:val="32"/>
                <w:szCs w:val="32"/>
              </w:rPr>
            </w:pPr>
          </w:p>
          <w:p w14:paraId="350F8496" w14:textId="77777777" w:rsidR="00BF5157" w:rsidRDefault="00BF5157" w:rsidP="0079117B">
            <w:pPr>
              <w:jc w:val="center"/>
              <w:rPr>
                <w:rFonts w:ascii="Arial" w:hAnsi="Arial" w:cs="Arial"/>
                <w:b/>
                <w:bCs/>
                <w:sz w:val="32"/>
                <w:szCs w:val="32"/>
              </w:rPr>
            </w:pPr>
          </w:p>
          <w:p w14:paraId="4E4BFF16" w14:textId="77777777" w:rsidR="00BF5157" w:rsidRDefault="00BF5157" w:rsidP="0079117B">
            <w:pPr>
              <w:jc w:val="center"/>
              <w:rPr>
                <w:rFonts w:ascii="Arial" w:hAnsi="Arial" w:cs="Arial"/>
                <w:b/>
                <w:bCs/>
                <w:sz w:val="32"/>
                <w:szCs w:val="32"/>
              </w:rPr>
            </w:pPr>
          </w:p>
          <w:p w14:paraId="291C6580" w14:textId="2F5E4363" w:rsidR="0079117B" w:rsidRPr="0079117B" w:rsidRDefault="0079117B" w:rsidP="0079117B">
            <w:pPr>
              <w:jc w:val="center"/>
              <w:rPr>
                <w:rFonts w:ascii="Arial" w:hAnsi="Arial" w:cs="Arial"/>
                <w:b/>
                <w:bCs/>
                <w:sz w:val="32"/>
                <w:szCs w:val="32"/>
              </w:rPr>
            </w:pPr>
            <w:r w:rsidRPr="0079117B">
              <w:rPr>
                <w:rFonts w:ascii="Arial" w:hAnsi="Arial" w:cs="Arial"/>
                <w:b/>
                <w:bCs/>
                <w:sz w:val="32"/>
                <w:szCs w:val="32"/>
              </w:rPr>
              <w:t>Microeconomía</w:t>
            </w:r>
          </w:p>
        </w:tc>
        <w:tc>
          <w:tcPr>
            <w:tcW w:w="4181" w:type="dxa"/>
            <w:shd w:val="clear" w:color="auto" w:fill="C5D3FF"/>
          </w:tcPr>
          <w:p w14:paraId="416E9646" w14:textId="347BF934" w:rsidR="0079117B" w:rsidRPr="0079117B" w:rsidRDefault="0079117B" w:rsidP="00BF5157">
            <w:pPr>
              <w:jc w:val="both"/>
              <w:rPr>
                <w:rFonts w:ascii="Arial" w:hAnsi="Arial" w:cs="Arial"/>
                <w:sz w:val="24"/>
                <w:szCs w:val="24"/>
              </w:rPr>
            </w:pPr>
            <w:r w:rsidRPr="0079117B">
              <w:rPr>
                <w:rFonts w:ascii="Arial" w:hAnsi="Arial" w:cs="Arial"/>
                <w:sz w:val="24"/>
                <w:szCs w:val="24"/>
              </w:rPr>
              <w:t>Estudia el comportamiento individual de los agentes económicos como consumidores, empresas y trabajadores, analizando cómo toman decisiones e interactúan en los mercados.</w:t>
            </w:r>
          </w:p>
        </w:tc>
        <w:tc>
          <w:tcPr>
            <w:tcW w:w="3757" w:type="dxa"/>
            <w:shd w:val="clear" w:color="auto" w:fill="C5D3FF"/>
          </w:tcPr>
          <w:p w14:paraId="5DD6B0C1" w14:textId="77777777" w:rsidR="0079117B" w:rsidRPr="0079117B" w:rsidRDefault="0079117B" w:rsidP="00BF5157">
            <w:pPr>
              <w:jc w:val="both"/>
              <w:rPr>
                <w:rFonts w:ascii="Arial" w:hAnsi="Arial" w:cs="Arial"/>
                <w:sz w:val="24"/>
                <w:szCs w:val="24"/>
              </w:rPr>
            </w:pPr>
            <w:r w:rsidRPr="0079117B">
              <w:rPr>
                <w:rFonts w:ascii="Arial" w:hAnsi="Arial" w:cs="Arial"/>
                <w:sz w:val="24"/>
                <w:szCs w:val="24"/>
              </w:rPr>
              <w:t>1. Un consumidor distribuye su ingreso mensual entre alimentos y entretenimiento para maximizar su utilidad.</w:t>
            </w:r>
          </w:p>
          <w:p w14:paraId="4A87CCCD" w14:textId="1047BD26" w:rsidR="0079117B" w:rsidRPr="0079117B" w:rsidRDefault="0079117B" w:rsidP="00BF5157">
            <w:pPr>
              <w:jc w:val="both"/>
              <w:rPr>
                <w:rFonts w:ascii="Arial" w:hAnsi="Arial" w:cs="Arial"/>
                <w:sz w:val="24"/>
                <w:szCs w:val="24"/>
              </w:rPr>
            </w:pPr>
            <w:r w:rsidRPr="0079117B">
              <w:rPr>
                <w:rFonts w:ascii="Arial" w:hAnsi="Arial" w:cs="Arial"/>
                <w:sz w:val="24"/>
                <w:szCs w:val="24"/>
              </w:rPr>
              <w:t>2. Una empresa de tecnología evalúa sus costos para decidir la cantidad óptima de producción de un nuevo dispositivo electrónico.</w:t>
            </w:r>
          </w:p>
        </w:tc>
      </w:tr>
      <w:tr w:rsidR="0079117B" w:rsidRPr="0079117B" w14:paraId="22806967" w14:textId="77777777" w:rsidTr="00BF5157">
        <w:trPr>
          <w:trHeight w:val="2031"/>
        </w:trPr>
        <w:tc>
          <w:tcPr>
            <w:tcW w:w="2694" w:type="dxa"/>
            <w:shd w:val="clear" w:color="auto" w:fill="C5D3FF"/>
          </w:tcPr>
          <w:p w14:paraId="358E0543" w14:textId="77777777" w:rsidR="00BF5157" w:rsidRDefault="00BF5157" w:rsidP="0079117B">
            <w:pPr>
              <w:jc w:val="center"/>
              <w:rPr>
                <w:rFonts w:ascii="Arial" w:hAnsi="Arial" w:cs="Arial"/>
                <w:b/>
                <w:bCs/>
                <w:sz w:val="32"/>
                <w:szCs w:val="32"/>
              </w:rPr>
            </w:pPr>
          </w:p>
          <w:p w14:paraId="7573054A" w14:textId="77777777" w:rsidR="00BF5157" w:rsidRDefault="00BF5157" w:rsidP="0079117B">
            <w:pPr>
              <w:jc w:val="center"/>
              <w:rPr>
                <w:rFonts w:ascii="Arial" w:hAnsi="Arial" w:cs="Arial"/>
                <w:b/>
                <w:bCs/>
                <w:sz w:val="32"/>
                <w:szCs w:val="32"/>
              </w:rPr>
            </w:pPr>
          </w:p>
          <w:p w14:paraId="6D553367" w14:textId="246C9A95" w:rsidR="0079117B" w:rsidRPr="0079117B" w:rsidRDefault="0079117B" w:rsidP="0079117B">
            <w:pPr>
              <w:jc w:val="center"/>
              <w:rPr>
                <w:rFonts w:ascii="Arial" w:hAnsi="Arial" w:cs="Arial"/>
                <w:b/>
                <w:bCs/>
                <w:sz w:val="32"/>
                <w:szCs w:val="32"/>
              </w:rPr>
            </w:pPr>
            <w:r w:rsidRPr="0079117B">
              <w:rPr>
                <w:rFonts w:ascii="Arial" w:hAnsi="Arial" w:cs="Arial"/>
                <w:b/>
                <w:bCs/>
                <w:sz w:val="32"/>
                <w:szCs w:val="32"/>
              </w:rPr>
              <w:t>Macroeconomía</w:t>
            </w:r>
          </w:p>
        </w:tc>
        <w:tc>
          <w:tcPr>
            <w:tcW w:w="4181" w:type="dxa"/>
            <w:shd w:val="clear" w:color="auto" w:fill="C5D3FF"/>
          </w:tcPr>
          <w:p w14:paraId="78A1E708" w14:textId="013E7048" w:rsidR="0079117B" w:rsidRPr="0079117B" w:rsidRDefault="0079117B" w:rsidP="00BF5157">
            <w:pPr>
              <w:jc w:val="both"/>
              <w:rPr>
                <w:rFonts w:ascii="Arial" w:hAnsi="Arial" w:cs="Arial"/>
                <w:sz w:val="24"/>
                <w:szCs w:val="24"/>
              </w:rPr>
            </w:pPr>
            <w:r w:rsidRPr="0079117B">
              <w:rPr>
                <w:rFonts w:ascii="Arial" w:hAnsi="Arial" w:cs="Arial"/>
                <w:sz w:val="24"/>
                <w:szCs w:val="24"/>
              </w:rPr>
              <w:t>Se ocupa del estudio del comportamiento global de la economía, considerando factores como el crecimiento económico, la inflación, el desempleo y la política monetaria.</w:t>
            </w:r>
          </w:p>
        </w:tc>
        <w:tc>
          <w:tcPr>
            <w:tcW w:w="3757" w:type="dxa"/>
            <w:shd w:val="clear" w:color="auto" w:fill="C5D3FF"/>
          </w:tcPr>
          <w:p w14:paraId="784AD4CF" w14:textId="77777777" w:rsidR="0079117B" w:rsidRPr="0079117B" w:rsidRDefault="0079117B" w:rsidP="00BF5157">
            <w:pPr>
              <w:jc w:val="both"/>
              <w:rPr>
                <w:rFonts w:ascii="Arial" w:hAnsi="Arial" w:cs="Arial"/>
                <w:sz w:val="24"/>
                <w:szCs w:val="24"/>
              </w:rPr>
            </w:pPr>
            <w:r w:rsidRPr="0079117B">
              <w:rPr>
                <w:rFonts w:ascii="Arial" w:hAnsi="Arial" w:cs="Arial"/>
                <w:sz w:val="24"/>
                <w:szCs w:val="24"/>
              </w:rPr>
              <w:t>1. Un gobierno implementa políticas fiscales expansivas para estimular el crecimiento del PIB durante una recesión.</w:t>
            </w:r>
          </w:p>
          <w:p w14:paraId="76291E68" w14:textId="69D30654" w:rsidR="0079117B" w:rsidRPr="0079117B" w:rsidRDefault="0079117B" w:rsidP="00BF5157">
            <w:pPr>
              <w:jc w:val="both"/>
              <w:rPr>
                <w:rFonts w:ascii="Arial" w:hAnsi="Arial" w:cs="Arial"/>
                <w:sz w:val="24"/>
                <w:szCs w:val="24"/>
              </w:rPr>
            </w:pPr>
            <w:r w:rsidRPr="0079117B">
              <w:rPr>
                <w:rFonts w:ascii="Arial" w:hAnsi="Arial" w:cs="Arial"/>
                <w:sz w:val="24"/>
                <w:szCs w:val="24"/>
              </w:rPr>
              <w:t>2. El banco central ajusta la tasa de interés para controlar la inflación creciente.</w:t>
            </w:r>
          </w:p>
        </w:tc>
      </w:tr>
      <w:tr w:rsidR="0079117B" w:rsidRPr="0079117B" w14:paraId="32179820" w14:textId="77777777" w:rsidTr="00BF5157">
        <w:trPr>
          <w:trHeight w:val="3759"/>
        </w:trPr>
        <w:tc>
          <w:tcPr>
            <w:tcW w:w="2694" w:type="dxa"/>
            <w:shd w:val="clear" w:color="auto" w:fill="C5D3FF"/>
          </w:tcPr>
          <w:p w14:paraId="0E4A5752" w14:textId="77777777" w:rsidR="00BF5157" w:rsidRDefault="00BF5157" w:rsidP="0079117B">
            <w:pPr>
              <w:jc w:val="center"/>
              <w:rPr>
                <w:rFonts w:ascii="Arial" w:hAnsi="Arial" w:cs="Arial"/>
                <w:b/>
                <w:bCs/>
                <w:sz w:val="32"/>
                <w:szCs w:val="32"/>
              </w:rPr>
            </w:pPr>
          </w:p>
          <w:p w14:paraId="2E21058E" w14:textId="77777777" w:rsidR="00BF5157" w:rsidRDefault="00BF5157" w:rsidP="0079117B">
            <w:pPr>
              <w:jc w:val="center"/>
              <w:rPr>
                <w:rFonts w:ascii="Arial" w:hAnsi="Arial" w:cs="Arial"/>
                <w:b/>
                <w:bCs/>
                <w:sz w:val="32"/>
                <w:szCs w:val="32"/>
              </w:rPr>
            </w:pPr>
          </w:p>
          <w:p w14:paraId="5943C593" w14:textId="77777777" w:rsidR="00BF5157" w:rsidRDefault="00BF5157" w:rsidP="0079117B">
            <w:pPr>
              <w:jc w:val="center"/>
              <w:rPr>
                <w:rFonts w:ascii="Arial" w:hAnsi="Arial" w:cs="Arial"/>
                <w:b/>
                <w:bCs/>
                <w:sz w:val="32"/>
                <w:szCs w:val="32"/>
              </w:rPr>
            </w:pPr>
          </w:p>
          <w:p w14:paraId="2BE95FE1" w14:textId="77777777" w:rsidR="00BF5157" w:rsidRDefault="00BF5157" w:rsidP="0079117B">
            <w:pPr>
              <w:jc w:val="center"/>
              <w:rPr>
                <w:rFonts w:ascii="Arial" w:hAnsi="Arial" w:cs="Arial"/>
                <w:b/>
                <w:bCs/>
                <w:sz w:val="32"/>
                <w:szCs w:val="32"/>
              </w:rPr>
            </w:pPr>
          </w:p>
          <w:p w14:paraId="3358645E" w14:textId="43DEE6A9" w:rsidR="0079117B" w:rsidRPr="0079117B" w:rsidRDefault="0079117B" w:rsidP="0079117B">
            <w:pPr>
              <w:jc w:val="center"/>
              <w:rPr>
                <w:rFonts w:ascii="Arial" w:hAnsi="Arial" w:cs="Arial"/>
                <w:b/>
                <w:bCs/>
                <w:sz w:val="32"/>
                <w:szCs w:val="32"/>
              </w:rPr>
            </w:pPr>
            <w:r w:rsidRPr="0079117B">
              <w:rPr>
                <w:rFonts w:ascii="Arial" w:hAnsi="Arial" w:cs="Arial"/>
                <w:b/>
                <w:bCs/>
                <w:sz w:val="32"/>
                <w:szCs w:val="32"/>
              </w:rPr>
              <w:t>Política Económica</w:t>
            </w:r>
          </w:p>
        </w:tc>
        <w:tc>
          <w:tcPr>
            <w:tcW w:w="4181" w:type="dxa"/>
            <w:shd w:val="clear" w:color="auto" w:fill="C5D3FF"/>
          </w:tcPr>
          <w:p w14:paraId="7C07003D" w14:textId="77777777" w:rsidR="00BF5157" w:rsidRDefault="00BF5157" w:rsidP="00BF5157">
            <w:pPr>
              <w:jc w:val="both"/>
              <w:rPr>
                <w:rFonts w:ascii="Arial" w:hAnsi="Arial" w:cs="Arial"/>
                <w:sz w:val="24"/>
                <w:szCs w:val="24"/>
              </w:rPr>
            </w:pPr>
          </w:p>
          <w:p w14:paraId="47A9795B" w14:textId="77777777" w:rsidR="00BF5157" w:rsidRDefault="00BF5157" w:rsidP="00BF5157">
            <w:pPr>
              <w:jc w:val="both"/>
              <w:rPr>
                <w:rFonts w:ascii="Arial" w:hAnsi="Arial" w:cs="Arial"/>
                <w:sz w:val="24"/>
                <w:szCs w:val="24"/>
              </w:rPr>
            </w:pPr>
          </w:p>
          <w:p w14:paraId="610F3CB8" w14:textId="33A12231" w:rsidR="0079117B" w:rsidRPr="0079117B" w:rsidRDefault="0079117B" w:rsidP="00BF5157">
            <w:pPr>
              <w:jc w:val="both"/>
              <w:rPr>
                <w:rFonts w:ascii="Arial" w:hAnsi="Arial" w:cs="Arial"/>
                <w:sz w:val="24"/>
                <w:szCs w:val="24"/>
              </w:rPr>
            </w:pPr>
            <w:r w:rsidRPr="0079117B">
              <w:rPr>
                <w:rFonts w:ascii="Arial" w:hAnsi="Arial" w:cs="Arial"/>
                <w:sz w:val="24"/>
                <w:szCs w:val="24"/>
              </w:rPr>
              <w:t>Conjunto de decisiones y acciones del gobierno destinadas a influir en la economía, como la política fiscal, monetaria y comercial.</w:t>
            </w:r>
          </w:p>
        </w:tc>
        <w:tc>
          <w:tcPr>
            <w:tcW w:w="3757" w:type="dxa"/>
            <w:shd w:val="clear" w:color="auto" w:fill="C5D3FF"/>
          </w:tcPr>
          <w:p w14:paraId="5C146726" w14:textId="77777777" w:rsidR="0079117B" w:rsidRPr="0079117B" w:rsidRDefault="0079117B" w:rsidP="00BF5157">
            <w:pPr>
              <w:jc w:val="both"/>
              <w:rPr>
                <w:rFonts w:ascii="Arial" w:hAnsi="Arial" w:cs="Arial"/>
                <w:sz w:val="24"/>
                <w:szCs w:val="24"/>
              </w:rPr>
            </w:pPr>
            <w:r w:rsidRPr="0079117B">
              <w:rPr>
                <w:rFonts w:ascii="Arial" w:hAnsi="Arial" w:cs="Arial"/>
                <w:sz w:val="24"/>
                <w:szCs w:val="24"/>
              </w:rPr>
              <w:t>1. Un país implementa una reforma fiscal para reducir los impuestos corporativos e incentivar la inversión y el empleo.</w:t>
            </w:r>
          </w:p>
          <w:p w14:paraId="20993F21" w14:textId="15C60D93" w:rsidR="0079117B" w:rsidRPr="0079117B" w:rsidRDefault="0079117B" w:rsidP="00BF5157">
            <w:pPr>
              <w:jc w:val="both"/>
              <w:rPr>
                <w:rFonts w:ascii="Arial" w:hAnsi="Arial" w:cs="Arial"/>
                <w:sz w:val="24"/>
                <w:szCs w:val="24"/>
              </w:rPr>
            </w:pPr>
            <w:r w:rsidRPr="0079117B">
              <w:rPr>
                <w:rFonts w:ascii="Arial" w:hAnsi="Arial" w:cs="Arial"/>
                <w:sz w:val="24"/>
                <w:szCs w:val="24"/>
              </w:rPr>
              <w:t>2. El banco central baja las tasas de interés y compra activos financieros para estimular el crédito y la inversión durante una recesión.</w:t>
            </w:r>
          </w:p>
        </w:tc>
      </w:tr>
      <w:tr w:rsidR="0079117B" w:rsidRPr="0079117B" w14:paraId="59226CF8" w14:textId="77777777" w:rsidTr="00BF5157">
        <w:trPr>
          <w:trHeight w:val="3529"/>
        </w:trPr>
        <w:tc>
          <w:tcPr>
            <w:tcW w:w="2694" w:type="dxa"/>
            <w:shd w:val="clear" w:color="auto" w:fill="C5D3FF"/>
          </w:tcPr>
          <w:p w14:paraId="3CF6EFE5" w14:textId="77777777" w:rsidR="00BF5157" w:rsidRDefault="00BF5157" w:rsidP="0079117B">
            <w:pPr>
              <w:jc w:val="center"/>
              <w:rPr>
                <w:rFonts w:ascii="Arial" w:hAnsi="Arial" w:cs="Arial"/>
                <w:b/>
                <w:bCs/>
                <w:sz w:val="32"/>
                <w:szCs w:val="32"/>
              </w:rPr>
            </w:pPr>
          </w:p>
          <w:p w14:paraId="092C17E0" w14:textId="4273C274" w:rsidR="00BF5157" w:rsidRDefault="00BF5157" w:rsidP="00BF5157">
            <w:pPr>
              <w:rPr>
                <w:rFonts w:ascii="Arial" w:hAnsi="Arial" w:cs="Arial"/>
                <w:b/>
                <w:bCs/>
                <w:sz w:val="32"/>
                <w:szCs w:val="32"/>
              </w:rPr>
            </w:pPr>
          </w:p>
          <w:p w14:paraId="5AECA66B" w14:textId="77777777" w:rsidR="00BF5157" w:rsidRDefault="00BF5157" w:rsidP="0079117B">
            <w:pPr>
              <w:jc w:val="center"/>
              <w:rPr>
                <w:rFonts w:ascii="Arial" w:hAnsi="Arial" w:cs="Arial"/>
                <w:b/>
                <w:bCs/>
                <w:sz w:val="32"/>
                <w:szCs w:val="32"/>
              </w:rPr>
            </w:pPr>
          </w:p>
          <w:p w14:paraId="4E33D3DF" w14:textId="44786CA4" w:rsidR="0079117B" w:rsidRPr="0079117B" w:rsidRDefault="0079117B" w:rsidP="0079117B">
            <w:pPr>
              <w:jc w:val="center"/>
              <w:rPr>
                <w:rFonts w:ascii="Arial" w:hAnsi="Arial" w:cs="Arial"/>
                <w:b/>
                <w:bCs/>
                <w:sz w:val="32"/>
                <w:szCs w:val="32"/>
              </w:rPr>
            </w:pPr>
            <w:r w:rsidRPr="0079117B">
              <w:rPr>
                <w:rFonts w:ascii="Arial" w:hAnsi="Arial" w:cs="Arial"/>
                <w:b/>
                <w:bCs/>
                <w:sz w:val="32"/>
                <w:szCs w:val="32"/>
              </w:rPr>
              <w:t>Economía Política</w:t>
            </w:r>
          </w:p>
        </w:tc>
        <w:tc>
          <w:tcPr>
            <w:tcW w:w="4181" w:type="dxa"/>
            <w:shd w:val="clear" w:color="auto" w:fill="C5D3FF"/>
          </w:tcPr>
          <w:p w14:paraId="53DC268B" w14:textId="77777777" w:rsidR="00BF5157" w:rsidRDefault="00BF5157" w:rsidP="00BF5157">
            <w:pPr>
              <w:jc w:val="both"/>
              <w:rPr>
                <w:rFonts w:ascii="Arial" w:hAnsi="Arial" w:cs="Arial"/>
                <w:sz w:val="24"/>
                <w:szCs w:val="24"/>
              </w:rPr>
            </w:pPr>
          </w:p>
          <w:p w14:paraId="318D2FD8" w14:textId="77777777" w:rsidR="00BF5157" w:rsidRDefault="00BF5157" w:rsidP="00BF5157">
            <w:pPr>
              <w:jc w:val="both"/>
              <w:rPr>
                <w:rFonts w:ascii="Arial" w:hAnsi="Arial" w:cs="Arial"/>
                <w:sz w:val="24"/>
                <w:szCs w:val="24"/>
              </w:rPr>
            </w:pPr>
          </w:p>
          <w:p w14:paraId="35540075" w14:textId="3FBF863A" w:rsidR="0079117B" w:rsidRPr="0079117B" w:rsidRDefault="0079117B" w:rsidP="00BF5157">
            <w:pPr>
              <w:jc w:val="both"/>
              <w:rPr>
                <w:rFonts w:ascii="Arial" w:hAnsi="Arial" w:cs="Arial"/>
                <w:sz w:val="24"/>
                <w:szCs w:val="24"/>
              </w:rPr>
            </w:pPr>
            <w:r w:rsidRPr="0079117B">
              <w:rPr>
                <w:rFonts w:ascii="Arial" w:hAnsi="Arial" w:cs="Arial"/>
                <w:sz w:val="24"/>
                <w:szCs w:val="24"/>
              </w:rPr>
              <w:t>Estudia la interacción entre la economía y la política, analizando cómo las decisiones políticas afectan los resultados económicos y cómo las estructuras de poder y las instituciones influyen en la distribución de recursos.</w:t>
            </w:r>
          </w:p>
        </w:tc>
        <w:tc>
          <w:tcPr>
            <w:tcW w:w="3757" w:type="dxa"/>
            <w:shd w:val="clear" w:color="auto" w:fill="C5D3FF"/>
          </w:tcPr>
          <w:p w14:paraId="7798C798" w14:textId="77777777" w:rsidR="0079117B" w:rsidRPr="0079117B" w:rsidRDefault="0079117B" w:rsidP="00BF5157">
            <w:pPr>
              <w:jc w:val="both"/>
              <w:rPr>
                <w:rFonts w:ascii="Arial" w:hAnsi="Arial" w:cs="Arial"/>
                <w:sz w:val="24"/>
                <w:szCs w:val="24"/>
              </w:rPr>
            </w:pPr>
            <w:r w:rsidRPr="0079117B">
              <w:rPr>
                <w:rFonts w:ascii="Arial" w:hAnsi="Arial" w:cs="Arial"/>
                <w:sz w:val="24"/>
                <w:szCs w:val="24"/>
              </w:rPr>
              <w:t>1. Un estudio sobre cómo la globalización y las políticas comerciales internacionales han afectado la distribución de ingresos entre diferentes grupos sociales en un país.</w:t>
            </w:r>
          </w:p>
          <w:p w14:paraId="72A2584D" w14:textId="3B2DFE31" w:rsidR="0079117B" w:rsidRPr="0079117B" w:rsidRDefault="0079117B" w:rsidP="00BF5157">
            <w:pPr>
              <w:jc w:val="both"/>
              <w:rPr>
                <w:rFonts w:ascii="Arial" w:hAnsi="Arial" w:cs="Arial"/>
                <w:sz w:val="24"/>
                <w:szCs w:val="24"/>
              </w:rPr>
            </w:pPr>
            <w:r w:rsidRPr="0079117B">
              <w:rPr>
                <w:rFonts w:ascii="Arial" w:hAnsi="Arial" w:cs="Arial"/>
                <w:sz w:val="24"/>
                <w:szCs w:val="24"/>
              </w:rPr>
              <w:t>2. Análisis de cómo las políticas de bienestar social en Europa han influido en la distribución del ingreso y en la igualdad social a lo largo de las décadas.</w:t>
            </w:r>
          </w:p>
        </w:tc>
      </w:tr>
    </w:tbl>
    <w:p w14:paraId="03F93C1D" w14:textId="2E1FB846" w:rsidR="0079117B" w:rsidRDefault="00BF515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1ED2109" wp14:editId="3017CE56">
                <wp:simplePos x="0" y="0"/>
                <wp:positionH relativeFrom="margin">
                  <wp:align>center</wp:align>
                </wp:positionH>
                <wp:positionV relativeFrom="paragraph">
                  <wp:posOffset>-8598311</wp:posOffset>
                </wp:positionV>
                <wp:extent cx="6051176" cy="416859"/>
                <wp:effectExtent l="0" t="0" r="0" b="2540"/>
                <wp:wrapNone/>
                <wp:docPr id="416317903" name="Cuadro de texto 1"/>
                <wp:cNvGraphicFramePr/>
                <a:graphic xmlns:a="http://schemas.openxmlformats.org/drawingml/2006/main">
                  <a:graphicData uri="http://schemas.microsoft.com/office/word/2010/wordprocessingShape">
                    <wps:wsp>
                      <wps:cNvSpPr txBox="1"/>
                      <wps:spPr>
                        <a:xfrm>
                          <a:off x="0" y="0"/>
                          <a:ext cx="6051176" cy="416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BCD0EC" w14:textId="73E4ABFB" w:rsidR="00BF5157" w:rsidRPr="00BF5157" w:rsidRDefault="00BF5157" w:rsidP="00BF5157">
                            <w:pPr>
                              <w:jc w:val="center"/>
                              <w:rPr>
                                <w:rFonts w:ascii="Arial Black" w:hAnsi="Arial Black"/>
                                <w:sz w:val="40"/>
                                <w:szCs w:val="40"/>
                              </w:rPr>
                            </w:pPr>
                            <w:r w:rsidRPr="00BF5157">
                              <w:rPr>
                                <w:rFonts w:ascii="Arial Black" w:hAnsi="Arial Black"/>
                                <w:sz w:val="40"/>
                                <w:szCs w:val="40"/>
                              </w:rPr>
                              <w:t>Cuadro Comparativo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ED2109" id="_x0000_t202" coordsize="21600,21600" o:spt="202" path="m,l,21600r21600,l21600,xe">
                <v:stroke joinstyle="miter"/>
                <v:path gradientshapeok="t" o:connecttype="rect"/>
              </v:shapetype>
              <v:shape id="Cuadro de texto 1" o:spid="_x0000_s1026" type="#_x0000_t202" style="position:absolute;margin-left:0;margin-top:-677.05pt;width:476.45pt;height:32.8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" filled="f" stroked="f">
                <v:textbox>
                  <w:txbxContent>
                    <w:p w14:paraId="48BCD0EC" w14:textId="73E4ABFB" w:rsidR="00BF5157" w:rsidRPr="00BF5157" w:rsidRDefault="00BF5157" w:rsidP="00BF5157">
                      <w:pPr>
                        <w:jc w:val="center"/>
                        <w:rPr>
                          <w:rFonts w:ascii="Arial Black" w:hAnsi="Arial Black"/>
                          <w:sz w:val="40"/>
                          <w:szCs w:val="40"/>
                        </w:rPr>
                      </w:pPr>
                      <w:r w:rsidRPr="00BF5157">
                        <w:rPr>
                          <w:rFonts w:ascii="Arial Black" w:hAnsi="Arial Black"/>
                          <w:sz w:val="40"/>
                          <w:szCs w:val="40"/>
                        </w:rPr>
                        <w:t>Cuadro Comparativo</w:t>
                      </w:r>
                    </w:p>
                  </w:txbxContent>
                </v:textbox>
                <w10:wrap anchorx="margin"/>
              </v:shape>
            </w:pict>
          </mc:Fallback>
        </mc:AlternateContent>
      </w:r>
    </w:p>
    <w:p w14:paraId="53EF64A3" w14:textId="2D333C48" w:rsidR="00BF5157" w:rsidRPr="00BF5157" w:rsidRDefault="00BF5157" w:rsidP="00BF5157">
      <w:pPr>
        <w:jc w:val="center"/>
        <w:rPr>
          <w:rFonts w:ascii="Arial" w:hAnsi="Arial" w:cs="Arial"/>
          <w:b/>
          <w:bCs/>
          <w:sz w:val="40"/>
          <w:szCs w:val="40"/>
        </w:rPr>
      </w:pPr>
      <w:r w:rsidRPr="00BF5157">
        <w:rPr>
          <w:rFonts w:ascii="Arial" w:hAnsi="Arial" w:cs="Arial"/>
          <w:b/>
          <w:bCs/>
          <w:sz w:val="40"/>
          <w:szCs w:val="40"/>
        </w:rPr>
        <w:lastRenderedPageBreak/>
        <w:t>Reflexión</w:t>
      </w:r>
    </w:p>
    <w:p w14:paraId="21F4B189" w14:textId="77777777" w:rsidR="00BF5157" w:rsidRPr="00BF5157" w:rsidRDefault="00BF5157" w:rsidP="00BF5157">
      <w:pPr>
        <w:rPr>
          <w:rFonts w:ascii="Arial" w:hAnsi="Arial" w:cs="Arial"/>
          <w:b/>
          <w:bCs/>
          <w:i/>
          <w:iCs/>
          <w:sz w:val="28"/>
          <w:szCs w:val="28"/>
        </w:rPr>
      </w:pPr>
      <w:r w:rsidRPr="00BF5157">
        <w:rPr>
          <w:rFonts w:ascii="Arial" w:hAnsi="Arial" w:cs="Arial"/>
          <w:b/>
          <w:bCs/>
          <w:i/>
          <w:iCs/>
          <w:sz w:val="28"/>
          <w:szCs w:val="28"/>
        </w:rPr>
        <w:t>Microeconomía vs Macroeconomía:</w:t>
      </w:r>
    </w:p>
    <w:p w14:paraId="434B92F6" w14:textId="77777777" w:rsidR="00BF5157" w:rsidRPr="00BF5157" w:rsidRDefault="00BF5157" w:rsidP="00BF5157">
      <w:pPr>
        <w:rPr>
          <w:rFonts w:ascii="Arial" w:hAnsi="Arial" w:cs="Arial"/>
          <w:sz w:val="24"/>
          <w:szCs w:val="24"/>
        </w:rPr>
      </w:pPr>
    </w:p>
    <w:p w14:paraId="4551B811" w14:textId="77777777" w:rsidR="00BF5157" w:rsidRPr="00BF5157" w:rsidRDefault="00BF5157" w:rsidP="00BF5157">
      <w:pPr>
        <w:rPr>
          <w:rFonts w:ascii="Arial" w:hAnsi="Arial" w:cs="Arial"/>
          <w:sz w:val="24"/>
          <w:szCs w:val="24"/>
        </w:rPr>
      </w:pPr>
      <w:r w:rsidRPr="00BF5157">
        <w:rPr>
          <w:rFonts w:ascii="Arial" w:hAnsi="Arial" w:cs="Arial"/>
          <w:sz w:val="24"/>
          <w:szCs w:val="24"/>
        </w:rPr>
        <w:t>La microeconomía y la macroeconomía representan dos perspectivas fundamentales y complementarias dentro de la ciencia económica. La microeconomía es la lente a través de la cual observamos las interacciones individuales que forman la base del comportamiento económico. A través de esta perspectiva, comprendemos cómo los consumidores deciden cuánto gastar en bienes y servicios, cómo las empresas determinan precios y niveles de producción, y cómo los mercados alcanzan el equilibrio a través de la oferta y la demanda. La microeconomía, en esencia, nos permite entender las fuerzas motrices detrás de las decisiones económicas a nivel individual y cómo estas decisiones se combinan para formar los mercados que operan en el día a día.</w:t>
      </w:r>
    </w:p>
    <w:p w14:paraId="6B0F2FB4" w14:textId="77777777" w:rsidR="00BF5157" w:rsidRPr="00BF5157" w:rsidRDefault="00BF5157" w:rsidP="00BF5157">
      <w:pPr>
        <w:rPr>
          <w:rFonts w:ascii="Arial" w:hAnsi="Arial" w:cs="Arial"/>
          <w:sz w:val="24"/>
          <w:szCs w:val="24"/>
        </w:rPr>
      </w:pPr>
    </w:p>
    <w:p w14:paraId="40A5E9D4" w14:textId="77777777" w:rsidR="00BF5157" w:rsidRPr="00BF5157" w:rsidRDefault="00BF5157" w:rsidP="00BF5157">
      <w:pPr>
        <w:rPr>
          <w:rFonts w:ascii="Arial" w:hAnsi="Arial" w:cs="Arial"/>
          <w:sz w:val="24"/>
          <w:szCs w:val="24"/>
        </w:rPr>
      </w:pPr>
      <w:r w:rsidRPr="00BF5157">
        <w:rPr>
          <w:rFonts w:ascii="Arial" w:hAnsi="Arial" w:cs="Arial"/>
          <w:sz w:val="24"/>
          <w:szCs w:val="24"/>
        </w:rPr>
        <w:t>En cambio, la macroeconomía ofrece una visión ampliada, enfocándose en el rendimiento de la economía como un todo. A través de este enfoque, se analiza cómo los factores agregados, como el ingreso nacional, el desempleo, la inflación y las políticas gubernamentales, afectan la salud económica de un país o una región. La macroeconomía estudia los ciclos económicos, identificando las causas de las recesiones y expansiones y proponiendo políticas para mitigar los efectos adversos. Esta perspectiva más amplia permite a los economistas y responsables de políticas diseñar estrategias que promuevan el crecimiento económico sostenible, mantengan la estabilidad de precios y reduzcan el desempleo a nivel nacional.</w:t>
      </w:r>
    </w:p>
    <w:p w14:paraId="380830F9" w14:textId="77777777" w:rsidR="00BF5157" w:rsidRPr="00BF5157" w:rsidRDefault="00BF5157" w:rsidP="00BF5157">
      <w:pPr>
        <w:rPr>
          <w:rFonts w:ascii="Arial" w:hAnsi="Arial" w:cs="Arial"/>
          <w:sz w:val="24"/>
          <w:szCs w:val="24"/>
        </w:rPr>
      </w:pPr>
    </w:p>
    <w:p w14:paraId="6449340B" w14:textId="2D4B9AD2" w:rsidR="00BF5157" w:rsidRDefault="00BF5157" w:rsidP="00BF5157">
      <w:pPr>
        <w:rPr>
          <w:rFonts w:ascii="Arial" w:hAnsi="Arial" w:cs="Arial"/>
          <w:sz w:val="24"/>
          <w:szCs w:val="24"/>
        </w:rPr>
      </w:pPr>
      <w:r w:rsidRPr="00BF5157">
        <w:rPr>
          <w:rFonts w:ascii="Arial" w:hAnsi="Arial" w:cs="Arial"/>
          <w:sz w:val="24"/>
          <w:szCs w:val="24"/>
        </w:rPr>
        <w:t>La interconexión entre ambas ramas es evidente: las decisiones microeconómicas de millones de agentes individuales crean los patrones macroeconómicos observados. Sin embargo, las políticas macroeconómicas también pueden influir en el comportamiento microeconómico, como cuando un cambio en la tasa de interés afecta el gasto de los consumidores o la inversión empresarial. De este modo, mientras que la microeconomía se centra en el “cómo” de las decisiones individuales, la macroeconomía aborda el “por qué” y el “qué hacer” a nivel agregado, proporcionando un marco integral para comprender y gestionar las complejidades económicas.</w:t>
      </w:r>
    </w:p>
    <w:p w14:paraId="4407BE54" w14:textId="77777777" w:rsidR="00BF5157" w:rsidRDefault="00BF5157" w:rsidP="00BF5157">
      <w:pPr>
        <w:rPr>
          <w:rFonts w:ascii="Arial" w:hAnsi="Arial" w:cs="Arial"/>
          <w:sz w:val="24"/>
          <w:szCs w:val="24"/>
        </w:rPr>
      </w:pPr>
    </w:p>
    <w:p w14:paraId="1CA01AC0" w14:textId="77777777" w:rsidR="00BF5157" w:rsidRDefault="00BF5157" w:rsidP="00BF5157">
      <w:pPr>
        <w:rPr>
          <w:rFonts w:ascii="Arial" w:hAnsi="Arial" w:cs="Arial"/>
          <w:sz w:val="24"/>
          <w:szCs w:val="24"/>
        </w:rPr>
      </w:pPr>
    </w:p>
    <w:p w14:paraId="37BD36CF" w14:textId="77777777" w:rsidR="00BF5157" w:rsidRDefault="00BF5157" w:rsidP="00BF5157">
      <w:pPr>
        <w:rPr>
          <w:rFonts w:ascii="Arial" w:hAnsi="Arial" w:cs="Arial"/>
          <w:sz w:val="24"/>
          <w:szCs w:val="24"/>
        </w:rPr>
      </w:pPr>
    </w:p>
    <w:p w14:paraId="25C96342" w14:textId="77777777" w:rsidR="00BF5157" w:rsidRPr="00BF5157" w:rsidRDefault="00BF5157" w:rsidP="00BF5157">
      <w:pPr>
        <w:rPr>
          <w:rFonts w:ascii="Arial" w:hAnsi="Arial" w:cs="Arial"/>
          <w:b/>
          <w:bCs/>
          <w:i/>
          <w:iCs/>
          <w:sz w:val="28"/>
          <w:szCs w:val="28"/>
        </w:rPr>
      </w:pPr>
      <w:r w:rsidRPr="00BF5157">
        <w:rPr>
          <w:rFonts w:ascii="Arial" w:hAnsi="Arial" w:cs="Arial"/>
          <w:b/>
          <w:bCs/>
          <w:i/>
          <w:iCs/>
          <w:sz w:val="28"/>
          <w:szCs w:val="28"/>
        </w:rPr>
        <w:lastRenderedPageBreak/>
        <w:t>Política Económica vs Economía Política:</w:t>
      </w:r>
    </w:p>
    <w:p w14:paraId="39F193C6" w14:textId="77777777" w:rsidR="00BF5157" w:rsidRPr="00BF5157" w:rsidRDefault="00BF5157" w:rsidP="00BF5157">
      <w:pPr>
        <w:rPr>
          <w:rFonts w:ascii="Arial" w:hAnsi="Arial" w:cs="Arial"/>
          <w:sz w:val="24"/>
          <w:szCs w:val="24"/>
        </w:rPr>
      </w:pPr>
    </w:p>
    <w:p w14:paraId="03BEE0A2" w14:textId="77777777" w:rsidR="00BF5157" w:rsidRPr="00BF5157" w:rsidRDefault="00BF5157" w:rsidP="00BF5157">
      <w:pPr>
        <w:rPr>
          <w:rFonts w:ascii="Arial" w:hAnsi="Arial" w:cs="Arial"/>
          <w:sz w:val="24"/>
          <w:szCs w:val="24"/>
        </w:rPr>
      </w:pPr>
      <w:r w:rsidRPr="00BF5157">
        <w:rPr>
          <w:rFonts w:ascii="Arial" w:hAnsi="Arial" w:cs="Arial"/>
          <w:sz w:val="24"/>
          <w:szCs w:val="24"/>
        </w:rPr>
        <w:t>La política económica y la economía política, aunque estrechamente relacionadas, difieren en sus enfoques y objetivos fundamentales. La política económica es la manifestación concreta de las decisiones gubernamentales destinadas a influir en la economía. A través de herramientas como la política fiscal, monetaria y regulatoria, los gobiernos buscan estabilizar la economía, promover el crecimiento, reducir el desempleo y mantener la inflación bajo control. Este enfoque es altamente técnico y se basa en modelos económicos y datos empíricos para formular políticas que aborden problemas económicos específicos. La política económica opera bajo la premisa de que, con las herramientas adecuadas, los gobiernos pueden guiar la economía hacia resultados deseables, como la estabilidad económica o el desarrollo sostenido.</w:t>
      </w:r>
    </w:p>
    <w:p w14:paraId="4CBC6830" w14:textId="77777777" w:rsidR="00BF5157" w:rsidRPr="00BF5157" w:rsidRDefault="00BF5157" w:rsidP="00BF5157">
      <w:pPr>
        <w:rPr>
          <w:rFonts w:ascii="Arial" w:hAnsi="Arial" w:cs="Arial"/>
          <w:sz w:val="24"/>
          <w:szCs w:val="24"/>
        </w:rPr>
      </w:pPr>
    </w:p>
    <w:p w14:paraId="72F5E242" w14:textId="77777777" w:rsidR="00BF5157" w:rsidRPr="00BF5157" w:rsidRDefault="00BF5157" w:rsidP="00BF5157">
      <w:pPr>
        <w:rPr>
          <w:rFonts w:ascii="Arial" w:hAnsi="Arial" w:cs="Arial"/>
          <w:sz w:val="24"/>
          <w:szCs w:val="24"/>
        </w:rPr>
      </w:pPr>
      <w:r w:rsidRPr="00BF5157">
        <w:rPr>
          <w:rFonts w:ascii="Arial" w:hAnsi="Arial" w:cs="Arial"/>
          <w:sz w:val="24"/>
          <w:szCs w:val="24"/>
        </w:rPr>
        <w:t>Por otro lado, la economía política adopta una perspectiva más amplia y crítica, explorando cómo las decisiones económicas están inextricablemente ligadas al poder político y las estructuras institucionales. La economía política cuestiona las premisas subyacentes de las políticas económicas, analizando quiénes se benefician y quiénes pueden verse perjudicados por dichas políticas. Esta rama de la economía examina cómo las ideologías, los intereses de los grupos de poder y las estructuras institucionales moldean las políticas económicas y, a su vez, cómo estas políticas afectan la distribución de la riqueza, el acceso a los recursos y las oportunidades en la sociedad. La economía política, por tanto, no sólo busca entender las políticas en términos técnicos, sino también en términos de justicia social, equidad y sostenibilidad a largo plazo.</w:t>
      </w:r>
    </w:p>
    <w:p w14:paraId="5DF60299" w14:textId="77777777" w:rsidR="00BF5157" w:rsidRPr="00BF5157" w:rsidRDefault="00BF5157" w:rsidP="00BF5157">
      <w:pPr>
        <w:rPr>
          <w:rFonts w:ascii="Arial" w:hAnsi="Arial" w:cs="Arial"/>
          <w:sz w:val="24"/>
          <w:szCs w:val="24"/>
        </w:rPr>
      </w:pPr>
    </w:p>
    <w:p w14:paraId="37A3270D" w14:textId="41CE94E7" w:rsidR="00BF5157" w:rsidRDefault="00BF5157" w:rsidP="00BF5157">
      <w:pPr>
        <w:rPr>
          <w:rFonts w:ascii="Arial" w:hAnsi="Arial" w:cs="Arial"/>
          <w:sz w:val="24"/>
          <w:szCs w:val="24"/>
        </w:rPr>
      </w:pPr>
      <w:r w:rsidRPr="00BF5157">
        <w:rPr>
          <w:rFonts w:ascii="Arial" w:hAnsi="Arial" w:cs="Arial"/>
          <w:sz w:val="24"/>
          <w:szCs w:val="24"/>
        </w:rPr>
        <w:t>En resumen, mientras la política económica se concentra en la ejecución de estrategias para alcanzar objetivos económicos específicos, la economía política se ocupa de comprender el contexto más amplio en el que estas políticas se formulan e implementan. Esta diferencia subraya la importancia de considerar no sólo los efectos económicos de las políticas, sino también sus implicaciones sociales y políticas. La interacción entre la economía y la política es fundamental para entender no sólo cómo funcionan las economías, sino también cómo pueden ser transformadas para promover un desarrollo más equitativo y sostenible.</w:t>
      </w:r>
    </w:p>
    <w:p w14:paraId="5E9516A3" w14:textId="77777777" w:rsidR="00BF5157" w:rsidRDefault="00BF5157" w:rsidP="00BF5157">
      <w:pPr>
        <w:rPr>
          <w:rFonts w:ascii="Arial" w:hAnsi="Arial" w:cs="Arial"/>
          <w:sz w:val="24"/>
          <w:szCs w:val="24"/>
        </w:rPr>
      </w:pPr>
    </w:p>
    <w:p w14:paraId="43BFA071" w14:textId="77777777" w:rsidR="00BF5157" w:rsidRDefault="00BF5157" w:rsidP="00BF5157">
      <w:pPr>
        <w:rPr>
          <w:rFonts w:ascii="Arial" w:hAnsi="Arial" w:cs="Arial"/>
          <w:sz w:val="24"/>
          <w:szCs w:val="24"/>
        </w:rPr>
      </w:pPr>
    </w:p>
    <w:p w14:paraId="699BD7A3" w14:textId="77777777" w:rsidR="00BF5157" w:rsidRPr="0079117B" w:rsidRDefault="00BF5157" w:rsidP="00BF5157">
      <w:pPr>
        <w:rPr>
          <w:rFonts w:ascii="Arial" w:hAnsi="Arial" w:cs="Arial"/>
          <w:sz w:val="24"/>
          <w:szCs w:val="24"/>
        </w:rPr>
      </w:pPr>
    </w:p>
    <w:sectPr w:rsidR="00BF5157" w:rsidRPr="007911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7B"/>
    <w:rsid w:val="002853DD"/>
    <w:rsid w:val="005437BC"/>
    <w:rsid w:val="0079117B"/>
    <w:rsid w:val="00BF51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AE79"/>
  <w15:chartTrackingRefBased/>
  <w15:docId w15:val="{BA3809EC-FF6C-4274-BF48-D5FB8A67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1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972</Words>
  <Characters>5348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 lopez</dc:creator>
  <cp:keywords/>
  <dc:description/>
  <cp:lastModifiedBy>karo lopez</cp:lastModifiedBy>
  <cp:revision>1</cp:revision>
  <cp:lastPrinted>2024-08-24T03:05:00Z</cp:lastPrinted>
  <dcterms:created xsi:type="dcterms:W3CDTF">2024-08-24T02:45:00Z</dcterms:created>
  <dcterms:modified xsi:type="dcterms:W3CDTF">2024-08-24T03:10:00Z</dcterms:modified>
</cp:coreProperties>
</file>