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fa8d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873619" cy="5286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619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color w:val="6fa8d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fa8d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6fa8dc"/>
          <w:sz w:val="32"/>
          <w:szCs w:val="32"/>
        </w:rPr>
      </w:pPr>
      <w:r w:rsidDel="00000000" w:rsidR="00000000" w:rsidRPr="00000000">
        <w:rPr>
          <w:b w:val="1"/>
          <w:color w:val="6fa8dc"/>
          <w:sz w:val="32"/>
          <w:szCs w:val="32"/>
          <w:rtl w:val="0"/>
        </w:rPr>
        <w:t xml:space="preserve">Teens: Pre-Intermediate - Midterm Oral Test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Choose a specific tourist attraction in your country  and make comments about it. Give details and examples (2 mins)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Please, describe a common home type in your county (1 min.)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Please, make a contrast between home types in the past and home types in the present. (1 min.)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do you think of the invention of the telephone? Give reasons and examples to support your opinion. (1 min.)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your opinion, which one is a useful gadget? Give reasons and examples to support your opinion. (1 min.)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