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40"/>
      </w:pPr>
      <w:r>
        <w:rPr>
          <w:rFonts w:ascii="Arial" w:hAnsi="Arial"/>
          <w:b/>
          <w:color w:val="1F4E79"/>
          <w:sz w:val="48"/>
        </w:rPr>
        <w:t>Przedstawienie problemu — dokument Wykonawcy</w:t>
      </w:r>
    </w:p>
    <w:p>
      <w:pPr>
        <w:spacing w:after="360"/>
      </w:pPr>
      <w:r>
        <w:rPr>
          <w:color w:val="5B6773"/>
          <w:sz w:val="24"/>
        </w:rPr>
        <w:t>Analiza potrzeb i kontekstu rozwiązania SWDsuw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</w:tcPr>
          <w:p>
            <w:r>
              <w:t>Projekt</w:t>
            </w:r>
          </w:p>
        </w:tc>
        <w:tc>
          <w:tcPr>
            <w:tcW w:type="dxa" w:w="4929"/>
            <w:vAlign w:val="center"/>
          </w:tcPr>
          <w:p>
            <w:r>
              <w:t>System wspomagania dyplomowania studentów uczelni wyższej (SWDsuw)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Identyfikator</w:t>
            </w:r>
          </w:p>
        </w:tc>
        <w:tc>
          <w:tcPr>
            <w:tcW w:type="dxa" w:w="4929"/>
            <w:vAlign w:val="center"/>
          </w:tcPr>
          <w:p>
            <w:r>
              <w:t>A2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Wersja / data</w:t>
            </w:r>
          </w:p>
        </w:tc>
        <w:tc>
          <w:tcPr>
            <w:tcW w:type="dxa" w:w="4929"/>
            <w:vAlign w:val="center"/>
          </w:tcPr>
          <w:p>
            <w:r>
              <w:t>1.0 / 21.10.2026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Autor</w:t>
            </w:r>
          </w:p>
        </w:tc>
        <w:tc>
          <w:tcPr>
            <w:tcW w:type="dxa" w:w="4929"/>
            <w:vAlign w:val="center"/>
          </w:tcPr>
          <w:p>
            <w:r>
              <w:t>Zespół projektowy — nazwiska do uzupełnienia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4929"/>
            <w:vAlign w:val="center"/>
          </w:tcPr>
          <w:p>
            <w:r>
              <w:t>Projekt roboczy do przeglądu Zamawiającego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65"/>
          </w:tcPr>
          <w:p>
            <w:r>
              <w:t>21.10.2026</w:t>
            </w:r>
          </w:p>
        </w:tc>
        <w:tc>
          <w:tcPr>
            <w:tcW w:type="dxa" w:w="2465"/>
          </w:tcPr>
          <w:p>
            <w:r>
              <w:t>1.0</w:t>
            </w:r>
          </w:p>
        </w:tc>
        <w:tc>
          <w:tcPr>
            <w:tcW w:type="dxa" w:w="2465"/>
          </w:tcPr>
          <w:p>
            <w:r>
              <w:t>Pierwsza uporządkowana wersja artefaktu</w:t>
            </w:r>
          </w:p>
        </w:tc>
        <w:tc>
          <w:tcPr>
            <w:tcW w:type="dxa" w:w="2465"/>
          </w:tcPr>
          <w:p>
            <w:r>
              <w:t>Zespół projektowy</w:t>
            </w:r>
          </w:p>
        </w:tc>
      </w:tr>
    </w:tbl>
    <w:p>
      <w:r>
        <w:br w:type="page"/>
      </w:r>
    </w:p>
    <w:p>
      <w:pPr>
        <w:pStyle w:val="Heading1"/>
      </w:pPr>
      <w:r>
        <w:t>1. Cel dokumentu i źródła</w:t>
      </w:r>
    </w:p>
    <w:p>
      <w:r>
        <w:t>Celem dokumentu jest zinterpretowanie przedstawienia Zamawiającego jako wspólnego opisu problemu biznesowego, kontekstu, aktorów i ograniczeń. Podstawowym źródłem jest „PZ SWD przedstawienie problemu.docx”. Szablon WAT dla przedstawienia problemu posłużył do uporządkowania sekcji: cel działalności, opis organizacji, aktorzy, procesy biznesowe i ograniczenia.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>Granica źródeł</w:t>
              <w:br/>
            </w:r>
            <w:r>
              <w:t>Dokument MSIoPS jest wyłącznie przykładem struktury. Jego aktorzy, funkcje i wymagania nie są wymaganiami SWDsuw.</w:t>
            </w:r>
          </w:p>
        </w:tc>
      </w:tr>
    </w:tbl>
    <w:p/>
    <w:p>
      <w:pPr>
        <w:pStyle w:val="Heading1"/>
      </w:pPr>
      <w:r>
        <w:t>2. Opis problemu</w:t>
      </w:r>
    </w:p>
    <w:p>
      <w:r>
        <w:t>Uczelnia musi koordynować wieloetapowy proces dyplomowania: identyfikację studenta i pracy, wybór tematu i promotora, weryfikację antyplagiatową, recenzje, obronę, ocenę każdego autora i raportowanie. Dane zależą od wydziału, specjalizacji i poziomu studiów. Opis zakłada rozwój oferty studiów, więc model procesu powinien uwzględniać przyszłe typy studiów bez utraty spójności danych.</w:t>
      </w:r>
    </w:p>
    <w:p>
      <w:r>
        <w:t>Zasadniczym problemem jest brak wskazanego, zintegrowanego sposobu zarządzania tymi informacjami i procesami w jednym miejscu. Zamawiający oczekuje systemu wspomagającego obsługę, nie zastępującego merytorycznych decyzji promotora, recenzentów, komisji ani algorytmu statutowego.</w:t>
      </w:r>
    </w:p>
    <w:p>
      <w:pPr>
        <w:pStyle w:val="Heading1"/>
      </w:pPr>
      <w:r>
        <w:t>3. Cel biznesowy</w:t>
      </w:r>
    </w:p>
    <w:p>
      <w:pPr>
        <w:pStyle w:val="ListBullet"/>
      </w:pPr>
      <w:r>
        <w:t>Zapewnić spójne zarządzanie informacją o pracach, tematach, autorach, promotorach, recenzjach, komisjach, obronach i raportach.</w:t>
      </w:r>
    </w:p>
    <w:p>
      <w:pPr>
        <w:pStyle w:val="ListBullet"/>
      </w:pPr>
      <w:r>
        <w:t>Umożliwić indywidualne oceny i wynik dla każdego autora pracy wieloosobowej.</w:t>
      </w:r>
    </w:p>
    <w:p>
      <w:pPr>
        <w:pStyle w:val="ListBullet"/>
      </w:pPr>
      <w:r>
        <w:t>Ułatwić uprawnione wyszukiwanie prac według atrybutów domenowych wskazanych przez Zamawiającego.</w:t>
      </w:r>
    </w:p>
    <w:p>
      <w:pPr>
        <w:pStyle w:val="ListBullet"/>
      </w:pPr>
      <w:r>
        <w:t>Ograniczyć ręczne przekazywanie dokumentów i zapewnić kontrolowany obieg do weryfikacji antyplagiatowej.</w:t>
      </w:r>
    </w:p>
    <w:p>
      <w:pPr>
        <w:pStyle w:val="ListBullet"/>
      </w:pPr>
      <w:r>
        <w:t>Zachować możliwość obsługi nowych rodzajów studiów kończących się pracą dyplomową.</w:t>
      </w:r>
    </w:p>
    <w:p>
      <w:pPr>
        <w:pStyle w:val="Heading1"/>
      </w:pPr>
      <w:r>
        <w:t>4. Aktorzy biznesowi i interesariusze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Aktor / interesariusz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Oczekiwanie / rola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Zamawiający / władze uczelni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Właściciel procesu i budżetu; zatwierdza zakres, reguły i kryteria odbioru.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Student / dyplomant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Wybiera temat, przygotowuje pracę, przekazuje ją do oceny i broni.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Promotor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Prowadzi jeden temat, ocenia każdego autora indywidualnie i uczestniczy w komisji.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Recenzent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Przygotowuje recenzję i indywidualną ocenę autora.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Przewodniczący komisji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Koordynuje obronę, zapewnia protokołowanie pytań i kończenie procesu.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Komisja dyplomowa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Prowadzi obronę i wystawia indywidualną ocenę końcową.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Administrator / pracownik dziekanatu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Kandydat na rolę operacyjną do potwierdzenia; utrzymuje dane organizacyjne i raporty.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Zewnętrzny system antyplagiatowy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System „Plagiat” wskazany w opisie; zakres techniczny i kontrakt integracyjny nie są opisane.</w:t>
            </w:r>
          </w:p>
        </w:tc>
      </w:tr>
    </w:tbl>
    <w:p/>
    <w:p>
      <w:pPr>
        <w:pStyle w:val="Heading1"/>
      </w:pPr>
      <w:r>
        <w:t>5. Procesy biznesowe w zakresie pierwszego etapu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Proces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Interpretacja na podstawie źródła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Wybór i uzgodnienie tematu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Student wybiera temat; system wspiera negocjacje i wiąże temat z jednym promotorem.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Rejestracja autorów i pracy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Praca jest związana z jednym, dwoma lub trzema autorami oraz ich numerami albumów.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Przekazanie pracy do weryfikacji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Praca jest bezpiecznie przechowywana i przekazywana do systemu „Plagiat”; dalsze kryteria wyniku wymagają decyzji.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P4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Recenzowanie i ocena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Promotor i jeden lub kilku recenzentów oceniają każdego autora oddzielnie w skali 2–6.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P5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Przygotowanie i przebieg obrony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Tworzy się komisję 3–4-osobową; studenci prezentują pracę, pytania są protokołowane, a wyniki indywidualne.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P6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Wyznaczenie wyniku i raportowanie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Komisja ogłasza wynik według algorytmu statutowego i tworzy wymagane raporty.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Wyszukiwanie prac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Uprawnieni użytkownicy wyszukują prace według tematu, wydziału, instytutu, specjalizacji lub promotora.</w:t>
            </w:r>
          </w:p>
        </w:tc>
      </w:tr>
    </w:tbl>
    <w:p/>
    <w:p>
      <w:pPr>
        <w:pStyle w:val="Heading1"/>
      </w:pPr>
      <w:r>
        <w:t>6. Granica systemu i zakres</w:t>
      </w:r>
    </w:p>
    <w:p>
      <w:r>
        <w:t>System SWDsuw obejmuje organizację danych i przebieg obsługi opisanych procesów. System „Plagiat” jest systemem zewnętrznym, którego usługi wykorzystuje proces kontroli; nie ma podstaw do zakładania, że dostawca lub interfejs techniczny są już wybrani.</w:t>
      </w:r>
    </w:p>
    <w:p>
      <w:pPr>
        <w:pStyle w:val="Heading2"/>
      </w:pPr>
      <w:r>
        <w:t>W zakresie wynikającym ze źródła</w:t>
      </w:r>
    </w:p>
    <w:p>
      <w:pPr>
        <w:pStyle w:val="ListBullet"/>
      </w:pPr>
      <w:r>
        <w:t>Zarządzanie informacjami o pracach dyplomowych, przydziale recenzentów, komisjach i egzaminach dyplomowych.</w:t>
      </w:r>
    </w:p>
    <w:p>
      <w:pPr>
        <w:pStyle w:val="ListBullet"/>
      </w:pPr>
      <w:r>
        <w:t>Wspomaganie negocjacji dotyczących wyboru tematu pracy dyplomowej.</w:t>
      </w:r>
    </w:p>
    <w:p>
      <w:pPr>
        <w:pStyle w:val="ListBullet"/>
      </w:pPr>
      <w:r>
        <w:t>Bezpieczne przechowywanie prac i przekazywanie ich do systemu antyplagiatowego; udostępnianie prac osobom uprawnionym oraz zarządzanie informacjami o pracach obronionych.</w:t>
      </w:r>
    </w:p>
    <w:p>
      <w:pPr>
        <w:pStyle w:val="ListBullet"/>
      </w:pPr>
      <w:r>
        <w:t>Szybkie wyszukiwanie prac według tematyki, wydziału, instytutu, specjalizacji lub promotora.</w:t>
      </w:r>
    </w:p>
    <w:p>
      <w:pPr>
        <w:pStyle w:val="ListBullet"/>
      </w:pPr>
      <w:r>
        <w:t>Wspomaganie obrony w zakresie pytań, oceny końcowej, ocen cząstkowych członków komisji i składu komisji.</w:t>
      </w:r>
    </w:p>
    <w:p>
      <w:pPr>
        <w:pStyle w:val="ListBullet"/>
      </w:pPr>
      <w:r>
        <w:t>Zarządzanie raportami systemu, w tym raportami z obron.</w:t>
      </w:r>
    </w:p>
    <w:p>
      <w:pPr>
        <w:pStyle w:val="Heading2"/>
      </w:pPr>
      <w:r>
        <w:t>Poza ustalonym zakresem / do decyzji</w:t>
      </w:r>
    </w:p>
    <w:p>
      <w:pPr>
        <w:pStyle w:val="ListBullet"/>
      </w:pPr>
      <w:r>
        <w:t>Zakup, wymiana lub wdrożenie systemu antyplagiatowego — opis wymaga integracji z istniejącym systemem, a nie jego zastąpienia.</w:t>
      </w:r>
    </w:p>
    <w:p>
      <w:pPr>
        <w:pStyle w:val="ListBullet"/>
      </w:pPr>
      <w:r>
        <w:t>Szczegóły finansowania, wdrożenia na konkretnych wydziałach, migracji danych i kanałów powiadomień — nie zostały określone.</w:t>
      </w:r>
    </w:p>
    <w:p>
      <w:pPr>
        <w:pStyle w:val="ListBullet"/>
      </w:pPr>
      <w:r>
        <w:t>Technologie, architektura, baza danych, protokół integracji i platforma wdrożenia — pozostają poza decyzjami w fazie definicji.</w:t>
      </w:r>
    </w:p>
    <w:p>
      <w:pPr>
        <w:pStyle w:val="ListBullet"/>
      </w:pPr>
      <w:r>
        <w:t>Wymagania prawne, retencja prac, zgody i procedura odwoławcza — wymagają uzupełnienia przez uczelnię.</w:t>
      </w:r>
    </w:p>
    <w:p>
      <w:pPr>
        <w:pStyle w:val="Heading1"/>
      </w:pPr>
      <w:r>
        <w:t>7. Fakty i założenia projektowe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Rodzaj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  <w:sz w:val="17"/>
              </w:rPr>
              <w:t>Treść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Fakt źródłowy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Praca ma 1–3 autorów; każdy ma 10-znakowy numer albumu.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Fakt źródłowy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Jeden temat jest przypisany do jednego promotora o stopniu co najmniej doktora.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Fakt źródłowy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Każda praca ma co najmniej jedno słowo kluczowe.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Fakt źródłowy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Recenzje i oceny muszą być przypisane oddzielnie każdemu autorowi.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Fakt źródłowy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Komisja liczy 3–4 członków; dokładny przebieg punktacji wymaga wyjaśnienia.</w:t>
            </w:r>
          </w:p>
        </w:tc>
      </w:tr>
      <w:tr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Założenie do zatwierdzenia</w:t>
            </w:r>
          </w:p>
        </w:tc>
        <w:tc>
          <w:tcPr>
            <w:tcW w:type="dxa" w:w="4929"/>
            <w:vAlign w:val="center"/>
            <w:shd w:fill="F3F6F9"/>
          </w:tcPr>
          <w:p>
            <w:r>
              <w:rPr>
                <w:sz w:val="17"/>
              </w:rPr>
              <w:t>System rozdziela uprawnienia co najmniej na studenta/dyplomanta, promotora, recenzenta, członka/przewodniczącego komisji i rolę administracyjną.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Założenie do zatwierdzenia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Zewnętrzny system antyplagiatowy zwraca identyfikowalny rezultat kontroli, który można powiązać z pracą i wersją pliku.</w:t>
            </w:r>
          </w:p>
        </w:tc>
      </w:tr>
    </w:tbl>
    <w:p/>
    <w:p>
      <w:pPr>
        <w:pStyle w:val="Heading1"/>
      </w:pPr>
      <w:r>
        <w:t>8. Ograniczenia</w:t>
      </w:r>
    </w:p>
    <w:p>
      <w:pPr>
        <w:pStyle w:val="ListBullet"/>
      </w:pPr>
      <w:r>
        <w:t>Zakres dziedzinowy wynika z zasad uczelni i statutu; algorytm oceny nie został dostarczony.</w:t>
      </w:r>
    </w:p>
    <w:p>
      <w:pPr>
        <w:pStyle w:val="ListBullet"/>
      </w:pPr>
      <w:r>
        <w:t>Skala ocen recenzji i promotora: 2–6; zasady stosowania ocen pośrednich nie zostały określone.</w:t>
      </w:r>
    </w:p>
    <w:p>
      <w:pPr>
        <w:pStyle w:val="ListBullet"/>
      </w:pPr>
      <w:r>
        <w:t>Maksymalnie trzech studentów może być autorami jednej pracy.</w:t>
      </w:r>
    </w:p>
    <w:p>
      <w:pPr>
        <w:pStyle w:val="ListBullet"/>
      </w:pPr>
      <w:r>
        <w:t>Prace zawierają dane osobowe i dokumenty akademickie wymagające dostępu wyłącznie dla osób uprawnionych.</w:t>
      </w:r>
    </w:p>
    <w:p>
      <w:pPr>
        <w:pStyle w:val="ListBullet"/>
      </w:pPr>
      <w:r>
        <w:t>Nazwy firmy, uczelni, wydziałów, autorów i docelowej platformy nie zostały podane w źródle SWDsuw.</w:t>
      </w:r>
    </w:p>
    <w:p>
      <w:pPr>
        <w:pStyle w:val="Heading1"/>
      </w:pPr>
      <w:r>
        <w:t>9. Ryzyka i zależności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Ryzyko / zależność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Wpływ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Działanie w definicji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Nieznany algorytm statutowy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Błędne wyniki końcowe i raporty.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Pozyskać zatwierdzony algorytm oraz przykłady testowe od uczelni.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Nieznane API/zasady systemu „Plagiat”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Brak możliwości bezpiecznego lub terminowego przekazania prac.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Warsztat z administratorem/dostawcą; uzgodnić format, statusy, retencję i błędy.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Niespójny opis pytań na obronie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Różne interpretacje obliczania oceny.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Rozstrzygnąć OQ-02 przed specyfikacją i odbiorem.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Brak matrycy uprawnień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Ujawnienie pracy, recenzji albo ocen.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Zdefiniować role, zakres i audyt dostępu z inspektorem ochrony danych.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Zmienne typy studiów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Założenia ograniczą rozbudowę oferty.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Potwierdzić, które dane są konfigurowalne, a które stałe.</w:t>
            </w:r>
          </w:p>
        </w:tc>
      </w:tr>
    </w:tbl>
    <w:p/>
    <w:p>
      <w:pPr>
        <w:pStyle w:val="Heading1"/>
      </w:pPr>
      <w:r>
        <w:t>10. Rejestr kwestii wymagających decyzji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Kwestia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Pytanie do Zamawiającego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OQ-01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Kryterium antyplagiatowe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Jaki próg podobieństwa/rezultat pozwala na dopuszczenie do obrony? Jak obsłużyć wynik niejednoznaczny lub błąd integracji?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OQ-02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Pytania komisji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Czy 3–4 pytania są łącznie na studenta, czy od każdego członka komisji? Co oznacza „wspólna średnia ocena końcowa”?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OQ-03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Oceny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Jakie są dozwolone wartości skali 2–6 (np. połówki)? Jaki dokładnie algorytm statutowy wylicza ocenę końcową i wynik ukończenia studiów?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OQ-04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Recenzenci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Czy liczba recenzentów jest ograniczona? Kto i według jakich reguł ich przydziela?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OQ-05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Użytkownicy i dostęp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Jakie role mogą widzieć pracę, recenzje, oceny, protokół i raporty? Jak rozstrzygać konflikt ról promotora/recenzenta/przewodniczącego?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OQ-06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Numer albumu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Jakie 10 znaków są dopuszczalne i kto nadaje numer? Czy numer jest globalnie unikalny?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OQ-07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Słowa kluczowe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Kto zatwierdza słownik słów kluczowych, ich synonimy i zmiany?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OQ-08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System „Plagiat”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Jaka jest nazwa dostawcy, API/protokół, format pliku, limity, zasady retencji i wymagane zgody?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OQ-09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Raporty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Jakie raporty i formaty są wymagane, przez kogo zatwierdzane i jak długo przechowywane?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OQ-10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Zakres organizacyjny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Jaka uczelnia i które wydziały będą pierwszym wdrożeniem? Jak identyfikować instytuty i stopnie studiów?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A2  ·  Wersja 1.0  ·  21.10.2026             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SWDSUW  |  FAZA DEFINICJI  |  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