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40"/>
      </w:pPr>
      <w:r>
        <w:rPr>
          <w:rFonts w:ascii="Arial" w:hAnsi="Arial"/>
          <w:b/>
          <w:color w:val="1F4E79"/>
          <w:sz w:val="48"/>
        </w:rPr>
        <w:t>Wizja projektu SWDsuw</w:t>
      </w:r>
    </w:p>
    <w:p>
      <w:pPr>
        <w:spacing w:after="360"/>
      </w:pPr>
      <w:r>
        <w:rPr>
          <w:color w:val="5B6773"/>
          <w:sz w:val="24"/>
        </w:rPr>
        <w:t>Dokument wizji zgodny ze strukturą szablonu fazy definicji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center"/>
          </w:tcPr>
          <w:p>
            <w:r>
              <w:t>Projekt</w:t>
            </w:r>
          </w:p>
        </w:tc>
        <w:tc>
          <w:tcPr>
            <w:tcW w:type="dxa" w:w="4929"/>
            <w:vAlign w:val="center"/>
          </w:tcPr>
          <w:p>
            <w:r>
              <w:t>System wspomagania dyplomowania studentów uczelni wyższej (SWDsuw)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Identyfikator</w:t>
            </w:r>
          </w:p>
        </w:tc>
        <w:tc>
          <w:tcPr>
            <w:tcW w:type="dxa" w:w="4929"/>
            <w:vAlign w:val="center"/>
          </w:tcPr>
          <w:p>
            <w:r>
              <w:t>A3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Wersja / data</w:t>
            </w:r>
          </w:p>
        </w:tc>
        <w:tc>
          <w:tcPr>
            <w:tcW w:type="dxa" w:w="4929"/>
            <w:vAlign w:val="center"/>
          </w:tcPr>
          <w:p>
            <w:r>
              <w:t>1.0 / 21.10.2026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Autor</w:t>
            </w:r>
          </w:p>
        </w:tc>
        <w:tc>
          <w:tcPr>
            <w:tcW w:type="dxa" w:w="4929"/>
            <w:vAlign w:val="center"/>
          </w:tcPr>
          <w:p>
            <w:r>
              <w:t>Zespół projektowy — nazwiska do uzupełnienia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4929"/>
            <w:vAlign w:val="center"/>
          </w:tcPr>
          <w:p>
            <w:r>
              <w:t>Projekt roboczy do przeglądu Zamawiającego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Opis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65"/>
          </w:tcPr>
          <w:p>
            <w:r>
              <w:t>21.10.2026</w:t>
            </w:r>
          </w:p>
        </w:tc>
        <w:tc>
          <w:tcPr>
            <w:tcW w:type="dxa" w:w="2465"/>
          </w:tcPr>
          <w:p>
            <w:r>
              <w:t>1.0</w:t>
            </w:r>
          </w:p>
        </w:tc>
        <w:tc>
          <w:tcPr>
            <w:tcW w:type="dxa" w:w="2465"/>
          </w:tcPr>
          <w:p>
            <w:r>
              <w:t>Pierwsza uporządkowana wersja artefaktu</w:t>
            </w:r>
          </w:p>
        </w:tc>
        <w:tc>
          <w:tcPr>
            <w:tcW w:type="dxa" w:w="2465"/>
          </w:tcPr>
          <w:p>
            <w:r>
              <w:t>Zespół projektowy</w:t>
            </w:r>
          </w:p>
        </w:tc>
      </w:tr>
    </w:tbl>
    <w:p>
      <w:r>
        <w:br w:type="page"/>
      </w:r>
    </w:p>
    <w:p>
      <w:pPr>
        <w:pStyle w:val="Heading1"/>
      </w:pPr>
      <w:r>
        <w:t>1. Wstęp</w:t>
      </w:r>
    </w:p>
    <w:p>
      <w:pPr>
        <w:pStyle w:val="Heading2"/>
      </w:pPr>
      <w:r>
        <w:t>1.1 Cel</w:t>
      </w:r>
    </w:p>
    <w:p>
      <w:r>
        <w:t>Dokument uzgadnia problem, cel, grupy użytkowników, wysokopoziomowy zakres i ograniczenia systemu SWDsuw. Nie jest specyfikacją techniczną ani decyzją o konkretnych technologiach.</w:t>
      </w:r>
    </w:p>
    <w:p>
      <w:pPr>
        <w:pStyle w:val="Heading2"/>
      </w:pPr>
      <w:r>
        <w:t>1.2 Zakres</w:t>
      </w:r>
    </w:p>
    <w:p>
      <w:r>
        <w:t>Wizja obejmuje system wspomagający procesy dyplomowania od zarządzania tematem i pracą przez kontrolę antyplagiatową i recenzje po obronę, ocenę i raportowanie. Zakres wymaga zatwierdzenia przez Zamawiającego.</w:t>
      </w:r>
    </w:p>
    <w:p>
      <w:pPr>
        <w:pStyle w:val="Heading2"/>
      </w:pPr>
      <w:r>
        <w:t>1.3 Definicje, akronimy i skróty</w:t>
      </w:r>
    </w:p>
    <w:p>
      <w:r>
        <w:t>SWDsuw — System wspomagania dyplomowania studentów uczelni wyższej. Pozostałe pojęcia są opisane w artefakcie A6 „Słownik pojęć SWDsuw”.</w:t>
      </w:r>
    </w:p>
    <w:p>
      <w:pPr>
        <w:pStyle w:val="Heading2"/>
      </w:pPr>
      <w:r>
        <w:t>1.4 Dokumenty powiązane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Dokument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Rola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Źródło / uwaga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PZ SWD przedstawienie problemu.docx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Źródło potrzeb Zamawiającego.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Katalog „Dokumenty wejściowe”.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Przedstawienie problemu — dokument Wykonawcy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Analiza problemu, granicy i kwestii do decyzji.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Artefakt A2.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Słownik projektu SWDsuw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Jednoznaczna terminologia domenowa.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Artefakt A6.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RUP_Project.mpp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Szablon struktury zadań i ról RUP.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Daty w pliku są przykładowe (2005); nie są harmonogramem SWDsuw.</w:t>
            </w:r>
          </w:p>
        </w:tc>
      </w:tr>
    </w:tbl>
    <w:p/>
    <w:p>
      <w:pPr>
        <w:pStyle w:val="Heading2"/>
      </w:pPr>
      <w:r>
        <w:t>1.5 Organizacja dokumentu</w:t>
      </w:r>
    </w:p>
    <w:p>
      <w:r>
        <w:t>Kolejne sekcje opisują pozycjonowanie rozwiązania, interesariuszy i użytkowników, ich potrzeby, ograniczenia, wymagania jakościowe i priorytety. Braki oznaczono jako kwestie do potwierdzenia, a nie jako uzgodnione wymagania.</w:t>
      </w:r>
    </w:p>
    <w:p>
      <w:pPr>
        <w:pStyle w:val="Heading1"/>
      </w:pPr>
      <w:r>
        <w:t>2. Pozycjonowanie projektu</w:t>
      </w:r>
    </w:p>
    <w:p>
      <w:pPr>
        <w:pStyle w:val="Heading2"/>
      </w:pPr>
      <w:r>
        <w:t>2.1 Cele biznesowe</w:t>
      </w:r>
    </w:p>
    <w:p>
      <w:pPr>
        <w:pStyle w:val="ListBullet"/>
      </w:pPr>
      <w:r>
        <w:t>Spójnie koordynować dane pracy dyplomowej, jej autora lub autorów, temat, promotora, recenzentów, komisję, obronę i raporty.</w:t>
      </w:r>
    </w:p>
    <w:p>
      <w:pPr>
        <w:pStyle w:val="ListBullet"/>
      </w:pPr>
      <w:r>
        <w:t>Umożliwić odrębną ocenę każdego autora pracy wieloosobowej.</w:t>
      </w:r>
    </w:p>
    <w:p>
      <w:pPr>
        <w:pStyle w:val="ListBullet"/>
      </w:pPr>
      <w:r>
        <w:t>Chronić poufność prac oraz udostępniać je wyłącznie osobom uprawnionym.</w:t>
      </w:r>
    </w:p>
    <w:p>
      <w:pPr>
        <w:pStyle w:val="ListBullet"/>
      </w:pPr>
      <w:r>
        <w:t>Usprawnić wyszukiwanie prac i raportowanie według danych wskazanych przez uczelnię.</w:t>
      </w:r>
    </w:p>
    <w:p>
      <w:pPr>
        <w:pStyle w:val="ListBullet"/>
      </w:pPr>
      <w:r>
        <w:t>Obsłużyć nowe rodzaje studiów kończących się pracą bez przebudowy całego procesu.</w:t>
      </w:r>
    </w:p>
    <w:p>
      <w:pPr>
        <w:pStyle w:val="Heading2"/>
      </w:pPr>
      <w:r>
        <w:t>2.2 Opis problemu / potrzeby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</w:tcPr>
          <w:p>
            <w:r>
              <w:rPr>
                <w:b/>
                <w:color w:val="FFFFFF"/>
                <w:sz w:val="17"/>
              </w:rPr>
              <w:t>Pole szablonu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  <w:sz w:val="17"/>
              </w:rPr>
              <w:t>Treść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Problem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Informacje i działania związane z dyplomowaniem wymagają skoordynowania od wyboru tematu do wyniku obrony i raportów.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Dotyczy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Dyplomantów, promotorów, recenzentów, komisji, administracji uczelni i osób uprawnionych do raportowania.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Znaczenie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Nieuporządkowany obieg może utrudniać terminową obsługę, kontrolę dostępu, przypisanie ocen do autorów i wyszukiwanie prac.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Pomyślne rozwiązanie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Jeden spójny proces obsługi pracy, jawne relacje między autorami a ocenami, kontrolowany obieg dokumentu i raportowalne wyniki.</w:t>
            </w:r>
          </w:p>
        </w:tc>
      </w:tr>
    </w:tbl>
    <w:p/>
    <w:p>
      <w:pPr>
        <w:pStyle w:val="Heading2"/>
      </w:pPr>
      <w:r>
        <w:t>2.3 Deklaracja pozycjonowania produktu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>
              <w:rPr>
                <w:b/>
              </w:rPr>
              <w:t>Dla</w:t>
              <w:br/>
            </w:r>
            <w:r>
              <w:t>uczelni wyższej, która prowadzi prace dyplomowe na wielu wydziałach, specjalizacjach i stopniach studiów,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>
              <w:rPr>
                <w:b/>
              </w:rPr>
              <w:t>SWDsuw</w:t>
              <w:br/>
            </w:r>
            <w:r>
              <w:t>jest systemem wspomagającym obsługę pracy dyplomowej od wyboru tematu do obrony i raportowania. W odróżnieniu od nieuzgodnionych narzędzi cząstkowych łączy dane i przebieg procesu w jednym modelu domenowym. Obecne alternatywy i stan automatyzacji wymagają rozpoznania; nie zakłada się, że proces jest dziś realizowany w określonej technologii.</w:t>
            </w:r>
          </w:p>
        </w:tc>
      </w:tr>
    </w:tbl>
    <w:p/>
    <w:p>
      <w:pPr>
        <w:pStyle w:val="Heading1"/>
      </w:pPr>
      <w:r>
        <w:t>3. Interesariusze i użytkownicy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Opis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Odpowiedzialność / interes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Zamawiający / władze uczelni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Właściciel procesu i budżetu; zatwierdza zakres, reguły i kryteria odbioru.</w:t>
            </w:r>
          </w:p>
        </w:tc>
        <w:tc>
          <w:tcPr>
            <w:tcW w:type="dxa" w:w="3286"/>
          </w:tcPr>
          <w:p/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Student / dyplomant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Wybiera temat, przygotowuje pracę, przekazuje ją do oceny i broni.</w:t>
            </w:r>
          </w:p>
        </w:tc>
        <w:tc>
          <w:tcPr>
            <w:tcW w:type="dxa" w:w="3286"/>
          </w:tcPr>
          <w:p/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Promotor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Prowadzi jeden temat, ocenia każdego autora indywidualnie i uczestniczy w komisji.</w:t>
            </w:r>
          </w:p>
        </w:tc>
        <w:tc>
          <w:tcPr>
            <w:tcW w:type="dxa" w:w="3286"/>
          </w:tcPr>
          <w:p/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Recenzent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Przygotowuje recenzję i indywidualną ocenę autora.</w:t>
            </w:r>
          </w:p>
        </w:tc>
        <w:tc>
          <w:tcPr>
            <w:tcW w:type="dxa" w:w="3286"/>
          </w:tcPr>
          <w:p/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Przewodniczący komisji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Koordynuje obronę, zapewnia protokołowanie pytań i kończenie procesu.</w:t>
            </w:r>
          </w:p>
        </w:tc>
        <w:tc>
          <w:tcPr>
            <w:tcW w:type="dxa" w:w="3286"/>
          </w:tcPr>
          <w:p/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Komisja dyplomowa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Prowadzi obronę i wystawia indywidualną ocenę końcową.</w:t>
            </w:r>
          </w:p>
        </w:tc>
        <w:tc>
          <w:tcPr>
            <w:tcW w:type="dxa" w:w="3286"/>
          </w:tcPr>
          <w:p/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Administrator / pracownik dziekanatu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Kandydat na rolę operacyjną do potwierdzenia; utrzymuje dane organizacyjne i raporty.</w:t>
            </w:r>
          </w:p>
        </w:tc>
        <w:tc>
          <w:tcPr>
            <w:tcW w:type="dxa" w:w="3286"/>
          </w:tcPr>
          <w:p/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Zewnętrzny system antyplagiatowy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System „Plagiat” wskazany w opisie; zakres techniczny i kontrakt integracyjny nie są opisane.</w:t>
            </w:r>
          </w:p>
        </w:tc>
        <w:tc>
          <w:tcPr>
            <w:tcW w:type="dxa" w:w="3286"/>
          </w:tcPr>
          <w:p/>
        </w:tc>
      </w:tr>
    </w:tbl>
    <w:p/>
    <w:p>
      <w:pPr>
        <w:pStyle w:val="Heading2"/>
      </w:pPr>
      <w:r>
        <w:t>3.1 Środowisko użytkownika</w:t>
      </w:r>
    </w:p>
    <w:p>
      <w:r>
        <w:t>Oczekiwane środowisko obejmuje pracę studentów i pracowników uczelni w okresie przygotowania, recenzowania oraz obron. Liczba użytkowników, urządzenia, lokalizacja, dostępność, integracja tożsamościowa i obciążenie nie zostały określone; muszą zostać zebrane przed wymaganiami niefunkcjonalnymi.</w:t>
      </w:r>
    </w:p>
    <w:p>
      <w:pPr>
        <w:pStyle w:val="Heading2"/>
      </w:pPr>
      <w:r>
        <w:t>3.2 Profile reprezentatywne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1F4E78"/>
          </w:tcPr>
          <w:p>
            <w:r>
              <w:rPr>
                <w:b/>
                <w:color w:val="FFFFFF"/>
                <w:sz w:val="17"/>
              </w:rPr>
              <w:t>Profil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  <w:sz w:val="17"/>
              </w:rPr>
              <w:t>Cel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  <w:sz w:val="17"/>
              </w:rPr>
              <w:t>Sukces z punktu widzenia roli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  <w:sz w:val="17"/>
              </w:rPr>
              <w:t>Dane do potwierdzenia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Dyplomant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Wybrać temat, złożyć pracę, poznać oceny i przygotować się do obrony.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Wszystkie wymagane kroki i statusy są czytelne; wynik dotyczy jego osoby.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Wymagane powiadomienia, widoczność recenzji, odwołania.</w:t>
            </w:r>
          </w:p>
        </w:tc>
      </w:tr>
      <w:tr>
        <w:tc>
          <w:tcPr>
            <w:tcW w:type="dxa" w:w="2465"/>
            <w:vAlign w:val="center"/>
            <w:shd w:fill="F3F6F9"/>
          </w:tcPr>
          <w:p>
            <w:r>
              <w:rPr>
                <w:sz w:val="17"/>
              </w:rPr>
              <w:t>Promotor</w:t>
            </w:r>
          </w:p>
        </w:tc>
        <w:tc>
          <w:tcPr>
            <w:tcW w:type="dxa" w:w="2465"/>
            <w:vAlign w:val="center"/>
            <w:shd w:fill="F3F6F9"/>
          </w:tcPr>
          <w:p>
            <w:r>
              <w:rPr>
                <w:sz w:val="17"/>
              </w:rPr>
              <w:t>Prowadzić temat, nadzorować pracę, ocenić autorów.</w:t>
            </w:r>
          </w:p>
        </w:tc>
        <w:tc>
          <w:tcPr>
            <w:tcW w:type="dxa" w:w="2465"/>
            <w:vAlign w:val="center"/>
            <w:shd w:fill="F3F6F9"/>
          </w:tcPr>
          <w:p>
            <w:r>
              <w:rPr>
                <w:sz w:val="17"/>
              </w:rPr>
              <w:t>Widoczna jest praca każdego autora i indywidualna ocena.</w:t>
            </w:r>
          </w:p>
        </w:tc>
        <w:tc>
          <w:tcPr>
            <w:tcW w:type="dxa" w:w="2465"/>
            <w:vAlign w:val="center"/>
            <w:shd w:fill="F3F6F9"/>
          </w:tcPr>
          <w:p>
            <w:r>
              <w:rPr>
                <w:sz w:val="17"/>
              </w:rPr>
              <w:t>Limity liczby tematów, zamiana promotora, konflikty interesów.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Recenzent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Zapoznać się z uprawnioną pracą i przygotować recenzję.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Może ocenić pracę i poszczególnych autorów zgodnie z regułami.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Szablon recenzji, terminy, możliwość wielu recenzji.</w:t>
            </w:r>
          </w:p>
        </w:tc>
      </w:tr>
      <w:tr>
        <w:tc>
          <w:tcPr>
            <w:tcW w:type="dxa" w:w="2465"/>
            <w:vAlign w:val="center"/>
            <w:shd w:fill="F3F6F9"/>
          </w:tcPr>
          <w:p>
            <w:r>
              <w:rPr>
                <w:sz w:val="17"/>
              </w:rPr>
              <w:t>Przewodniczący komisji</w:t>
            </w:r>
          </w:p>
        </w:tc>
        <w:tc>
          <w:tcPr>
            <w:tcW w:type="dxa" w:w="2465"/>
            <w:vAlign w:val="center"/>
            <w:shd w:fill="F3F6F9"/>
          </w:tcPr>
          <w:p>
            <w:r>
              <w:rPr>
                <w:sz w:val="17"/>
              </w:rPr>
              <w:t>Zorganizować obronę i zamknąć jej protokół.</w:t>
            </w:r>
          </w:p>
        </w:tc>
        <w:tc>
          <w:tcPr>
            <w:tcW w:type="dxa" w:w="2465"/>
            <w:vAlign w:val="center"/>
            <w:shd w:fill="F3F6F9"/>
          </w:tcPr>
          <w:p>
            <w:r>
              <w:rPr>
                <w:sz w:val="17"/>
              </w:rPr>
              <w:t>Wynik, pytania i skład komisji są kompletne i zatwierdzone.</w:t>
            </w:r>
          </w:p>
        </w:tc>
        <w:tc>
          <w:tcPr>
            <w:tcW w:type="dxa" w:w="2465"/>
            <w:vAlign w:val="center"/>
            <w:shd w:fill="F3F6F9"/>
          </w:tcPr>
          <w:p>
            <w:r>
              <w:rPr>
                <w:sz w:val="17"/>
              </w:rPr>
              <w:t>Harmonogram, podpisy, korekta protokołu.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Administrator / dziekanat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Utrzymywać dane organizacyjne i raporty.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Dane są spójne, a zakres uprawnień kontrolowany.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Rzeczywisty profil, integracje i uprawnienia.</w:t>
            </w:r>
          </w:p>
        </w:tc>
      </w:tr>
    </w:tbl>
    <w:p/>
    <w:p>
      <w:pPr>
        <w:pStyle w:val="Heading2"/>
      </w:pPr>
      <w:r>
        <w:t>3.3 Potrzeby klienta i priorytety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Priorytet roboczy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Potrzeba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MUST — ze źródła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Zarządzanie pracami, tematami, przydziałami, recenzjami, komisjami i egzaminami.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Potwierdzić szczegółowe statusy i reguły.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MUST — ze źródła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Wspomaganie negocjacji wyboru tematu.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Zdefiniować, kto proponuje i zatwierdza temat.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MUST — ze źródła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Bezpieczne przechowywanie i przekazanie pracy do systemu antyplagiatowego.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Uzgodnić dostawcę, protokół, retencję, wynik i obsługę błędu.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MUST — ze źródła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Wyszukiwanie po temacie, wydziale, instytucie, specjalizacji i promotorze.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Zdefiniować role i widoczność wyników.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MUST — ze źródła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Wspomaganie obrony i indywidualnych ocen.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Rozstrzygnąć liczbę pytań i algorytm wyniku.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MUST — ze źródła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Zarządzanie raportami systemu.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Uzgodnić typy raportów i odbiorców.</w:t>
            </w:r>
          </w:p>
        </w:tc>
      </w:tr>
    </w:tbl>
    <w:p/>
    <w:p>
      <w:pPr>
        <w:pStyle w:val="Heading2"/>
      </w:pPr>
      <w:r>
        <w:t>3.4 Alternatywy i konkurencja</w:t>
      </w:r>
    </w:p>
    <w:p>
      <w:r>
        <w:t>Źródło nie opisuje obecnych narzędzi ani konkurencyjnych produktów. W tej wersji nie przypisuje się uczelni obiegu papierowego, arkuszy, konkretnego systemu dziekanatowego ani konkretnego procesu ręcznego. Wymagane jest rozpoznanie stanu istniejącego.</w:t>
      </w:r>
    </w:p>
    <w:p>
      <w:pPr>
        <w:pStyle w:val="Heading1"/>
      </w:pPr>
      <w:r>
        <w:t>4. Ograniczenia</w:t>
      </w:r>
    </w:p>
    <w:p>
      <w:pPr>
        <w:pStyle w:val="ListBullet"/>
      </w:pPr>
      <w:r>
        <w:t>Praca dyplomowa ma od jednego do trzech autorów.</w:t>
      </w:r>
    </w:p>
    <w:p>
      <w:pPr>
        <w:pStyle w:val="ListBullet"/>
      </w:pPr>
      <w:r>
        <w:t>Jeden temat ma jednego promotora; promotorem może być pracownik o stopniu doktora, doktora habilitowanego lub profesora.</w:t>
      </w:r>
    </w:p>
    <w:p>
      <w:pPr>
        <w:pStyle w:val="ListBullet"/>
      </w:pPr>
      <w:r>
        <w:t>Numer albumu identyfikuje studenta i ma 10 znaków; do ustalenia pozostaje zestaw dozwolonych znaków.</w:t>
      </w:r>
    </w:p>
    <w:p>
      <w:pPr>
        <w:pStyle w:val="ListBullet"/>
      </w:pPr>
      <w:r>
        <w:t>Każda praca ma co najmniej jedno słowo kluczowe ze zdefiniowanego zbioru.</w:t>
      </w:r>
    </w:p>
    <w:p>
      <w:pPr>
        <w:pStyle w:val="ListBullet"/>
      </w:pPr>
      <w:r>
        <w:t>Recenzent i promotor oceniają każdego autora oddzielnie; opis wskazuje skalę 2–6.</w:t>
      </w:r>
    </w:p>
    <w:p>
      <w:pPr>
        <w:pStyle w:val="ListBullet"/>
      </w:pPr>
      <w:r>
        <w:t>Komisja składa się z 3–4 osób i obejmuje promotora, jednego lub dwóch recenzentów oraz przewodniczącego.</w:t>
      </w:r>
    </w:p>
    <w:p>
      <w:pPr>
        <w:pStyle w:val="ListBullet"/>
      </w:pPr>
      <w:r>
        <w:t>Wynik ukończenia studiów zależy od algorytmu statutu, którego nie dostarczono.</w:t>
      </w:r>
    </w:p>
    <w:p>
      <w:pPr>
        <w:pStyle w:val="ListBullet"/>
      </w:pPr>
      <w:r>
        <w:t>Nie podejmuje się decyzji technologicznych w niniejszym dokumencie.</w:t>
      </w:r>
    </w:p>
    <w:p>
      <w:pPr>
        <w:pStyle w:val="Heading1"/>
      </w:pPr>
      <w:r>
        <w:t>5. Wymagania jakościowe — do kwantyfikacji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Cecha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Oczekiwany kierunek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Co trzeba uzgodnić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Poufność i uprawnienia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Prace, recenzje, oceny i protokoły dostępne wyłącznie rolom uprawnionym.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Matryca ról, log audytowy, przypadki konfliktu ról.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Integralność ocen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Oceny przypisane właściwemu autorowi i recenzentowi; reguły obliczeń odtwarzalne.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Algorytm, skala, zaokrąglenia, korekty.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Niezawodność integracji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Awaria systemu antyplagiatowego nie powoduje utraty pracy ani błędnego dopuszczenia.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SLA, retry, statusy i ścieżka ręczna.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Użyteczność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Proces jest zrozumiały dla studentów i pracowników o różnym doświadczeniu technicznym.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Badania użytkowników, urządzenia i dostępność.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Wydajność / skala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Wyszukiwanie i obieg pozostają akceptowalne przy obciążeniu uczelni.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Liczby studentów, prac, jednoczesnych sesji i oczekiwany czas odpowiedzi.</w:t>
            </w:r>
          </w:p>
        </w:tc>
      </w:tr>
    </w:tbl>
    <w:p/>
    <w:p>
      <w:pPr>
        <w:pStyle w:val="Heading1"/>
      </w:pPr>
      <w:r>
        <w:t>6. Priorytety</w:t>
      </w:r>
    </w:p>
    <w:p>
      <w:r>
        <w:t>Wizja zachowuje priorytety MUST wynikające z dokumentu Zamawiającego. Nie przypisuje poziomów SHOULD/COULD do funkcji nieopisanych w źródle. Szacowanie i priorytety iteracji zatwierdza Zamawiający po warsztacie wymagań.</w:t>
      </w:r>
    </w:p>
    <w:p>
      <w:pPr>
        <w:pStyle w:val="Heading1"/>
      </w:pPr>
      <w:r>
        <w:t>7. Pozostałe wymagania i standardy</w:t>
      </w:r>
    </w:p>
    <w:p>
      <w:r>
        <w:t>Źródło nie określa platformy, przeglądarek, wymagań sprzętowych, standardów interfejsów, integracji kont uczelnianych, okresów retencji ani norm prawnych. Należy uzupełnić je po konsultacji z administratorem IT, właścicielem procesu i inspektorem ochrony danych.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A3  ·  Wersja 1.0  ·  21.10.2026             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SWDSUW  |  FAZA DEFINICJI  |  A3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