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7E2007">
        <w:trPr>
          <w:trHeight w:val="7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B657F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Kierunek: </w:t>
            </w:r>
            <w:r w:rsidR="00B657F7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Turystyka i Rekreacja</w:t>
            </w:r>
          </w:p>
        </w:tc>
      </w:tr>
      <w:tr w:rsidR="00D95A16" w:rsidRPr="00357F0D" w:rsidTr="007E2007">
        <w:trPr>
          <w:trHeight w:val="48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B657F7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proofErr w:type="gramStart"/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:</w:t>
            </w:r>
            <w:proofErr w:type="gramEnd"/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</w:t>
            </w:r>
            <w:r w:rsidR="00A01986"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</w:t>
            </w:r>
            <w:r w:rsidR="004F30D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Turystyka Skandynawska</w:t>
            </w:r>
          </w:p>
        </w:tc>
      </w:tr>
      <w:tr w:rsidR="00D95A16" w:rsidRPr="00357F0D" w:rsidTr="007E2007">
        <w:trPr>
          <w:trHeight w:val="44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:rsidTr="007E2007">
        <w:trPr>
          <w:trHeight w:val="548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:rsidTr="007E2007">
        <w:trPr>
          <w:trHeight w:val="509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ranża, </w:t>
            </w:r>
            <w:proofErr w:type="gramStart"/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sektor</w:t>
            </w:r>
            <w:proofErr w:type="gramEnd"/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Struktura organizacyjna podmiotu, </w:t>
            </w:r>
          </w:p>
          <w:p w:rsidR="00D95A16" w:rsidRDefault="00213CDB" w:rsidP="00E330B3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  <w:p w:rsidR="00E330B3" w:rsidRP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7E2007">
        <w:trPr>
          <w:trHeight w:val="51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7E2007">
        <w:trPr>
          <w:trHeight w:val="41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:rsidTr="007E2007">
        <w:trPr>
          <w:trHeight w:val="448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rzepisy BHP i przeciwpożarowe, </w:t>
            </w:r>
            <w:r w:rsidR="008D3315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przepisy HACCP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ormy i certyfikaty posiadane przez podmiot</w:t>
            </w:r>
            <w:proofErr w:type="gramStart"/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 ,</w:t>
            </w:r>
            <w:proofErr w:type="gramEnd"/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:rsidTr="007E2007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7E2007">
        <w:trPr>
          <w:trHeight w:val="66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7E2007">
        <w:trPr>
          <w:trHeight w:val="261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9E0865" w:rsidRPr="00357F0D" w:rsidTr="007E2007">
        <w:trPr>
          <w:trHeight w:val="4638"/>
        </w:trPr>
        <w:tc>
          <w:tcPr>
            <w:tcW w:w="9800" w:type="dxa"/>
            <w:shd w:val="clear" w:color="auto" w:fill="auto"/>
            <w:hideMark/>
          </w:tcPr>
          <w:p w:rsidR="00B657F7" w:rsidRDefault="00821816" w:rsidP="004F30D8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Poznanie struktury organizacyjnej </w:t>
            </w:r>
            <w:r w:rsidR="004F30D8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firmy</w:t>
            </w:r>
          </w:p>
          <w:p w:rsidR="00635F78" w:rsidRDefault="00635F78" w:rsidP="004F30D8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Poznanie struktury i organizacji pracy oraz zakresu jej działalności</w:t>
            </w:r>
          </w:p>
          <w:p w:rsidR="00F51EF0" w:rsidRDefault="00F51EF0" w:rsidP="004F30D8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Zapoznanie się z rolą i zadaniami </w:t>
            </w:r>
            <w:r w:rsidR="004F30D8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na poszczególnych stanowiskach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:rsidR="00821816" w:rsidRDefault="00821816" w:rsidP="004F30D8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Zapoznanie się z wyposażeniem technicznym</w:t>
            </w:r>
            <w:r w:rsidR="00410BBD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zakładu</w:t>
            </w:r>
          </w:p>
          <w:p w:rsidR="00836D7D" w:rsidRDefault="004F30D8" w:rsidP="004F30D8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Zapoznanie się zakresem i rodzajem świadczonych usług</w:t>
            </w:r>
          </w:p>
          <w:p w:rsidR="004F30D8" w:rsidRDefault="004F30D8" w:rsidP="004F30D8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Opanowanie posługiwania się programami użytkowymi stosowanymi w przedsiębiorstwie</w:t>
            </w:r>
          </w:p>
          <w:p w:rsidR="004F30D8" w:rsidRPr="004F30D8" w:rsidRDefault="004F30D8" w:rsidP="004F30D8">
            <w:pPr>
              <w:pStyle w:val="NormalnyWeb"/>
              <w:numPr>
                <w:ilvl w:val="0"/>
                <w:numId w:val="25"/>
              </w:numPr>
              <w:spacing w:before="0" w:beforeAutospacing="0"/>
              <w:rPr>
                <w:rFonts w:asciiTheme="minorHAnsi" w:hAnsiTheme="minorHAnsi" w:cstheme="minorHAnsi"/>
              </w:rPr>
            </w:pPr>
            <w:r w:rsidRPr="004F30D8">
              <w:rPr>
                <w:rFonts w:asciiTheme="minorHAnsi" w:hAnsiTheme="minorHAnsi" w:cstheme="minorHAnsi"/>
              </w:rPr>
              <w:t xml:space="preserve">Doskonalenie zasad gromadzenia informacji, sposoby i zakres udzielania informacji dla </w:t>
            </w:r>
            <w:proofErr w:type="spellStart"/>
            <w:r w:rsidRPr="004F30D8">
              <w:rPr>
                <w:rFonts w:asciiTheme="minorHAnsi" w:hAnsiTheme="minorHAnsi" w:cstheme="minorHAnsi"/>
              </w:rPr>
              <w:t>klientów</w:t>
            </w:r>
            <w:proofErr w:type="spellEnd"/>
            <w:r w:rsidRPr="004F30D8">
              <w:rPr>
                <w:rFonts w:asciiTheme="minorHAnsi" w:hAnsiTheme="minorHAnsi" w:cstheme="minorHAnsi"/>
              </w:rPr>
              <w:t xml:space="preserve"> i instytucji</w:t>
            </w:r>
          </w:p>
          <w:p w:rsidR="004F30D8" w:rsidRPr="004F30D8" w:rsidRDefault="004F30D8" w:rsidP="004F30D8">
            <w:pPr>
              <w:pStyle w:val="NormalnyWeb"/>
              <w:numPr>
                <w:ilvl w:val="0"/>
                <w:numId w:val="25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4F30D8">
              <w:rPr>
                <w:rFonts w:asciiTheme="minorHAnsi" w:hAnsiTheme="minorHAnsi" w:cstheme="minorHAnsi"/>
                <w:color w:val="000000" w:themeColor="text1"/>
              </w:rPr>
              <w:t xml:space="preserve">Zasady tworzenia wizerunku </w:t>
            </w:r>
            <w:proofErr w:type="spellStart"/>
            <w:r w:rsidRPr="004F30D8">
              <w:rPr>
                <w:rFonts w:asciiTheme="minorHAnsi" w:hAnsiTheme="minorHAnsi" w:cstheme="minorHAnsi"/>
                <w:color w:val="000000" w:themeColor="text1"/>
              </w:rPr>
              <w:t>przedsiębiorstwa</w:t>
            </w:r>
            <w:proofErr w:type="spellEnd"/>
          </w:p>
          <w:p w:rsidR="004F30D8" w:rsidRPr="004F30D8" w:rsidRDefault="004F30D8" w:rsidP="004F30D8">
            <w:pPr>
              <w:pStyle w:val="NormalnyWeb"/>
              <w:numPr>
                <w:ilvl w:val="0"/>
                <w:numId w:val="25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4F30D8">
              <w:rPr>
                <w:rFonts w:asciiTheme="minorHAnsi" w:hAnsiTheme="minorHAnsi" w:cstheme="minorHAnsi"/>
                <w:color w:val="000000" w:themeColor="text1"/>
              </w:rPr>
              <w:t xml:space="preserve">Prowadzenie badań rynku, metody zdobywania informacji o rynku </w:t>
            </w:r>
          </w:p>
          <w:p w:rsidR="004F30D8" w:rsidRPr="004F30D8" w:rsidRDefault="004F30D8" w:rsidP="004F30D8">
            <w:pPr>
              <w:pStyle w:val="NormalnyWeb"/>
              <w:numPr>
                <w:ilvl w:val="0"/>
                <w:numId w:val="25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4F30D8">
              <w:rPr>
                <w:rFonts w:asciiTheme="minorHAnsi" w:hAnsiTheme="minorHAnsi" w:cstheme="minorHAnsi"/>
                <w:color w:val="000000" w:themeColor="text1"/>
              </w:rPr>
              <w:t xml:space="preserve">Opanowanie zasad prowadzenia </w:t>
            </w:r>
            <w:proofErr w:type="spellStart"/>
            <w:r w:rsidRPr="004F30D8">
              <w:rPr>
                <w:rFonts w:asciiTheme="minorHAnsi" w:hAnsiTheme="minorHAnsi" w:cstheme="minorHAnsi"/>
                <w:color w:val="000000" w:themeColor="text1"/>
              </w:rPr>
              <w:t>rozmów</w:t>
            </w:r>
            <w:proofErr w:type="spellEnd"/>
            <w:r w:rsidRPr="004F30D8">
              <w:rPr>
                <w:rFonts w:asciiTheme="minorHAnsi" w:hAnsiTheme="minorHAnsi" w:cstheme="minorHAnsi"/>
                <w:color w:val="000000" w:themeColor="text1"/>
              </w:rPr>
              <w:t xml:space="preserve"> i negocjacji przy sprzeda</w:t>
            </w:r>
            <w:r w:rsidRPr="004F30D8">
              <w:rPr>
                <w:rFonts w:asciiTheme="minorHAnsi" w:hAnsiTheme="minorHAnsi" w:cstheme="minorHAnsi"/>
                <w:color w:val="000000" w:themeColor="text1"/>
              </w:rPr>
              <w:t>ży</w:t>
            </w:r>
            <w:r w:rsidRPr="004F30D8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4F30D8">
              <w:rPr>
                <w:rFonts w:asciiTheme="minorHAnsi" w:hAnsiTheme="minorHAnsi" w:cstheme="minorHAnsi"/>
                <w:color w:val="000000" w:themeColor="text1"/>
              </w:rPr>
              <w:t>produktów</w:t>
            </w:r>
            <w:proofErr w:type="spellEnd"/>
          </w:p>
          <w:p w:rsidR="004F30D8" w:rsidRPr="004F30D8" w:rsidRDefault="004F30D8" w:rsidP="004F30D8">
            <w:pPr>
              <w:pStyle w:val="NormalnyWeb"/>
              <w:numPr>
                <w:ilvl w:val="0"/>
                <w:numId w:val="25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4F30D8">
              <w:rPr>
                <w:rFonts w:asciiTheme="minorHAnsi" w:hAnsiTheme="minorHAnsi" w:cstheme="minorHAnsi"/>
                <w:color w:val="000000" w:themeColor="text1"/>
              </w:rPr>
              <w:t xml:space="preserve">Wypełnianie dokumentacji, sposoby </w:t>
            </w:r>
            <w:proofErr w:type="spellStart"/>
            <w:r w:rsidRPr="004F30D8">
              <w:rPr>
                <w:rFonts w:asciiTheme="minorHAnsi" w:hAnsiTheme="minorHAnsi" w:cstheme="minorHAnsi"/>
                <w:color w:val="000000" w:themeColor="text1"/>
              </w:rPr>
              <w:t>rozliczen</w:t>
            </w:r>
            <w:proofErr w:type="spellEnd"/>
            <w:r w:rsidRPr="004F30D8">
              <w:rPr>
                <w:rFonts w:asciiTheme="minorHAnsi" w:hAnsiTheme="minorHAnsi" w:cstheme="minorHAnsi"/>
                <w:color w:val="000000" w:themeColor="text1"/>
              </w:rPr>
              <w:t xml:space="preserve">́ finansowych (obsługa faksu, telefonu, kserokopiarki), </w:t>
            </w:r>
            <w:proofErr w:type="spellStart"/>
            <w:r w:rsidRPr="004F30D8">
              <w:rPr>
                <w:rFonts w:asciiTheme="minorHAnsi" w:hAnsiTheme="minorHAnsi" w:cstheme="minorHAnsi"/>
                <w:color w:val="000000" w:themeColor="text1"/>
              </w:rPr>
              <w:t>strukture</w:t>
            </w:r>
            <w:proofErr w:type="spellEnd"/>
            <w:r w:rsidRPr="004F30D8">
              <w:rPr>
                <w:rFonts w:asciiTheme="minorHAnsi" w:hAnsiTheme="minorHAnsi" w:cstheme="minorHAnsi"/>
                <w:color w:val="000000" w:themeColor="text1"/>
              </w:rPr>
              <w:t xml:space="preserve">̨ </w:t>
            </w:r>
            <w:bookmarkStart w:id="0" w:name="_GoBack"/>
            <w:bookmarkEnd w:id="0"/>
            <w:r w:rsidRPr="004F30D8">
              <w:rPr>
                <w:rFonts w:asciiTheme="minorHAnsi" w:hAnsiTheme="minorHAnsi" w:cstheme="minorHAnsi"/>
                <w:color w:val="000000" w:themeColor="text1"/>
              </w:rPr>
              <w:t xml:space="preserve">i rodzaj </w:t>
            </w:r>
            <w:proofErr w:type="spellStart"/>
            <w:r w:rsidRPr="004F30D8">
              <w:rPr>
                <w:rFonts w:asciiTheme="minorHAnsi" w:hAnsiTheme="minorHAnsi" w:cstheme="minorHAnsi"/>
                <w:color w:val="000000" w:themeColor="text1"/>
              </w:rPr>
              <w:t>świadczonych</w:t>
            </w:r>
            <w:proofErr w:type="spellEnd"/>
            <w:r w:rsidRPr="004F30D8">
              <w:rPr>
                <w:rFonts w:asciiTheme="minorHAnsi" w:hAnsiTheme="minorHAnsi" w:cstheme="minorHAnsi"/>
                <w:color w:val="000000" w:themeColor="text1"/>
              </w:rPr>
              <w:t xml:space="preserve"> usług. </w:t>
            </w:r>
          </w:p>
          <w:p w:rsidR="004F30D8" w:rsidRPr="00B657F7" w:rsidRDefault="004F30D8" w:rsidP="004F30D8">
            <w:pPr>
              <w:pStyle w:val="Akapitzlist"/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</w:tbl>
    <w:p w:rsidR="00731098" w:rsidRDefault="00731098"/>
    <w:p w:rsidR="00731098" w:rsidRPr="00731098" w:rsidRDefault="00731098" w:rsidP="00836D7D">
      <w:pPr>
        <w:tabs>
          <w:tab w:val="left" w:pos="1103"/>
        </w:tabs>
      </w:pPr>
      <w:r>
        <w:rPr>
          <w:sz w:val="20"/>
          <w:szCs w:val="20"/>
        </w:rPr>
        <w:t xml:space="preserve">Jeżeli Państwa firma, ze względu na swoją specyfikę nie może zrealizować niektórych punktów programu, możliwe jest ich pominięcie. Jednocześnie prosimy Państwa o zapoznanie studentów z zagadnieniami </w:t>
      </w:r>
      <w:proofErr w:type="gramStart"/>
      <w:r>
        <w:rPr>
          <w:sz w:val="20"/>
          <w:szCs w:val="20"/>
        </w:rPr>
        <w:t>nie objętymi</w:t>
      </w:r>
      <w:proofErr w:type="gramEnd"/>
      <w:r>
        <w:rPr>
          <w:sz w:val="20"/>
          <w:szCs w:val="20"/>
        </w:rPr>
        <w:t xml:space="preserve">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95325"/>
    <w:multiLevelType w:val="hybridMultilevel"/>
    <w:tmpl w:val="B48A91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21909"/>
    <w:multiLevelType w:val="hybridMultilevel"/>
    <w:tmpl w:val="4B5C8AC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C7D94"/>
    <w:multiLevelType w:val="multilevel"/>
    <w:tmpl w:val="B7085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5737A"/>
    <w:multiLevelType w:val="multilevel"/>
    <w:tmpl w:val="9F8A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00E9F"/>
    <w:multiLevelType w:val="multilevel"/>
    <w:tmpl w:val="2E1A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3E4CE4"/>
    <w:multiLevelType w:val="hybridMultilevel"/>
    <w:tmpl w:val="084A72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C74A69"/>
    <w:multiLevelType w:val="hybridMultilevel"/>
    <w:tmpl w:val="C39849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5164C"/>
    <w:multiLevelType w:val="hybridMultilevel"/>
    <w:tmpl w:val="1D8CD4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99457D"/>
    <w:multiLevelType w:val="hybridMultilevel"/>
    <w:tmpl w:val="2140EB1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7320CA"/>
    <w:multiLevelType w:val="hybridMultilevel"/>
    <w:tmpl w:val="A4386A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FD107C"/>
    <w:multiLevelType w:val="hybridMultilevel"/>
    <w:tmpl w:val="1D72F55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6"/>
  </w:num>
  <w:num w:numId="3">
    <w:abstractNumId w:val="23"/>
  </w:num>
  <w:num w:numId="4">
    <w:abstractNumId w:val="0"/>
  </w:num>
  <w:num w:numId="5">
    <w:abstractNumId w:val="20"/>
  </w:num>
  <w:num w:numId="6">
    <w:abstractNumId w:val="27"/>
  </w:num>
  <w:num w:numId="7">
    <w:abstractNumId w:val="11"/>
  </w:num>
  <w:num w:numId="8">
    <w:abstractNumId w:val="1"/>
  </w:num>
  <w:num w:numId="9">
    <w:abstractNumId w:val="25"/>
  </w:num>
  <w:num w:numId="10">
    <w:abstractNumId w:val="21"/>
  </w:num>
  <w:num w:numId="11">
    <w:abstractNumId w:val="19"/>
  </w:num>
  <w:num w:numId="12">
    <w:abstractNumId w:val="12"/>
  </w:num>
  <w:num w:numId="13">
    <w:abstractNumId w:val="4"/>
  </w:num>
  <w:num w:numId="14">
    <w:abstractNumId w:val="7"/>
  </w:num>
  <w:num w:numId="15">
    <w:abstractNumId w:val="2"/>
  </w:num>
  <w:num w:numId="16">
    <w:abstractNumId w:val="15"/>
  </w:num>
  <w:num w:numId="17">
    <w:abstractNumId w:val="13"/>
  </w:num>
  <w:num w:numId="18">
    <w:abstractNumId w:val="24"/>
  </w:num>
  <w:num w:numId="19">
    <w:abstractNumId w:val="16"/>
  </w:num>
  <w:num w:numId="20">
    <w:abstractNumId w:val="5"/>
  </w:num>
  <w:num w:numId="21">
    <w:abstractNumId w:val="18"/>
  </w:num>
  <w:num w:numId="22">
    <w:abstractNumId w:val="3"/>
  </w:num>
  <w:num w:numId="23">
    <w:abstractNumId w:val="22"/>
  </w:num>
  <w:num w:numId="24">
    <w:abstractNumId w:val="10"/>
  </w:num>
  <w:num w:numId="25">
    <w:abstractNumId w:val="17"/>
  </w:num>
  <w:num w:numId="26">
    <w:abstractNumId w:val="6"/>
  </w:num>
  <w:num w:numId="27">
    <w:abstractNumId w:val="8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A16"/>
    <w:rsid w:val="00045D6C"/>
    <w:rsid w:val="000524A3"/>
    <w:rsid w:val="00065E43"/>
    <w:rsid w:val="000D2144"/>
    <w:rsid w:val="000D7733"/>
    <w:rsid w:val="000E44E9"/>
    <w:rsid w:val="000E6DF8"/>
    <w:rsid w:val="001B24CA"/>
    <w:rsid w:val="00213CDB"/>
    <w:rsid w:val="00234529"/>
    <w:rsid w:val="00291029"/>
    <w:rsid w:val="002945B0"/>
    <w:rsid w:val="002D3F9D"/>
    <w:rsid w:val="0039792E"/>
    <w:rsid w:val="003F0386"/>
    <w:rsid w:val="003F57A6"/>
    <w:rsid w:val="00410BBD"/>
    <w:rsid w:val="0049463D"/>
    <w:rsid w:val="004D0498"/>
    <w:rsid w:val="004F30D8"/>
    <w:rsid w:val="00507DC0"/>
    <w:rsid w:val="00551E0D"/>
    <w:rsid w:val="005B366F"/>
    <w:rsid w:val="005C4B0D"/>
    <w:rsid w:val="00635F78"/>
    <w:rsid w:val="00731098"/>
    <w:rsid w:val="007B04D9"/>
    <w:rsid w:val="007E2007"/>
    <w:rsid w:val="00821816"/>
    <w:rsid w:val="00836D7D"/>
    <w:rsid w:val="008D3315"/>
    <w:rsid w:val="00926234"/>
    <w:rsid w:val="00973915"/>
    <w:rsid w:val="00982F1F"/>
    <w:rsid w:val="009D5C54"/>
    <w:rsid w:val="009E0865"/>
    <w:rsid w:val="009E1B6E"/>
    <w:rsid w:val="00A01986"/>
    <w:rsid w:val="00A31CE8"/>
    <w:rsid w:val="00A40FAC"/>
    <w:rsid w:val="00A77B52"/>
    <w:rsid w:val="00B433A7"/>
    <w:rsid w:val="00B657F7"/>
    <w:rsid w:val="00B7545F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330B3"/>
    <w:rsid w:val="00E4205C"/>
    <w:rsid w:val="00E67C3F"/>
    <w:rsid w:val="00EC33BA"/>
    <w:rsid w:val="00F51EF0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C8801"/>
  <w15:docId w15:val="{921A8EF5-39EC-334B-BAE6-5DAFD4452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  <w:style w:type="paragraph" w:styleId="NormalnyWeb">
    <w:name w:val="Normal (Web)"/>
    <w:basedOn w:val="Normalny"/>
    <w:uiPriority w:val="99"/>
    <w:semiHidden/>
    <w:unhideWhenUsed/>
    <w:rsid w:val="004F3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73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6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4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0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6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4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5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0D1302-8961-4F2A-8FC6-CD65DAF0A723}"/>
</file>

<file path=customXml/itemProps2.xml><?xml version="1.0" encoding="utf-8"?>
<ds:datastoreItem xmlns:ds="http://schemas.openxmlformats.org/officeDocument/2006/customXml" ds:itemID="{B5F70D4B-8C08-4320-9839-AD71780D5A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bsowa@designandbusiness.pl</cp:lastModifiedBy>
  <cp:revision>2</cp:revision>
  <cp:lastPrinted>2010-08-18T10:58:00Z</cp:lastPrinted>
  <dcterms:created xsi:type="dcterms:W3CDTF">2019-06-11T08:25:00Z</dcterms:created>
  <dcterms:modified xsi:type="dcterms:W3CDTF">2019-06-11T08:25:00Z</dcterms:modified>
</cp:coreProperties>
</file>