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0135"/>
      </w:tblGrid>
      <w:tr w:rsidR="002E5739" w:rsidRPr="002E5739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  <w:lang w:eastAsia="pl-PL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  <w:lang w:eastAsia="pl-PL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  <w:lang w:eastAsia="pl-PL"/>
              </w:rPr>
              <w:t>Bezpieczeństwo Wewnę</w:t>
            </w: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  <w:lang w:eastAsia="pl-PL"/>
              </w:rPr>
              <w:t>trzne</w:t>
            </w:r>
          </w:p>
        </w:tc>
      </w:tr>
      <w:tr w:rsidR="002E5739" w:rsidRPr="002E5739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1D2176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  <w:lang w:eastAsia="pl-PL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  <w:lang w:eastAsia="pl-PL"/>
              </w:rPr>
              <w:t xml:space="preserve">Specjalność: </w:t>
            </w:r>
            <w:r w:rsidR="001D2176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  <w:lang w:eastAsia="pl-PL"/>
              </w:rPr>
              <w:t xml:space="preserve"> Obrona Terytorialna</w:t>
            </w:r>
          </w:p>
        </w:tc>
      </w:tr>
      <w:tr w:rsidR="002E5739" w:rsidRPr="002E5739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2E5739" w:rsidRPr="002E5739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Historia i profil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Informacje o formie prawnej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Branża, </w:t>
            </w:r>
            <w:r w:rsidR="00F26553"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>sektor, w którym</w:t>
            </w: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 funkcjonuje podmiot,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Cele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Struktura organizacyjna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>Funkcje komórek podmiotu oraz wzajemne powiązania.</w:t>
            </w:r>
          </w:p>
        </w:tc>
      </w:tr>
      <w:tr w:rsidR="002E5739" w:rsidRPr="002E5739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2E5739" w:rsidRPr="002E5739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Regulamin pracy podmiotu, regulamin wynagradzania,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Przepisy BHP i przeciwpożarowe,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>Normy i certyfi</w:t>
            </w:r>
            <w:r w:rsidR="00E2309C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katy posiadane przez podmiot, </w:t>
            </w:r>
          </w:p>
          <w:p w:rsid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>Zasady obiegu i archiwizacji dokumentów w podmiocie</w:t>
            </w:r>
          </w:p>
          <w:p w:rsidR="00E2309C" w:rsidRPr="002E5739" w:rsidRDefault="00E2309C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>Ustawa o powszechnym obowiązku obrony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2E5739" w:rsidRPr="002E5739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2E5739" w:rsidRPr="002E5739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  <w:t>Część szczegółowa związana z daną specjalnością:</w:t>
            </w:r>
          </w:p>
        </w:tc>
      </w:tr>
      <w:tr w:rsidR="002E5739" w:rsidRPr="002E5739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:rsidR="002E5739" w:rsidRPr="002E5739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:rsidR="00643BC7" w:rsidRPr="00643BC7" w:rsidRDefault="00643BC7" w:rsidP="00643BC7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Zapoznanie się ze specyfiką placówki i jej funkcjonowaniem w aspekcie formalnoprawnym i</w:t>
            </w:r>
          </w:p>
          <w:p w:rsidR="00643BC7" w:rsidRPr="00643BC7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merytorycznym..</w:t>
            </w:r>
          </w:p>
          <w:p w:rsidR="00643BC7" w:rsidRPr="00643BC7" w:rsidRDefault="00643BC7" w:rsidP="00643BC7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Zdobycie praktycznych umiejętności związanych z zagadnieniem obrony terytorialnej:</w:t>
            </w:r>
          </w:p>
          <w:p w:rsidR="00643BC7" w:rsidRPr="00643BC7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 wykonywanie zadań związanych ze zwalczaniem klęsk żywiołowych i likwidacji ich skutków, ochroną mienia, akcjami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43BC7">
              <w:rPr>
                <w:color w:val="000000" w:themeColor="text1"/>
                <w:sz w:val="24"/>
                <w:szCs w:val="24"/>
              </w:rPr>
              <w:t>poszukiwawczymi oraz ratowaniem lub ochroną zdrowia i życia ludzkiego, a także udziałem w realizacji zadań z zakresu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43BC7">
              <w:rPr>
                <w:color w:val="000000" w:themeColor="text1"/>
                <w:sz w:val="24"/>
                <w:szCs w:val="24"/>
              </w:rPr>
              <w:t>zarządzania kryzysowego</w:t>
            </w:r>
          </w:p>
          <w:p w:rsidR="00643BC7" w:rsidRPr="00643BC7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 ochrona i obrona określonych obiektów</w:t>
            </w:r>
          </w:p>
          <w:p w:rsidR="00643BC7" w:rsidRPr="00643BC7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-umiejętność wykorzystania odpowiednich metod, technik i narzędzi badawczych w celu analizowania i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43BC7">
              <w:rPr>
                <w:color w:val="000000" w:themeColor="text1"/>
                <w:sz w:val="24"/>
                <w:szCs w:val="24"/>
              </w:rPr>
              <w:t>interpretowania problematyki powiązanej z obroną terytorialną</w:t>
            </w:r>
          </w:p>
          <w:p w:rsidR="00643BC7" w:rsidRPr="00643BC7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-asystowanie i pomoc we wszystkich działaniach związanych z różnymi stanowiskami powiązanymi z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43BC7">
              <w:rPr>
                <w:color w:val="000000" w:themeColor="text1"/>
                <w:sz w:val="24"/>
                <w:szCs w:val="24"/>
              </w:rPr>
              <w:t>zadaniami dotyczącymi obrony terytorialnej na wielu płaszczyznach</w:t>
            </w:r>
          </w:p>
          <w:p w:rsidR="00643BC7" w:rsidRPr="00643BC7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-obserwacja wdrażania procedur, dotyczących obrony terytorialnej</w:t>
            </w:r>
          </w:p>
          <w:p w:rsidR="00643BC7" w:rsidRPr="00643BC7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-aktywne uczestnictwo podczas kierowania działaniami w trakcie ćwiczeń poszczególnych służb</w:t>
            </w:r>
          </w:p>
          <w:p w:rsidR="002E5739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-zapoznanie stanu organizacyjnego obrony terytorialnej w konkretnym podmiocie</w:t>
            </w:r>
          </w:p>
          <w:p w:rsidR="008C6AFE" w:rsidRPr="008C6AFE" w:rsidRDefault="008C6AFE" w:rsidP="008C6AFE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8C6AFE">
              <w:rPr>
                <w:color w:val="000000" w:themeColor="text1"/>
                <w:sz w:val="24"/>
                <w:szCs w:val="24"/>
              </w:rPr>
              <w:t>zapoznanie się z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8C6AFE">
              <w:rPr>
                <w:color w:val="000000" w:themeColor="text1"/>
                <w:sz w:val="24"/>
                <w:szCs w:val="24"/>
              </w:rPr>
              <w:t xml:space="preserve">zasadami współdziałania z organami administracji publicznej, samorządowej i wojskowej w sprawach powszechnego obowiązku obrony RP; </w:t>
            </w:r>
          </w:p>
        </w:tc>
      </w:tr>
    </w:tbl>
    <w:p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  <w:bookmarkStart w:id="0" w:name="_GoBack"/>
      <w:bookmarkEnd w:id="0"/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163E" w:rsidRDefault="00E3163E" w:rsidP="002E5739">
      <w:pPr>
        <w:spacing w:after="0" w:line="240" w:lineRule="auto"/>
      </w:pPr>
      <w:r>
        <w:separator/>
      </w:r>
    </w:p>
  </w:endnote>
  <w:endnote w:type="continuationSeparator" w:id="1">
    <w:p w:rsidR="00E3163E" w:rsidRDefault="00E3163E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163E" w:rsidRDefault="00E3163E" w:rsidP="002E5739">
      <w:pPr>
        <w:spacing w:after="0" w:line="240" w:lineRule="auto"/>
      </w:pPr>
      <w:r>
        <w:separator/>
      </w:r>
    </w:p>
  </w:footnote>
  <w:footnote w:type="continuationSeparator" w:id="1">
    <w:p w:rsidR="00E3163E" w:rsidRDefault="00E3163E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B4D"/>
    <w:multiLevelType w:val="hybridMultilevel"/>
    <w:tmpl w:val="691CEA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"/>
  </w:num>
  <w:num w:numId="5">
    <w:abstractNumId w:val="8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5"/>
  </w:num>
  <w:num w:numId="11">
    <w:abstractNumId w:val="3"/>
  </w:num>
  <w:num w:numId="12">
    <w:abstractNumId w:val="0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95A16"/>
    <w:rsid w:val="00013ADB"/>
    <w:rsid w:val="00045D6C"/>
    <w:rsid w:val="00065E43"/>
    <w:rsid w:val="000D2144"/>
    <w:rsid w:val="000D7733"/>
    <w:rsid w:val="000E44E9"/>
    <w:rsid w:val="001B24CA"/>
    <w:rsid w:val="001B63E5"/>
    <w:rsid w:val="001D2176"/>
    <w:rsid w:val="00213CDB"/>
    <w:rsid w:val="00280126"/>
    <w:rsid w:val="00291029"/>
    <w:rsid w:val="002945B0"/>
    <w:rsid w:val="002D3F9D"/>
    <w:rsid w:val="002E5739"/>
    <w:rsid w:val="0039792E"/>
    <w:rsid w:val="003F0386"/>
    <w:rsid w:val="003F57A6"/>
    <w:rsid w:val="004D0498"/>
    <w:rsid w:val="0050794E"/>
    <w:rsid w:val="00507DC0"/>
    <w:rsid w:val="00513C9F"/>
    <w:rsid w:val="00551E0D"/>
    <w:rsid w:val="005C4B0D"/>
    <w:rsid w:val="00643BC7"/>
    <w:rsid w:val="00731098"/>
    <w:rsid w:val="007B04D9"/>
    <w:rsid w:val="007B531B"/>
    <w:rsid w:val="007F71D0"/>
    <w:rsid w:val="008C6AFE"/>
    <w:rsid w:val="00926234"/>
    <w:rsid w:val="00973915"/>
    <w:rsid w:val="009D5C54"/>
    <w:rsid w:val="009D67C8"/>
    <w:rsid w:val="009F565F"/>
    <w:rsid w:val="00A31CE8"/>
    <w:rsid w:val="00A40FAC"/>
    <w:rsid w:val="00B7545F"/>
    <w:rsid w:val="00B81606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34A0"/>
    <w:rsid w:val="00DA6702"/>
    <w:rsid w:val="00DF5B70"/>
    <w:rsid w:val="00E10606"/>
    <w:rsid w:val="00E11D80"/>
    <w:rsid w:val="00E2309C"/>
    <w:rsid w:val="00E3163E"/>
    <w:rsid w:val="00F26553"/>
    <w:rsid w:val="00F60182"/>
    <w:rsid w:val="00F84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DCE9F4-84BD-4BED-AABD-AAC3F7F71574}"/>
</file>

<file path=customXml/itemProps2.xml><?xml version="1.0" encoding="utf-8"?>
<ds:datastoreItem xmlns:ds="http://schemas.openxmlformats.org/officeDocument/2006/customXml" ds:itemID="{DFF06BF4-B271-42E4-9717-2E76A0BA41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316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Miłosz</cp:lastModifiedBy>
  <cp:revision>3</cp:revision>
  <cp:lastPrinted>2010-08-18T09:32:00Z</cp:lastPrinted>
  <dcterms:created xsi:type="dcterms:W3CDTF">2017-07-12T20:03:00Z</dcterms:created>
  <dcterms:modified xsi:type="dcterms:W3CDTF">2017-07-12T20:06:00Z</dcterms:modified>
</cp:coreProperties>
</file>