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page" w:horzAnchor="margin" w:tblpXSpec="center" w:tblpY="1478"/>
        <w:tblW w:w="10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35"/>
      </w:tblGrid>
      <w:tr w:rsidR="002E5739" w:rsidRPr="002E5739" w:rsidTr="002E5739">
        <w:trPr>
          <w:trHeight w:val="711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bookmarkStart w:id="0" w:name="_GoBack"/>
            <w:bookmarkEnd w:id="0"/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Kierunek: </w:t>
            </w:r>
            <w:r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Bezpieczeństwo Wewnę</w:t>
            </w: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trzne</w:t>
            </w:r>
            <w:r w:rsidR="007D23FA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- MSU</w:t>
            </w:r>
          </w:p>
        </w:tc>
      </w:tr>
      <w:tr w:rsidR="002E5739" w:rsidRPr="002E5739" w:rsidTr="002E5739">
        <w:trPr>
          <w:trHeight w:val="492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Specjalność</w:t>
            </w:r>
            <w:r w:rsidR="007D23FA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: Zarządzanie Kryzysowe</w:t>
            </w:r>
          </w:p>
        </w:tc>
      </w:tr>
      <w:tr w:rsidR="002E5739" w:rsidRPr="002E5739" w:rsidTr="002E5739">
        <w:trPr>
          <w:trHeight w:val="44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ogólna wspólna dla wszystkich specjalności</w:t>
            </w:r>
          </w:p>
        </w:tc>
      </w:tr>
      <w:tr w:rsidR="002E5739" w:rsidRPr="002E5739" w:rsidTr="002E5739">
        <w:trPr>
          <w:trHeight w:val="556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Informacje ogólne o podmiocie: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Historia i profil działalności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Informacje o formie prawnej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Branża, sektor w którym funkcjonuje podmiot,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Cele działalności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Struktura organizacyjna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Funkcje komórek podmiotu oraz wzajemne powiązania.</w:t>
            </w:r>
          </w:p>
        </w:tc>
      </w:tr>
      <w:tr w:rsidR="002E5739" w:rsidRPr="002E5739" w:rsidTr="002E5739">
        <w:trPr>
          <w:trHeight w:val="52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41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Przepisy wewnętrzne regulujące funkcjonowanie podmiotu: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Regulamin pracy podmiotu, regulamin wynagradzania,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Przepisy BHP i przeciwpożarowe,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Normy i certyfi</w:t>
            </w:r>
            <w:r w:rsidR="000464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katy posiadane przez podmiot, </w:t>
            </w:r>
          </w:p>
          <w:p w:rsid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Zasady obiegu i archiwizacji dokumentów w podmiocie</w:t>
            </w:r>
            <w:r w:rsidR="00046439">
              <w:rPr>
                <w:rFonts w:eastAsia="Times New Roman" w:cs="Arial"/>
                <w:color w:val="000000" w:themeColor="text1"/>
                <w:sz w:val="24"/>
                <w:szCs w:val="24"/>
              </w:rPr>
              <w:t>,</w:t>
            </w:r>
          </w:p>
          <w:p w:rsidR="00046439" w:rsidRPr="002E5739" w:rsidRDefault="000464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>Ustawa o stanie wyjątkowym, klęski żywiołowej i stanie wojennym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676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265"/>
        </w:trPr>
        <w:tc>
          <w:tcPr>
            <w:tcW w:w="10135" w:type="dxa"/>
            <w:shd w:val="clear" w:color="auto" w:fill="auto"/>
            <w:noWrap/>
            <w:vAlign w:val="bottom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szczegółowa związana z daną specjalnością:</w:t>
            </w:r>
          </w:p>
        </w:tc>
      </w:tr>
      <w:tr w:rsidR="002E5739" w:rsidRPr="002E5739" w:rsidTr="002E5739">
        <w:trPr>
          <w:trHeight w:val="568"/>
        </w:trPr>
        <w:tc>
          <w:tcPr>
            <w:tcW w:w="10135" w:type="dxa"/>
            <w:shd w:val="clear" w:color="auto" w:fill="auto"/>
            <w:hideMark/>
          </w:tcPr>
          <w:p w:rsidR="002E5739" w:rsidRPr="002E5739" w:rsidRDefault="002E5739" w:rsidP="002E5739">
            <w:p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2E5739">
              <w:rPr>
                <w:color w:val="000000" w:themeColor="text1"/>
                <w:sz w:val="24"/>
                <w:szCs w:val="24"/>
              </w:rPr>
              <w:t>Zapoznanie ze szczegółowym zakresem czynności na stanowiskach pracy realizujących procedury zarządzania bezpieczeństwem i mechanizmy postępowania w stanach kryzysowych.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2E5739">
              <w:rPr>
                <w:color w:val="000000" w:themeColor="text1"/>
                <w:sz w:val="24"/>
                <w:szCs w:val="24"/>
              </w:rPr>
              <w:t>Zapoznanie z obiegiem dokumentów, wewnętrznymi procedurami w komórce organizacyjnej, w której student odbywa praktykę.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2E5739">
              <w:rPr>
                <w:color w:val="000000" w:themeColor="text1"/>
                <w:sz w:val="24"/>
                <w:szCs w:val="24"/>
              </w:rPr>
              <w:t xml:space="preserve">Zapoznanie ze szczegółowym funkcjonowaniem działu zarządzania kryzysowego, </w:t>
            </w:r>
            <w:r w:rsidRPr="002E5739">
              <w:rPr>
                <w:color w:val="000000" w:themeColor="text1"/>
                <w:sz w:val="24"/>
                <w:szCs w:val="24"/>
              </w:rPr>
              <w:br/>
              <w:t>w tym:</w:t>
            </w:r>
          </w:p>
          <w:p w:rsidR="002E5739" w:rsidRPr="002E5739" w:rsidRDefault="002E5739" w:rsidP="002E5739">
            <w:pPr>
              <w:spacing w:after="0" w:line="240" w:lineRule="auto"/>
              <w:ind w:left="720"/>
              <w:jc w:val="both"/>
              <w:rPr>
                <w:color w:val="000000" w:themeColor="text1"/>
                <w:sz w:val="24"/>
                <w:szCs w:val="24"/>
              </w:rPr>
            </w:pPr>
            <w:r w:rsidRPr="002E5739">
              <w:rPr>
                <w:color w:val="000000" w:themeColor="text1"/>
                <w:sz w:val="24"/>
                <w:szCs w:val="24"/>
              </w:rPr>
              <w:t>- reagowania w momencie zagrożenia,</w:t>
            </w:r>
          </w:p>
          <w:p w:rsidR="002E5739" w:rsidRPr="002E5739" w:rsidRDefault="002E5739" w:rsidP="002E5739">
            <w:pPr>
              <w:spacing w:after="0" w:line="240" w:lineRule="auto"/>
              <w:ind w:left="720"/>
              <w:jc w:val="both"/>
              <w:rPr>
                <w:color w:val="000000" w:themeColor="text1"/>
                <w:sz w:val="24"/>
                <w:szCs w:val="24"/>
              </w:rPr>
            </w:pPr>
            <w:r w:rsidRPr="002E5739">
              <w:rPr>
                <w:color w:val="000000" w:themeColor="text1"/>
                <w:sz w:val="24"/>
                <w:szCs w:val="24"/>
              </w:rPr>
              <w:t>- prognozowania i przeciwdziałania sytuacjom kryzysowym,</w:t>
            </w:r>
          </w:p>
          <w:p w:rsidR="002E5739" w:rsidRPr="002E5739" w:rsidRDefault="002E5739" w:rsidP="002E5739">
            <w:pPr>
              <w:spacing w:after="0" w:line="240" w:lineRule="auto"/>
              <w:ind w:left="720"/>
              <w:jc w:val="both"/>
              <w:rPr>
                <w:color w:val="000000" w:themeColor="text1"/>
                <w:sz w:val="24"/>
                <w:szCs w:val="24"/>
              </w:rPr>
            </w:pPr>
            <w:r w:rsidRPr="002E5739">
              <w:rPr>
                <w:color w:val="000000" w:themeColor="text1"/>
                <w:sz w:val="24"/>
                <w:szCs w:val="24"/>
              </w:rPr>
              <w:t>- likwidowania skutków zagrożenia,</w:t>
            </w:r>
          </w:p>
          <w:p w:rsidR="002E5739" w:rsidRPr="002E5739" w:rsidRDefault="002E5739" w:rsidP="002E5739">
            <w:pPr>
              <w:spacing w:after="0" w:line="240" w:lineRule="auto"/>
              <w:ind w:left="720"/>
              <w:jc w:val="both"/>
              <w:rPr>
                <w:color w:val="000000" w:themeColor="text1"/>
                <w:sz w:val="24"/>
                <w:szCs w:val="24"/>
              </w:rPr>
            </w:pPr>
            <w:r w:rsidRPr="002E5739">
              <w:rPr>
                <w:color w:val="000000" w:themeColor="text1"/>
                <w:sz w:val="24"/>
                <w:szCs w:val="24"/>
              </w:rPr>
              <w:t>- eliminowania przyczyn powstawania zagrożenia,</w:t>
            </w:r>
          </w:p>
          <w:p w:rsidR="002E5739" w:rsidRPr="002E5739" w:rsidRDefault="002E5739" w:rsidP="002E5739">
            <w:pPr>
              <w:spacing w:after="0" w:line="240" w:lineRule="auto"/>
              <w:ind w:left="720"/>
              <w:jc w:val="both"/>
              <w:rPr>
                <w:color w:val="000000" w:themeColor="text1"/>
                <w:sz w:val="24"/>
                <w:szCs w:val="24"/>
              </w:rPr>
            </w:pPr>
            <w:r w:rsidRPr="002E5739">
              <w:rPr>
                <w:color w:val="000000" w:themeColor="text1"/>
                <w:sz w:val="24"/>
                <w:szCs w:val="24"/>
              </w:rPr>
              <w:t>- przeciwdziałania sytuacjom zagrażającym bezpieczeństwu,</w:t>
            </w:r>
          </w:p>
          <w:p w:rsidR="002E5739" w:rsidRPr="002E5739" w:rsidRDefault="002E5739" w:rsidP="002E5739">
            <w:pPr>
              <w:spacing w:after="0" w:line="240" w:lineRule="auto"/>
              <w:ind w:left="720"/>
              <w:jc w:val="both"/>
              <w:rPr>
                <w:color w:val="000000" w:themeColor="text1"/>
                <w:sz w:val="24"/>
                <w:szCs w:val="24"/>
              </w:rPr>
            </w:pPr>
            <w:r w:rsidRPr="002E5739">
              <w:rPr>
                <w:color w:val="000000" w:themeColor="text1"/>
                <w:sz w:val="24"/>
                <w:szCs w:val="24"/>
              </w:rPr>
              <w:t>- monitorowania, diagnozowania i analizowania przyczyn zagrożenia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2E5739">
              <w:rPr>
                <w:color w:val="000000" w:themeColor="text1"/>
                <w:sz w:val="24"/>
                <w:szCs w:val="24"/>
              </w:rPr>
              <w:t>Zapoznanie się z metodami obserwowania zjawisk i szybkiego podejmowania decyzji w sytuacjach kryzysowych.</w:t>
            </w:r>
          </w:p>
          <w:p w:rsidR="002E5739" w:rsidRDefault="002E5739" w:rsidP="002E5739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2E5739">
              <w:rPr>
                <w:color w:val="000000" w:themeColor="text1"/>
                <w:sz w:val="24"/>
                <w:szCs w:val="24"/>
              </w:rPr>
              <w:t>Zapoznanie się z procedurami zarządzania kryzysowego.</w:t>
            </w:r>
          </w:p>
          <w:p w:rsidR="002E5739" w:rsidRPr="002E5739" w:rsidRDefault="002E5739" w:rsidP="002E5739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2E5739" w:rsidRDefault="002E5739" w:rsidP="002E5739">
      <w:pPr>
        <w:tabs>
          <w:tab w:val="left" w:pos="1103"/>
        </w:tabs>
        <w:rPr>
          <w:color w:val="000000" w:themeColor="text1"/>
          <w:sz w:val="20"/>
          <w:szCs w:val="20"/>
        </w:rPr>
      </w:pPr>
    </w:p>
    <w:p w:rsidR="00731098" w:rsidRPr="0050794E" w:rsidRDefault="00731098" w:rsidP="0050794E">
      <w:pPr>
        <w:tabs>
          <w:tab w:val="left" w:pos="1103"/>
        </w:tabs>
        <w:jc w:val="both"/>
        <w:rPr>
          <w:color w:val="000000" w:themeColor="text1"/>
        </w:rPr>
      </w:pPr>
      <w:r w:rsidRPr="002E5739">
        <w:rPr>
          <w:color w:val="000000" w:themeColor="text1"/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50794E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637C" w:rsidRDefault="009A637C" w:rsidP="002E5739">
      <w:pPr>
        <w:spacing w:after="0" w:line="240" w:lineRule="auto"/>
      </w:pPr>
      <w:r>
        <w:separator/>
      </w:r>
    </w:p>
  </w:endnote>
  <w:endnote w:type="continuationSeparator" w:id="0">
    <w:p w:rsidR="009A637C" w:rsidRDefault="009A637C" w:rsidP="002E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637C" w:rsidRDefault="009A637C" w:rsidP="002E5739">
      <w:pPr>
        <w:spacing w:after="0" w:line="240" w:lineRule="auto"/>
      </w:pPr>
      <w:r>
        <w:separator/>
      </w:r>
    </w:p>
  </w:footnote>
  <w:footnote w:type="continuationSeparator" w:id="0">
    <w:p w:rsidR="009A637C" w:rsidRDefault="009A637C" w:rsidP="002E5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93B4D"/>
    <w:multiLevelType w:val="hybridMultilevel"/>
    <w:tmpl w:val="2488C4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3">
    <w:nsid w:val="1BFE2661"/>
    <w:multiLevelType w:val="hybridMultilevel"/>
    <w:tmpl w:val="EBE2DDD0"/>
    <w:lvl w:ilvl="0" w:tplc="258A8370">
      <w:start w:val="1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4E207A"/>
    <w:multiLevelType w:val="hybridMultilevel"/>
    <w:tmpl w:val="CFB01B9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C460CEF"/>
    <w:multiLevelType w:val="hybridMultilevel"/>
    <w:tmpl w:val="AEF8D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9"/>
  </w:num>
  <w:num w:numId="4">
    <w:abstractNumId w:val="1"/>
  </w:num>
  <w:num w:numId="5">
    <w:abstractNumId w:val="8"/>
  </w:num>
  <w:num w:numId="6">
    <w:abstractNumId w:val="12"/>
  </w:num>
  <w:num w:numId="7">
    <w:abstractNumId w:val="4"/>
  </w:num>
  <w:num w:numId="8">
    <w:abstractNumId w:val="2"/>
  </w:num>
  <w:num w:numId="9">
    <w:abstractNumId w:val="10"/>
  </w:num>
  <w:num w:numId="10">
    <w:abstractNumId w:val="5"/>
  </w:num>
  <w:num w:numId="11">
    <w:abstractNumId w:val="3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5A16"/>
    <w:rsid w:val="00045D6C"/>
    <w:rsid w:val="00046439"/>
    <w:rsid w:val="000470CD"/>
    <w:rsid w:val="00065E43"/>
    <w:rsid w:val="000D2144"/>
    <w:rsid w:val="000D7733"/>
    <w:rsid w:val="000E44E9"/>
    <w:rsid w:val="001B24CA"/>
    <w:rsid w:val="001B63E5"/>
    <w:rsid w:val="00213CDB"/>
    <w:rsid w:val="00280126"/>
    <w:rsid w:val="00291029"/>
    <w:rsid w:val="002945B0"/>
    <w:rsid w:val="002D3F9D"/>
    <w:rsid w:val="002E5739"/>
    <w:rsid w:val="0039792E"/>
    <w:rsid w:val="003F0386"/>
    <w:rsid w:val="003F57A6"/>
    <w:rsid w:val="004D0498"/>
    <w:rsid w:val="0050794E"/>
    <w:rsid w:val="00507DC0"/>
    <w:rsid w:val="00551E0D"/>
    <w:rsid w:val="005A0774"/>
    <w:rsid w:val="005C4B0D"/>
    <w:rsid w:val="00731098"/>
    <w:rsid w:val="007B04D9"/>
    <w:rsid w:val="007B531B"/>
    <w:rsid w:val="007C2856"/>
    <w:rsid w:val="007D23FA"/>
    <w:rsid w:val="008A5C98"/>
    <w:rsid w:val="00926234"/>
    <w:rsid w:val="00973915"/>
    <w:rsid w:val="009A637C"/>
    <w:rsid w:val="009D5C54"/>
    <w:rsid w:val="009D67C8"/>
    <w:rsid w:val="00A31CE8"/>
    <w:rsid w:val="00A40FAC"/>
    <w:rsid w:val="00B32AD6"/>
    <w:rsid w:val="00B7545F"/>
    <w:rsid w:val="00C117F7"/>
    <w:rsid w:val="00C42E60"/>
    <w:rsid w:val="00C80380"/>
    <w:rsid w:val="00CA5D03"/>
    <w:rsid w:val="00CD1538"/>
    <w:rsid w:val="00CE2170"/>
    <w:rsid w:val="00D005C3"/>
    <w:rsid w:val="00D62F21"/>
    <w:rsid w:val="00D95A16"/>
    <w:rsid w:val="00DA6702"/>
    <w:rsid w:val="00DF5B70"/>
    <w:rsid w:val="00E10606"/>
    <w:rsid w:val="00E11D80"/>
    <w:rsid w:val="00E14233"/>
    <w:rsid w:val="00E643D6"/>
    <w:rsid w:val="00F60182"/>
    <w:rsid w:val="00F84C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B6A30D-200E-4592-B5E1-AE35EEAB06A5}"/>
</file>

<file path=customXml/itemProps2.xml><?xml version="1.0" encoding="utf-8"?>
<ds:datastoreItem xmlns:ds="http://schemas.openxmlformats.org/officeDocument/2006/customXml" ds:itemID="{3D5333C6-042D-4347-BA2C-1697937A63B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ekolakowska</cp:lastModifiedBy>
  <cp:revision>2</cp:revision>
  <cp:lastPrinted>2010-08-18T09:32:00Z</cp:lastPrinted>
  <dcterms:created xsi:type="dcterms:W3CDTF">2016-12-11T08:07:00Z</dcterms:created>
  <dcterms:modified xsi:type="dcterms:W3CDTF">2016-12-11T08:07:00Z</dcterms:modified>
</cp:coreProperties>
</file>