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Trečia užduotis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PSR Standartai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Teorinė dalis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Išsamiai pasidomėti PSR 1, 2, 3, 4 ir 16 standartais (https://www.php-fig.org/psr/)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Praktinė dalis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Perdaryti (angl. “</w:t>
      </w:r>
      <w:r w:rsidDel="00000000" w:rsidR="00000000" w:rsidRPr="00000000">
        <w:rPr>
          <w:i w:val="1"/>
          <w:rtl w:val="0"/>
        </w:rPr>
        <w:t xml:space="preserve">refactoring</w:t>
      </w:r>
      <w:r w:rsidDel="00000000" w:rsidR="00000000" w:rsidRPr="00000000">
        <w:rPr>
          <w:rtl w:val="0"/>
        </w:rPr>
        <w:t xml:space="preserve">”) esamos programos kodą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Pagal PSR-1 ir PSR-2 stantartus (stilius)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Pridėti PSR-3 standartą - įrašyti į failą kokius veiksmus atliekate algoritme (pvz. Įrašyti visus rastus patternus, programos veikimo trukmę, datą, kiek iteracijų prasisuko algoritme)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Sutvarkyti autoloaderį, kad atitiktų PSR-4 standartą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Papildomai: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Pridėti kešavimą (angl. cache) pagal PSR-16 standartą (pvz. Kešuoti failą, kuriuo įvedame duomenis)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Pasiskaityti apie likusius PSR standartus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Nuorodos: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https://www.php-fig.org/psr/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hp-fig.org/ps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