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38"/>
        <w:gridCol w:w="2400"/>
      </w:tblGrid>
      <w:tr w14:paraId="596A0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DBD5A3">
            <w:pPr>
              <w:spacing w:before="0" w:after="40"/>
            </w:pPr>
            <w:bookmarkStart w:id="0" w:name="_GoBack"/>
            <w:bookmarkEnd w:id="0"/>
            <w:r>
              <w:rPr>
                <w:rFonts w:ascii="Arial" w:hAnsi="Arial" w:eastAsia="Arial" w:cs="Arial"/>
                <w:color w:val="64748B"/>
                <w:sz w:val="16"/>
                <w:szCs w:val="16"/>
              </w:rPr>
              <w:t>Plataforma de Agendamento</w:t>
            </w:r>
          </w:p>
          <w:p w14:paraId="409554EE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E293B"/>
                <w:sz w:val="28"/>
                <w:szCs w:val="28"/>
              </w:rPr>
              <w:t>Passo 14 — Cobrança de Sinal via Pix</w:t>
            </w:r>
          </w:p>
          <w:p w14:paraId="4A520FF7">
            <w:pPr>
              <w:spacing w:before="0" w:after="0"/>
            </w:pPr>
            <w:r>
              <w:rPr>
                <w:rFonts w:ascii="Arial" w:hAnsi="Arial" w:eastAsia="Arial" w:cs="Arial"/>
                <w:color w:val="64748B"/>
                <w:sz w:val="18"/>
                <w:szCs w:val="18"/>
              </w:rPr>
              <w:t>Workflow n8n detalhado com RN-10, RF-73, RF-74 e RF-75</w:t>
            </w:r>
          </w:p>
        </w:tc>
        <w:tc>
          <w:tcPr>
            <w:tcW w:w="2400" w:type="dxa"/>
            <w:tcBorders>
              <w:top w:val="single" w:color="0F3460" w:sz="4" w:space="0"/>
              <w:left w:val="single" w:color="0F3460" w:sz="4" w:space="0"/>
              <w:bottom w:val="single" w:color="0F3460" w:sz="4" w:space="0"/>
              <w:right w:val="single" w:color="0F3460" w:sz="4" w:space="0"/>
            </w:tcBorders>
            <w:shd w:val="clear" w:color="auto" w:fill="0F346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32A3E9">
            <w:pPr>
              <w:spacing w:before="0" w:after="4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ERS v2.0</w:t>
            </w:r>
          </w:p>
          <w:p w14:paraId="34187381">
            <w:pPr>
              <w:spacing w:before="0" w:after="40"/>
              <w:jc w:val="center"/>
            </w:pPr>
            <w:r>
              <w:rPr>
                <w:rFonts w:ascii="Arial" w:hAnsi="Arial" w:eastAsia="Arial" w:cs="Arial"/>
                <w:color w:val="A5F3FC"/>
                <w:sz w:val="15"/>
                <w:szCs w:val="15"/>
              </w:rPr>
              <w:t>Semana 3</w:t>
            </w:r>
          </w:p>
          <w:p w14:paraId="20CD1453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A5F3FC"/>
                <w:sz w:val="15"/>
                <w:szCs w:val="15"/>
              </w:rPr>
              <w:t>n8n + Mercado Pago</w:t>
            </w:r>
          </w:p>
        </w:tc>
      </w:tr>
    </w:tbl>
    <w:p w14:paraId="67B11ADC">
      <w:pPr>
        <w:spacing w:before="0" w:after="200"/>
      </w:pPr>
    </w:p>
    <w:p w14:paraId="0E202C41">
      <w:pPr>
        <w:pBdr>
          <w:bottom w:val="single" w:color="1A6B5A" w:sz="8" w:space="4"/>
        </w:pBdr>
        <w:spacing w:before="360" w:after="160"/>
      </w:pPr>
      <w:r>
        <w:rPr>
          <w:rFonts w:ascii="Arial" w:hAnsi="Arial" w:eastAsia="Arial" w:cs="Arial"/>
          <w:b/>
          <w:bCs/>
          <w:color w:val="1A6B5A"/>
          <w:sz w:val="28"/>
          <w:szCs w:val="28"/>
        </w:rPr>
        <w:t>Requisitos Cobertos Neste Workflow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200"/>
        <w:gridCol w:w="6038"/>
      </w:tblGrid>
      <w:tr w14:paraId="7DEC7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6E653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60F8F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Origem</w:t>
            </w:r>
          </w:p>
        </w:tc>
        <w:tc>
          <w:tcPr>
            <w:tcW w:w="6038" w:type="dxa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43E29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O que este workflow implementa</w:t>
            </w:r>
          </w:p>
        </w:tc>
      </w:tr>
      <w:tr w14:paraId="068C2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0ED1EC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563EB"/>
                <w:sz w:val="20"/>
                <w:szCs w:val="20"/>
              </w:rPr>
              <w:t>RN-10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7A2CA8">
            <w:pPr>
              <w:spacing w:before="0" w:after="0"/>
            </w:pPr>
            <w:r>
              <w:rPr>
                <w:rFonts w:ascii="Arial" w:hAnsi="Arial" w:eastAsia="Arial" w:cs="Arial"/>
                <w:color w:val="1E293B"/>
                <w:sz w:val="18"/>
                <w:szCs w:val="18"/>
              </w:rPr>
              <w:t>Regra de Negócio</w:t>
            </w:r>
          </w:p>
        </w:tc>
        <w:tc>
          <w:tcPr>
            <w:tcW w:w="60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7DA5C">
            <w:pPr>
              <w:spacing w:before="0" w:after="0"/>
            </w:pPr>
            <w:r>
              <w:rPr>
                <w:rFonts w:ascii="Arial" w:hAnsi="Arial" w:eastAsia="Arial" w:cs="Arial"/>
                <w:color w:val="1E293B"/>
                <w:sz w:val="18"/>
                <w:szCs w:val="18"/>
              </w:rPr>
              <w:t>Sinal ≤ 50% do valor total — validado automaticamente antes de gerar o link de pagamento</w:t>
            </w:r>
          </w:p>
        </w:tc>
      </w:tr>
      <w:tr w14:paraId="287F9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E38913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DC2626"/>
                <w:sz w:val="20"/>
                <w:szCs w:val="20"/>
              </w:rPr>
              <w:t>RF-73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45277A">
            <w:pPr>
              <w:spacing w:before="0" w:after="0"/>
            </w:pPr>
            <w:r>
              <w:rPr>
                <w:rFonts w:ascii="Arial" w:hAnsi="Arial" w:eastAsia="Arial" w:cs="Arial"/>
                <w:color w:val="1E293B"/>
                <w:sz w:val="18"/>
                <w:szCs w:val="18"/>
              </w:rPr>
              <w:t>Requisito Funcional</w:t>
            </w:r>
          </w:p>
        </w:tc>
        <w:tc>
          <w:tcPr>
            <w:tcW w:w="60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F2E67B">
            <w:pPr>
              <w:spacing w:before="0" w:after="0"/>
            </w:pPr>
            <w:r>
              <w:rPr>
                <w:rFonts w:ascii="Arial" w:hAnsi="Arial" w:eastAsia="Arial" w:cs="Arial"/>
                <w:color w:val="1E293B"/>
                <w:sz w:val="18"/>
                <w:szCs w:val="18"/>
              </w:rPr>
              <w:t>Falha no pagamento → nova tentativa com link → status Pendente por 30 min → cancelamento automático ao expirar</w:t>
            </w:r>
          </w:p>
        </w:tc>
      </w:tr>
      <w:tr w14:paraId="79BEA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148BAB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DC2626"/>
                <w:sz w:val="20"/>
                <w:szCs w:val="20"/>
              </w:rPr>
              <w:t>RF-74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AD52AD">
            <w:pPr>
              <w:spacing w:before="0" w:after="0"/>
            </w:pPr>
            <w:r>
              <w:rPr>
                <w:rFonts w:ascii="Arial" w:hAnsi="Arial" w:eastAsia="Arial" w:cs="Arial"/>
                <w:color w:val="1E293B"/>
                <w:sz w:val="18"/>
                <w:szCs w:val="18"/>
              </w:rPr>
              <w:t>Requisito Funcional</w:t>
            </w:r>
          </w:p>
        </w:tc>
        <w:tc>
          <w:tcPr>
            <w:tcW w:w="60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0F0C44">
            <w:pPr>
              <w:spacing w:before="0" w:after="0"/>
            </w:pPr>
            <w:r>
              <w:rPr>
                <w:rFonts w:ascii="Arial" w:hAnsi="Arial" w:eastAsia="Arial" w:cs="Arial"/>
                <w:color w:val="1E293B"/>
                <w:sz w:val="18"/>
                <w:szCs w:val="18"/>
              </w:rPr>
              <w:t>2ª falha consecutiva: bot informa impossibilidade, oferece reagendamento e notifica profissional</w:t>
            </w:r>
          </w:p>
        </w:tc>
      </w:tr>
      <w:tr w14:paraId="52A26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AF2BCA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6A34A"/>
                <w:sz w:val="20"/>
                <w:szCs w:val="20"/>
              </w:rPr>
              <w:t>RF-75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BE2DE0">
            <w:pPr>
              <w:spacing w:before="0" w:after="0"/>
            </w:pPr>
            <w:r>
              <w:rPr>
                <w:rFonts w:ascii="Arial" w:hAnsi="Arial" w:eastAsia="Arial" w:cs="Arial"/>
                <w:color w:val="1E293B"/>
                <w:sz w:val="18"/>
                <w:szCs w:val="18"/>
              </w:rPr>
              <w:t>Requisito Funcional</w:t>
            </w:r>
          </w:p>
        </w:tc>
        <w:tc>
          <w:tcPr>
            <w:tcW w:w="60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D4F77E">
            <w:pPr>
              <w:spacing w:before="0" w:after="0"/>
            </w:pPr>
            <w:r>
              <w:rPr>
                <w:rFonts w:ascii="Arial" w:hAnsi="Arial" w:eastAsia="Arial" w:cs="Arial"/>
                <w:color w:val="1E293B"/>
                <w:sz w:val="18"/>
                <w:szCs w:val="18"/>
              </w:rPr>
              <w:t>Reembolso automático do sinal quando cancelamento ocorre dentro do prazo mínimo (RN-01, padrão 2h)</w:t>
            </w:r>
          </w:p>
        </w:tc>
      </w:tr>
    </w:tbl>
    <w:p w14:paraId="003FFF86">
      <w:pPr>
        <w:spacing w:before="0" w:after="200"/>
      </w:pPr>
    </w:p>
    <w:p w14:paraId="769A191C">
      <w:pPr>
        <w:pBdr>
          <w:bottom w:val="single" w:color="1A6B5A" w:sz="8" w:space="4"/>
        </w:pBdr>
        <w:spacing w:before="360" w:after="160"/>
      </w:pPr>
      <w:r>
        <w:rPr>
          <w:rFonts w:ascii="Arial" w:hAnsi="Arial" w:eastAsia="Arial" w:cs="Arial"/>
          <w:b/>
          <w:bCs/>
          <w:color w:val="1A6B5A"/>
          <w:sz w:val="28"/>
          <w:szCs w:val="28"/>
        </w:rPr>
        <w:t>Visão Geral do Fluxo</w:t>
      </w:r>
    </w:p>
    <w:p w14:paraId="26CBF17C">
      <w:pPr>
        <w:spacing w:before="0" w:after="160"/>
      </w:pPr>
      <w:r>
        <w:rPr>
          <w:rFonts w:ascii="Arial" w:hAnsi="Arial" w:eastAsia="Arial" w:cs="Arial"/>
          <w:color w:val="1E293B"/>
          <w:sz w:val="19"/>
          <w:szCs w:val="19"/>
        </w:rPr>
        <w:t>O workflow do Passo 14 possui três sub-fluxos independentes acionados por triggers distintos: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12"/>
        <w:gridCol w:w="3212"/>
        <w:gridCol w:w="3214"/>
      </w:tblGrid>
      <w:tr w14:paraId="77F0C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12" w:type="dxa"/>
            <w:tcBorders>
              <w:top w:val="single" w:color="2563EB" w:sz="4" w:space="0"/>
              <w:left w:val="single" w:color="2563EB" w:sz="4" w:space="0"/>
              <w:bottom w:val="single" w:color="2563EB" w:sz="4" w:space="0"/>
              <w:right w:val="single" w:color="2563EB" w:sz="4" w:space="0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8642E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Sub-fluxo A</w:t>
            </w:r>
          </w:p>
        </w:tc>
        <w:tc>
          <w:tcPr>
            <w:tcW w:w="3212" w:type="dxa"/>
            <w:tcBorders>
              <w:top w:val="single" w:color="DC2626" w:sz="4" w:space="0"/>
              <w:left w:val="single" w:color="DC2626" w:sz="4" w:space="0"/>
              <w:bottom w:val="single" w:color="DC2626" w:sz="4" w:space="0"/>
              <w:right w:val="single" w:color="DC2626" w:sz="4" w:space="0"/>
            </w:tcBorders>
            <w:shd w:val="clear" w:color="auto" w:fill="DC262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B1254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Sub-fluxo B</w:t>
            </w:r>
          </w:p>
        </w:tc>
        <w:tc>
          <w:tcPr>
            <w:tcW w:w="3214" w:type="dxa"/>
            <w:tcBorders>
              <w:top w:val="single" w:color="16A34A" w:sz="4" w:space="0"/>
              <w:left w:val="single" w:color="16A34A" w:sz="4" w:space="0"/>
              <w:bottom w:val="single" w:color="16A34A" w:sz="4" w:space="0"/>
              <w:right w:val="single" w:color="16A34A" w:sz="4" w:space="0"/>
            </w:tcBorders>
            <w:shd w:val="clear" w:color="auto" w:fill="16A3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AC14F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Sub-fluxo C</w:t>
            </w:r>
          </w:p>
        </w:tc>
      </w:tr>
      <w:tr w14:paraId="0FCBE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FA80B3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Cobrança &amp; Timeout</w:t>
            </w:r>
          </w:p>
          <w:p w14:paraId="385A183E">
            <w:pPr>
              <w:spacing w:before="0" w:after="60"/>
            </w:pPr>
            <w:r>
              <w:rPr>
                <w:rFonts w:ascii="Arial" w:hAnsi="Arial" w:eastAsia="Arial" w:cs="Arial"/>
                <w:color w:val="2563EB"/>
                <w:sz w:val="17"/>
                <w:szCs w:val="17"/>
              </w:rPr>
              <w:t>RN-10 + RF-73</w:t>
            </w:r>
          </w:p>
          <w:p w14:paraId="747A8A06">
            <w:pPr>
              <w:spacing w:before="0" w:after="0"/>
            </w:pPr>
            <w:r>
              <w:rPr>
                <w:rFonts w:ascii="Arial" w:hAnsi="Arial" w:eastAsia="Arial" w:cs="Arial"/>
                <w:color w:val="475569"/>
                <w:sz w:val="18"/>
                <w:szCs w:val="18"/>
              </w:rPr>
              <w:t>Validação do sinal, geração do link Pix, monitoramento de 30 min e cancelamento automático.</w:t>
            </w:r>
          </w:p>
        </w:tc>
        <w:tc>
          <w:tcPr>
            <w:tcW w:w="3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E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F98F32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2ª Falha de Pagamento</w:t>
            </w:r>
          </w:p>
          <w:p w14:paraId="085B0820">
            <w:pPr>
              <w:spacing w:before="0" w:after="60"/>
            </w:pPr>
            <w:r>
              <w:rPr>
                <w:rFonts w:ascii="Arial" w:hAnsi="Arial" w:eastAsia="Arial" w:cs="Arial"/>
                <w:color w:val="DC2626"/>
                <w:sz w:val="17"/>
                <w:szCs w:val="17"/>
              </w:rPr>
              <w:t>RF-74</w:t>
            </w:r>
          </w:p>
          <w:p w14:paraId="2D7846F1">
            <w:pPr>
              <w:spacing w:before="0" w:after="0"/>
            </w:pPr>
            <w:r>
              <w:rPr>
                <w:rFonts w:ascii="Arial" w:hAnsi="Arial" w:eastAsia="Arial" w:cs="Arial"/>
                <w:color w:val="475569"/>
                <w:sz w:val="18"/>
                <w:szCs w:val="18"/>
              </w:rPr>
              <w:t>Detecta segunda tentativa frustrada, bloqueia nova tentativa, notifica profissional e ativa handoff.</w:t>
            </w:r>
          </w:p>
        </w:tc>
        <w:tc>
          <w:tcPr>
            <w:tcW w:w="321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1CAD70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Reembolso Automático</w:t>
            </w:r>
          </w:p>
          <w:p w14:paraId="6765DAB6">
            <w:pPr>
              <w:spacing w:before="0" w:after="60"/>
            </w:pPr>
            <w:r>
              <w:rPr>
                <w:rFonts w:ascii="Arial" w:hAnsi="Arial" w:eastAsia="Arial" w:cs="Arial"/>
                <w:color w:val="16A34A"/>
                <w:sz w:val="17"/>
                <w:szCs w:val="17"/>
              </w:rPr>
              <w:t>RF-75</w:t>
            </w:r>
          </w:p>
          <w:p w14:paraId="232A2AC1">
            <w:pPr>
              <w:spacing w:before="0" w:after="0"/>
            </w:pPr>
            <w:r>
              <w:rPr>
                <w:rFonts w:ascii="Arial" w:hAnsi="Arial" w:eastAsia="Arial" w:cs="Arial"/>
                <w:color w:val="475569"/>
                <w:sz w:val="18"/>
                <w:szCs w:val="18"/>
              </w:rPr>
              <w:t>Cancelamento dentro do prazo RN-01 → estorna o sinal via API Mercado Pago em até 24h úteis.</w:t>
            </w:r>
          </w:p>
        </w:tc>
      </w:tr>
    </w:tbl>
    <w:p w14:paraId="7E1544AA">
      <w:pPr>
        <w:spacing w:before="0" w:after="200"/>
      </w:pPr>
    </w:p>
    <w:p w14:paraId="0189C5B3">
      <w:pPr>
        <w:pBdr>
          <w:bottom w:val="single" w:color="1A6B5A" w:sz="8" w:space="4"/>
        </w:pBdr>
        <w:spacing w:before="360" w:after="160"/>
      </w:pPr>
      <w:r>
        <w:rPr>
          <w:rFonts w:ascii="Arial" w:hAnsi="Arial" w:eastAsia="Arial" w:cs="Arial"/>
          <w:b/>
          <w:bCs/>
          <w:color w:val="1A6B5A"/>
          <w:sz w:val="28"/>
          <w:szCs w:val="28"/>
        </w:rPr>
        <w:t>Sub-fluxo A — Cobrança de Sinal e Timeout (RN-10 + RF-73)</w:t>
      </w:r>
    </w:p>
    <w:p w14:paraId="30D1AC49">
      <w:pPr>
        <w:spacing w:before="280" w:after="120"/>
      </w:pPr>
      <w:r>
        <w:rPr>
          <w:rFonts w:ascii="Arial" w:hAnsi="Arial" w:eastAsia="Arial" w:cs="Arial"/>
          <w:b/>
          <w:bCs/>
          <w:color w:val="1E3A5F"/>
          <w:sz w:val="22"/>
          <w:szCs w:val="22"/>
        </w:rPr>
        <w:t>A.1 · Diagrama de sequência</w:t>
      </w:r>
    </w:p>
    <w:tbl>
      <w:tblPr>
        <w:tblStyle w:val="9"/>
        <w:tblW w:w="96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5"/>
        <w:gridCol w:w="463"/>
        <w:gridCol w:w="791"/>
        <w:gridCol w:w="463"/>
        <w:gridCol w:w="783"/>
        <w:gridCol w:w="463"/>
        <w:gridCol w:w="602"/>
        <w:gridCol w:w="463"/>
        <w:gridCol w:w="728"/>
        <w:gridCol w:w="463"/>
        <w:gridCol w:w="853"/>
        <w:gridCol w:w="463"/>
        <w:gridCol w:w="1034"/>
        <w:gridCol w:w="463"/>
        <w:gridCol w:w="901"/>
      </w:tblGrid>
      <w:tr w14:paraId="3C699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9" w:type="dxa"/>
            <w:tcBorders>
              <w:top w:val="single" w:color="0F3460" w:sz="4" w:space="0"/>
              <w:left w:val="single" w:color="0F3460" w:sz="4" w:space="0"/>
              <w:bottom w:val="single" w:color="0F3460" w:sz="4" w:space="0"/>
              <w:right w:val="single" w:color="0F3460" w:sz="4" w:space="0"/>
            </w:tcBorders>
            <w:shd w:val="clear" w:color="auto" w:fill="0F346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4E9846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Webhook
Recebe escolha
do serviço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2749CA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64748B"/>
                <w:sz w:val="22"/>
                <w:szCs w:val="22"/>
              </w:rPr>
              <w:t>→</w:t>
            </w:r>
          </w:p>
        </w:tc>
        <w:tc>
          <w:tcPr>
            <w:tcW w:w="1099" w:type="dxa"/>
            <w:tcBorders>
              <w:top w:val="single" w:color="2563EB" w:sz="4" w:space="0"/>
              <w:left w:val="single" w:color="2563EB" w:sz="4" w:space="0"/>
              <w:bottom w:val="single" w:color="2563EB" w:sz="4" w:space="0"/>
              <w:right w:val="single" w:color="2563EB" w:sz="4" w:space="0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D6D420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Sheets: busca
valor do serviço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7EFF2D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64748B"/>
                <w:sz w:val="22"/>
                <w:szCs w:val="22"/>
              </w:rPr>
              <w:t>→</w:t>
            </w:r>
          </w:p>
        </w:tc>
        <w:tc>
          <w:tcPr>
            <w:tcW w:w="1099" w:type="dxa"/>
            <w:tcBorders>
              <w:top w:val="single" w:color="D97706" w:sz="4" w:space="0"/>
              <w:left w:val="single" w:color="D97706" w:sz="4" w:space="0"/>
              <w:bottom w:val="single" w:color="D97706" w:sz="4" w:space="0"/>
              <w:right w:val="single" w:color="D97706" w:sz="4" w:space="0"/>
            </w:tcBorders>
            <w:shd w:val="clear" w:color="auto" w:fill="D9770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41F15B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Calcula sinal
≤ 50%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8CC2A2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64748B"/>
                <w:sz w:val="22"/>
                <w:szCs w:val="22"/>
              </w:rPr>
              <w:t>→</w:t>
            </w:r>
          </w:p>
        </w:tc>
        <w:tc>
          <w:tcPr>
            <w:tcW w:w="1099" w:type="dxa"/>
            <w:tcBorders>
              <w:top w:val="single" w:color="1A6B5A" w:sz="4" w:space="0"/>
              <w:left w:val="single" w:color="1A6B5A" w:sz="4" w:space="0"/>
              <w:bottom w:val="single" w:color="1A6B5A" w:sz="4" w:space="0"/>
              <w:right w:val="single" w:color="1A6B5A" w:sz="4" w:space="0"/>
            </w:tcBorders>
            <w:shd w:val="clear" w:color="auto" w:fill="1A6B5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0A9EE8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Gera link
Pix MP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65720E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64748B"/>
                <w:sz w:val="22"/>
                <w:szCs w:val="22"/>
              </w:rPr>
              <w:t>→</w:t>
            </w:r>
          </w:p>
        </w:tc>
        <w:tc>
          <w:tcPr>
            <w:tcW w:w="1099" w:type="dxa"/>
            <w:tcBorders>
              <w:top w:val="single" w:color="1A6B5A" w:sz="4" w:space="0"/>
              <w:left w:val="single" w:color="1A6B5A" w:sz="4" w:space="0"/>
              <w:bottom w:val="single" w:color="1A6B5A" w:sz="4" w:space="0"/>
              <w:right w:val="single" w:color="1A6B5A" w:sz="4" w:space="0"/>
            </w:tcBorders>
            <w:shd w:val="clear" w:color="auto" w:fill="1A6B5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BE9CFC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Envia link
ao cliente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64684A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64748B"/>
                <w:sz w:val="22"/>
                <w:szCs w:val="22"/>
              </w:rPr>
              <w:t>→</w:t>
            </w:r>
          </w:p>
        </w:tc>
        <w:tc>
          <w:tcPr>
            <w:tcW w:w="1099" w:type="dxa"/>
            <w:tcBorders>
              <w:top w:val="single" w:color="7C3AED" w:sz="4" w:space="0"/>
              <w:left w:val="single" w:color="7C3AED" w:sz="4" w:space="0"/>
              <w:bottom w:val="single" w:color="7C3AED" w:sz="4" w:space="0"/>
              <w:right w:val="single" w:color="7C3AED" w:sz="4" w:space="0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111868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Aguarda 30 min
(Wait Node)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44F49F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64748B"/>
                <w:sz w:val="22"/>
                <w:szCs w:val="22"/>
              </w:rPr>
              <w:t>→</w:t>
            </w:r>
          </w:p>
        </w:tc>
        <w:tc>
          <w:tcPr>
            <w:tcW w:w="1099" w:type="dxa"/>
            <w:tcBorders>
              <w:top w:val="single" w:color="2563EB" w:sz="4" w:space="0"/>
              <w:left w:val="single" w:color="2563EB" w:sz="4" w:space="0"/>
              <w:bottom w:val="single" w:color="2563EB" w:sz="4" w:space="0"/>
              <w:right w:val="single" w:color="2563EB" w:sz="4" w:space="0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FAA370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Checa status
pagamento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DD2B41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64748B"/>
                <w:sz w:val="22"/>
                <w:szCs w:val="22"/>
              </w:rPr>
              <w:t>→</w:t>
            </w:r>
          </w:p>
        </w:tc>
        <w:tc>
          <w:tcPr>
            <w:tcW w:w="1099" w:type="dxa"/>
            <w:tcBorders>
              <w:top w:val="single" w:color="DC2626" w:sz="4" w:space="0"/>
              <w:left w:val="single" w:color="DC2626" w:sz="4" w:space="0"/>
              <w:bottom w:val="single" w:color="DC2626" w:sz="4" w:space="0"/>
              <w:right w:val="single" w:color="DC2626" w:sz="4" w:space="0"/>
            </w:tcBorders>
            <w:shd w:val="clear" w:color="auto" w:fill="DC262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E14096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Confirma OU
Cancela auto</w:t>
            </w:r>
          </w:p>
        </w:tc>
      </w:tr>
    </w:tbl>
    <w:p w14:paraId="7E88D1DD">
      <w:pPr>
        <w:spacing w:before="0" w:after="200"/>
      </w:pPr>
    </w:p>
    <w:p w14:paraId="546E842D">
      <w:pPr>
        <w:spacing w:before="280" w:after="120"/>
      </w:pPr>
      <w:r>
        <w:rPr>
          <w:rFonts w:ascii="Arial" w:hAnsi="Arial" w:eastAsia="Arial" w:cs="Arial"/>
          <w:b/>
          <w:bCs/>
          <w:color w:val="1E3A5F"/>
          <w:sz w:val="22"/>
          <w:szCs w:val="22"/>
        </w:rPr>
        <w:t>A.2 · Nós do n8n (passo a passo)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900"/>
        <w:gridCol w:w="8738"/>
      </w:tblGrid>
      <w:tr w14:paraId="26C82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W w:w="900" w:type="dxa"/>
            <w:tcBorders>
              <w:top w:val="single" w:color="2563EB" w:sz="4" w:space="0"/>
              <w:left w:val="single" w:color="2563EB" w:sz="4" w:space="0"/>
              <w:bottom w:val="single" w:color="2563EB" w:sz="4" w:space="0"/>
              <w:right w:val="single" w:color="2563EB" w:sz="4" w:space="0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800BD6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A1</w:t>
            </w:r>
          </w:p>
        </w:tc>
        <w:tc>
          <w:tcPr>
            <w:tcW w:w="87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46E0D7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Webhook Trigger — entrada do fluxo</w:t>
            </w:r>
          </w:p>
          <w:p w14:paraId="743D23F5">
            <w:pPr>
              <w:spacing w:before="0" w:after="60"/>
            </w:pPr>
            <w:r>
              <w:rPr>
                <w:rFonts w:ascii="Arial" w:hAnsi="Arial" w:eastAsia="Arial" w:cs="Arial"/>
                <w:color w:val="475569"/>
                <w:sz w:val="18"/>
                <w:szCs w:val="18"/>
              </w:rPr>
              <w:t>Criado na Semana 2 (Passo 09). Recebe o evento "cliente escolheu serviço + horário". O body deve conter: clienteId, servicoId, horario, profissionalId.</w:t>
            </w:r>
          </w:p>
          <w:p w14:paraId="216EB833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64748B"/>
                <w:sz w:val="16"/>
                <w:szCs w:val="16"/>
              </w:rPr>
              <w:t xml:space="preserve">Node: </w:t>
            </w:r>
            <w:r>
              <w:rPr>
                <w:rFonts w:ascii="Arial" w:hAnsi="Arial" w:eastAsia="Arial" w:cs="Arial"/>
                <w:b/>
                <w:bCs/>
                <w:color w:val="2563EB"/>
                <w:sz w:val="16"/>
                <w:szCs w:val="16"/>
              </w:rPr>
              <w:t>Webhook (POST)</w:t>
            </w:r>
          </w:p>
        </w:tc>
      </w:tr>
    </w:tbl>
    <w:p w14:paraId="62B12D67">
      <w:pPr>
        <w:spacing w:before="0" w:after="10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900"/>
        <w:gridCol w:w="8738"/>
      </w:tblGrid>
      <w:tr w14:paraId="3B3F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W w:w="900" w:type="dxa"/>
            <w:tcBorders>
              <w:top w:val="single" w:color="1A6B5A" w:sz="4" w:space="0"/>
              <w:left w:val="single" w:color="1A6B5A" w:sz="4" w:space="0"/>
              <w:bottom w:val="single" w:color="1A6B5A" w:sz="4" w:space="0"/>
              <w:right w:val="single" w:color="1A6B5A" w:sz="4" w:space="0"/>
            </w:tcBorders>
            <w:shd w:val="clear" w:color="auto" w:fill="1A6B5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EF2148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A2</w:t>
            </w:r>
          </w:p>
        </w:tc>
        <w:tc>
          <w:tcPr>
            <w:tcW w:w="87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011A8B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Google Sheets — Buscar valor do serviço</w:t>
            </w:r>
          </w:p>
          <w:p w14:paraId="1DC30D55">
            <w:pPr>
              <w:spacing w:before="0" w:after="60"/>
            </w:pPr>
            <w:r>
              <w:rPr>
                <w:rFonts w:ascii="Arial" w:hAnsi="Arial" w:eastAsia="Arial" w:cs="Arial"/>
                <w:color w:val="475569"/>
                <w:sz w:val="18"/>
                <w:szCs w:val="18"/>
              </w:rPr>
              <w:t>Lê a aba "Serviços" filtrando pelo servicoId recebido. Retorna valorTotal (número). Configure: Operation = Read, Sheet = Serviços, filtro por coluna ID.</w:t>
            </w:r>
          </w:p>
          <w:p w14:paraId="3481E03F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64748B"/>
                <w:sz w:val="16"/>
                <w:szCs w:val="16"/>
              </w:rPr>
              <w:t xml:space="preserve">Node: </w:t>
            </w:r>
            <w:r>
              <w:rPr>
                <w:rFonts w:ascii="Arial" w:hAnsi="Arial" w:eastAsia="Arial" w:cs="Arial"/>
                <w:b/>
                <w:bCs/>
                <w:color w:val="1A6B5A"/>
                <w:sz w:val="16"/>
                <w:szCs w:val="16"/>
              </w:rPr>
              <w:t>Google Sheets → Read Row</w:t>
            </w:r>
          </w:p>
        </w:tc>
      </w:tr>
    </w:tbl>
    <w:p w14:paraId="386C8C78">
      <w:pPr>
        <w:spacing w:before="0" w:after="10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177C0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single" w:color="D97706" w:sz="6" w:space="0"/>
              <w:left w:val="single" w:color="D97706" w:sz="12" w:space="0"/>
              <w:bottom w:val="single" w:color="E5E7EB" w:sz="2" w:space="0"/>
              <w:right w:val="single" w:color="E5E7EB" w:sz="2" w:space="0"/>
            </w:tcBorders>
            <w:shd w:val="clear" w:color="auto" w:fill="FFFB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DA62EB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D97706"/>
                <w:sz w:val="19"/>
                <w:szCs w:val="19"/>
              </w:rPr>
              <w:t>📐  RN-10 — Validação do teto de 50% (OBRIGATÓRIO)</w:t>
            </w:r>
          </w:p>
          <w:p w14:paraId="65FA00D9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D97706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74151"/>
                <w:sz w:val="18"/>
                <w:szCs w:val="18"/>
              </w:rPr>
              <w:t>O sinal configurado pelo profissional é lido da coluna "valorSinal" da aba Serviços.</w:t>
            </w:r>
          </w:p>
          <w:p w14:paraId="1BA08769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D97706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74151"/>
                <w:sz w:val="18"/>
                <w:szCs w:val="18"/>
              </w:rPr>
              <w:t>Se valorSinal &gt; valorTotal × 0.5, o sistema deve usar valorTotal × 0.5 como teto.</w:t>
            </w:r>
          </w:p>
          <w:p w14:paraId="38121DF3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D97706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74151"/>
                <w:sz w:val="18"/>
                <w:szCs w:val="18"/>
              </w:rPr>
              <w:t>Nunca confiar no valor inserido manualmente sem esta validação.</w:t>
            </w:r>
          </w:p>
        </w:tc>
      </w:tr>
    </w:tbl>
    <w:p w14:paraId="0EEAE5F6">
      <w:pPr>
        <w:spacing w:before="0" w:after="12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900"/>
        <w:gridCol w:w="8738"/>
      </w:tblGrid>
      <w:tr w14:paraId="6451F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W w:w="900" w:type="dxa"/>
            <w:tcBorders>
              <w:top w:val="single" w:color="D97706" w:sz="4" w:space="0"/>
              <w:left w:val="single" w:color="D97706" w:sz="4" w:space="0"/>
              <w:bottom w:val="single" w:color="D97706" w:sz="4" w:space="0"/>
              <w:right w:val="single" w:color="D97706" w:sz="4" w:space="0"/>
            </w:tcBorders>
            <w:shd w:val="clear" w:color="auto" w:fill="D9770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41D6F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A3</w:t>
            </w:r>
          </w:p>
        </w:tc>
        <w:tc>
          <w:tcPr>
            <w:tcW w:w="87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C4F59A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Function Node — Calcular e validar o sinal</w:t>
            </w:r>
          </w:p>
          <w:p w14:paraId="504D7E76">
            <w:pPr>
              <w:spacing w:before="0" w:after="60"/>
            </w:pPr>
            <w:r>
              <w:rPr>
                <w:rFonts w:ascii="Arial" w:hAnsi="Arial" w:eastAsia="Arial" w:cs="Arial"/>
                <w:color w:val="475569"/>
                <w:sz w:val="18"/>
                <w:szCs w:val="18"/>
              </w:rPr>
              <w:t>Aplica a regra RN-10: calcula o sinal real que será cobrado, respeitando o teto de 50%. Também monta a descrição do pagamento.</w:t>
            </w:r>
          </w:p>
          <w:p w14:paraId="55F17836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64748B"/>
                <w:sz w:val="16"/>
                <w:szCs w:val="16"/>
              </w:rPr>
              <w:t xml:space="preserve">Node: </w:t>
            </w:r>
            <w:r>
              <w:rPr>
                <w:rFonts w:ascii="Arial" w:hAnsi="Arial" w:eastAsia="Arial" w:cs="Arial"/>
                <w:b/>
                <w:bCs/>
                <w:color w:val="D97706"/>
                <w:sz w:val="16"/>
                <w:szCs w:val="16"/>
              </w:rPr>
              <w:t>Code Node (JavaScript)</w:t>
            </w:r>
          </w:p>
        </w:tc>
      </w:tr>
    </w:tbl>
    <w:p w14:paraId="11A3F83D">
      <w:pPr>
        <w:spacing w:before="0" w:after="80"/>
      </w:pPr>
    </w:p>
    <w:p w14:paraId="165224FB">
      <w:pPr>
        <w:spacing w:before="0" w:after="160"/>
      </w:pPr>
      <w:r>
        <w:rPr>
          <w:rFonts w:ascii="Arial" w:hAnsi="Arial" w:eastAsia="Arial" w:cs="Arial"/>
          <w:b/>
          <w:bCs/>
          <w:color w:val="1E293B"/>
          <w:sz w:val="18"/>
          <w:szCs w:val="18"/>
        </w:rPr>
        <w:t>Código a inserir no Code Node: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6736A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0F0315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// Dados vindos do nó A2 (Google Sheets)</w:t>
            </w:r>
          </w:p>
        </w:tc>
      </w:tr>
      <w:tr w14:paraId="60096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024F68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const valorTotal   = parseFloat($input.item.json.valorTotal);</w:t>
            </w:r>
          </w:p>
        </w:tc>
      </w:tr>
      <w:tr w14:paraId="07E1E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6FFBA2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const sinalConfig  = parseFloat($input.item.json.valorSinal) || 0;</w:t>
            </w:r>
          </w:p>
        </w:tc>
      </w:tr>
      <w:tr w14:paraId="37C55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B693B7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const servicoNome  = $input.item.json.nomeServico;</w:t>
            </w:r>
          </w:p>
        </w:tc>
      </w:tr>
      <w:tr w14:paraId="36A6D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174543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const clienteId    = $("A1").item.json.body.clienteId;</w:t>
            </w:r>
          </w:p>
        </w:tc>
      </w:tr>
      <w:tr w14:paraId="6E9C7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5CB8E3">
            <w:pPr>
              <w:spacing w:before="0" w:after="0"/>
            </w:pPr>
          </w:p>
        </w:tc>
      </w:tr>
      <w:tr w14:paraId="6B476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C24BB1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// RN-10: sinal nunca pode ultrapassar 50% do valor total</w:t>
            </w:r>
          </w:p>
        </w:tc>
      </w:tr>
      <w:tr w14:paraId="3EB21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508EAD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const teto         = valorTotal * 0.5;</w:t>
            </w:r>
          </w:p>
        </w:tc>
      </w:tr>
      <w:tr w14:paraId="0010E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F088D2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const valorSinal   = Math.min(sinalConfig, teto);</w:t>
            </w:r>
          </w:p>
        </w:tc>
      </w:tr>
      <w:tr w14:paraId="25637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FBA9E0">
            <w:pPr>
              <w:spacing w:before="0" w:after="0"/>
            </w:pPr>
          </w:p>
        </w:tc>
      </w:tr>
      <w:tr w14:paraId="21786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79D4C6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return {</w:t>
            </w:r>
          </w:p>
        </w:tc>
      </w:tr>
      <w:tr w14:paraId="7D06C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2A5313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 xml:space="preserve">  valorTotal,</w:t>
            </w:r>
          </w:p>
        </w:tc>
      </w:tr>
      <w:tr w14:paraId="0261C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2EF26F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 xml:space="preserve">  valorSinal:    parseFloat(valorSinal.toFixed(2)),</w:t>
            </w:r>
          </w:p>
        </w:tc>
      </w:tr>
      <w:tr w14:paraId="32542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636021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 xml:space="preserve">  descricao:     `Sinal - ${servicoNome}`,</w:t>
            </w:r>
          </w:p>
        </w:tc>
      </w:tr>
      <w:tr w14:paraId="0395F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DF3398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 xml:space="preserve">  clienteId,</w:t>
            </w:r>
          </w:p>
        </w:tc>
      </w:tr>
      <w:tr w14:paraId="34E4F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56C641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 xml:space="preserve">  sinalViolacao: sinalConfig &gt; teto,  // log de auditoria</w:t>
            </w:r>
          </w:p>
        </w:tc>
      </w:tr>
      <w:tr w14:paraId="5A1C6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C14AB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};</w:t>
            </w:r>
          </w:p>
        </w:tc>
      </w:tr>
    </w:tbl>
    <w:p w14:paraId="30A44296">
      <w:pPr>
        <w:spacing w:before="0" w:after="12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900"/>
        <w:gridCol w:w="8738"/>
      </w:tblGrid>
      <w:tr w14:paraId="6E619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W w:w="900" w:type="dxa"/>
            <w:tcBorders>
              <w:top w:val="single" w:color="1A6B5A" w:sz="4" w:space="0"/>
              <w:left w:val="single" w:color="1A6B5A" w:sz="4" w:space="0"/>
              <w:bottom w:val="single" w:color="1A6B5A" w:sz="4" w:space="0"/>
              <w:right w:val="single" w:color="1A6B5A" w:sz="4" w:space="0"/>
            </w:tcBorders>
            <w:shd w:val="clear" w:color="auto" w:fill="1A6B5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30CE0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A4</w:t>
            </w:r>
          </w:p>
        </w:tc>
        <w:tc>
          <w:tcPr>
            <w:tcW w:w="87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CFAE5E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HTTP Request — Gerar cobrança Pix (Mercado Pago)</w:t>
            </w:r>
          </w:p>
          <w:p w14:paraId="67822929">
            <w:pPr>
              <w:spacing w:before="0" w:after="60"/>
            </w:pPr>
            <w:r>
              <w:rPr>
                <w:rFonts w:ascii="Arial" w:hAnsi="Arial" w:eastAsia="Arial" w:cs="Arial"/>
                <w:color w:val="475569"/>
                <w:sz w:val="18"/>
                <w:szCs w:val="18"/>
              </w:rPr>
              <w:t>Chama a API do Mercado Pago para criar uma cobrança imediata. O link de pagamento retornado é enviado ao cliente.</w:t>
            </w:r>
          </w:p>
          <w:p w14:paraId="2EE95C56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64748B"/>
                <w:sz w:val="16"/>
                <w:szCs w:val="16"/>
              </w:rPr>
              <w:t xml:space="preserve">Node: </w:t>
            </w:r>
            <w:r>
              <w:rPr>
                <w:rFonts w:ascii="Arial" w:hAnsi="Arial" w:eastAsia="Arial" w:cs="Arial"/>
                <w:b/>
                <w:bCs/>
                <w:color w:val="1A6B5A"/>
                <w:sz w:val="16"/>
                <w:szCs w:val="16"/>
              </w:rPr>
              <w:t>HTTP Request (POST)</w:t>
            </w:r>
          </w:p>
        </w:tc>
      </w:tr>
    </w:tbl>
    <w:p w14:paraId="45D9619E">
      <w:pPr>
        <w:spacing w:before="0" w:after="80"/>
      </w:pPr>
    </w:p>
    <w:p w14:paraId="58367B6B">
      <w:pPr>
        <w:spacing w:before="0" w:after="160"/>
      </w:pPr>
      <w:r>
        <w:rPr>
          <w:rFonts w:ascii="Arial" w:hAnsi="Arial" w:eastAsia="Arial" w:cs="Arial"/>
          <w:b/>
          <w:bCs/>
          <w:color w:val="1E293B"/>
          <w:sz w:val="18"/>
          <w:szCs w:val="18"/>
        </w:rPr>
        <w:t>Configuração do nó HTTP Request: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75AE6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71B03F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// URL</w:t>
            </w:r>
          </w:p>
        </w:tc>
      </w:tr>
      <w:tr w14:paraId="46B3D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5A6E80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https://api.mercadopago.com/v1/payment_intents</w:t>
            </w:r>
          </w:p>
        </w:tc>
      </w:tr>
      <w:tr w14:paraId="1004E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4BC9ED">
            <w:pPr>
              <w:spacing w:before="0" w:after="0"/>
            </w:pPr>
          </w:p>
        </w:tc>
      </w:tr>
      <w:tr w14:paraId="3383E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68F495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// Headers</w:t>
            </w:r>
          </w:p>
        </w:tc>
      </w:tr>
      <w:tr w14:paraId="17B85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B2317F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Authorization: Bearer {{$credentials.mercadoPagoToken}}</w:t>
            </w:r>
          </w:p>
        </w:tc>
      </w:tr>
      <w:tr w14:paraId="02902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32560C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Content-Type: application/json</w:t>
            </w:r>
          </w:p>
        </w:tc>
      </w:tr>
      <w:tr w14:paraId="5BDA8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CFB551">
            <w:pPr>
              <w:spacing w:before="0" w:after="0"/>
            </w:pPr>
          </w:p>
        </w:tc>
      </w:tr>
      <w:tr w14:paraId="27415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F46379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// Body (Expression mode)</w:t>
            </w:r>
          </w:p>
        </w:tc>
      </w:tr>
      <w:tr w14:paraId="2BA10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449740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{</w:t>
            </w:r>
          </w:p>
        </w:tc>
      </w:tr>
      <w:tr w14:paraId="11146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EB4463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 xml:space="preserve">  "transaction_amount": {{ $json.valorSinal }},</w:t>
            </w:r>
          </w:p>
        </w:tc>
      </w:tr>
      <w:tr w14:paraId="51E86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8B71F1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 xml:space="preserve">  "description":        "{{ $json.descricao }}",</w:t>
            </w:r>
          </w:p>
        </w:tc>
      </w:tr>
      <w:tr w14:paraId="108BF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EBB7A1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 xml:space="preserve">  "payment_method_id":  "pix",</w:t>
            </w:r>
          </w:p>
        </w:tc>
      </w:tr>
      <w:tr w14:paraId="4C267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3C623C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 xml:space="preserve">  "payer": {</w:t>
            </w:r>
          </w:p>
        </w:tc>
      </w:tr>
      <w:tr w14:paraId="62A22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B4D902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 xml:space="preserve">    "email": "{{ $("A1").item.json.body.clienteEmail }}"</w:t>
            </w:r>
          </w:p>
        </w:tc>
      </w:tr>
      <w:tr w14:paraId="2FDCF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82EBCD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 xml:space="preserve">  },</w:t>
            </w:r>
          </w:p>
        </w:tc>
      </w:tr>
      <w:tr w14:paraId="13D10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089374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 xml:space="preserve">  "metadata": {</w:t>
            </w:r>
          </w:p>
        </w:tc>
      </w:tr>
      <w:tr w14:paraId="7623E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74C7D4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 xml:space="preserve">    "clienteId":    "{{ $json.clienteId }}",</w:t>
            </w:r>
          </w:p>
        </w:tc>
      </w:tr>
      <w:tr w14:paraId="093E4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D4FA7E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 xml:space="preserve">    "agendamentoId": "{{ $("A1").item.json.body.agendamentoId }}"</w:t>
            </w:r>
          </w:p>
        </w:tc>
      </w:tr>
      <w:tr w14:paraId="560BC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795AF0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 xml:space="preserve">  }</w:t>
            </w:r>
          </w:p>
        </w:tc>
      </w:tr>
      <w:tr w14:paraId="12E58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77469E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}</w:t>
            </w:r>
          </w:p>
        </w:tc>
      </w:tr>
    </w:tbl>
    <w:p w14:paraId="2E57FB05">
      <w:pPr>
        <w:spacing w:before="0" w:after="12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900"/>
        <w:gridCol w:w="8738"/>
      </w:tblGrid>
      <w:tr w14:paraId="69700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W w:w="900" w:type="dxa"/>
            <w:tcBorders>
              <w:top w:val="single" w:color="1A6B5A" w:sz="4" w:space="0"/>
              <w:left w:val="single" w:color="1A6B5A" w:sz="4" w:space="0"/>
              <w:bottom w:val="single" w:color="1A6B5A" w:sz="4" w:space="0"/>
              <w:right w:val="single" w:color="1A6B5A" w:sz="4" w:space="0"/>
            </w:tcBorders>
            <w:shd w:val="clear" w:color="auto" w:fill="1A6B5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E19DE6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A5</w:t>
            </w:r>
          </w:p>
        </w:tc>
        <w:tc>
          <w:tcPr>
            <w:tcW w:w="87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41DFB0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Google Sheets — Salvar status "Pendente"</w:t>
            </w:r>
          </w:p>
          <w:p w14:paraId="1D0B9B63">
            <w:pPr>
              <w:spacing w:before="0" w:after="60"/>
            </w:pPr>
            <w:r>
              <w:rPr>
                <w:rFonts w:ascii="Arial" w:hAnsi="Arial" w:eastAsia="Arial" w:cs="Arial"/>
                <w:color w:val="475569"/>
                <w:sz w:val="18"/>
                <w:szCs w:val="18"/>
              </w:rPr>
              <w:t>Grava na aba "Agendamentos": status = PENDENTE_PAGAMENTO, paymentId (retornado pelo MP), timestampCriacao (now), tentativas = 1.</w:t>
            </w:r>
          </w:p>
          <w:p w14:paraId="04FA8CA3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64748B"/>
                <w:sz w:val="16"/>
                <w:szCs w:val="16"/>
              </w:rPr>
              <w:t xml:space="preserve">Node: </w:t>
            </w:r>
            <w:r>
              <w:rPr>
                <w:rFonts w:ascii="Arial" w:hAnsi="Arial" w:eastAsia="Arial" w:cs="Arial"/>
                <w:b/>
                <w:bCs/>
                <w:color w:val="1A6B5A"/>
                <w:sz w:val="16"/>
                <w:szCs w:val="16"/>
              </w:rPr>
              <w:t>Google Sheets → Append/Update Row</w:t>
            </w:r>
          </w:p>
        </w:tc>
      </w:tr>
    </w:tbl>
    <w:p w14:paraId="5FEAF1D7">
      <w:pPr>
        <w:spacing w:before="0" w:after="10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900"/>
        <w:gridCol w:w="8738"/>
      </w:tblGrid>
      <w:tr w14:paraId="4B9ED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W w:w="900" w:type="dxa"/>
            <w:tcBorders>
              <w:top w:val="single" w:color="0F3460" w:sz="4" w:space="0"/>
              <w:left w:val="single" w:color="0F3460" w:sz="4" w:space="0"/>
              <w:bottom w:val="single" w:color="0F3460" w:sz="4" w:space="0"/>
              <w:right w:val="single" w:color="0F3460" w:sz="4" w:space="0"/>
            </w:tcBorders>
            <w:shd w:val="clear" w:color="auto" w:fill="0F346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82BE81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A6</w:t>
            </w:r>
          </w:p>
        </w:tc>
        <w:tc>
          <w:tcPr>
            <w:tcW w:w="87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765650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Evolution API / HTTP Request — Enviar link ao cliente</w:t>
            </w:r>
          </w:p>
          <w:p w14:paraId="2B330A9D">
            <w:pPr>
              <w:spacing w:before="0" w:after="60"/>
            </w:pPr>
            <w:r>
              <w:rPr>
                <w:rFonts w:ascii="Arial" w:hAnsi="Arial" w:eastAsia="Arial" w:cs="Arial"/>
                <w:color w:val="475569"/>
                <w:sz w:val="18"/>
                <w:szCs w:val="18"/>
              </w:rPr>
              <w:t>Envia mensagem WhatsApp ao cliente com o QR Code ou link de pagamento Pix. Inclui aviso de validade de 30 minutos.</w:t>
            </w:r>
          </w:p>
          <w:p w14:paraId="78B0C663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64748B"/>
                <w:sz w:val="16"/>
                <w:szCs w:val="16"/>
              </w:rPr>
              <w:t xml:space="preserve">Node: </w:t>
            </w:r>
            <w:r>
              <w:rPr>
                <w:rFonts w:ascii="Arial" w:hAnsi="Arial" w:eastAsia="Arial" w:cs="Arial"/>
                <w:b/>
                <w:bCs/>
                <w:color w:val="0F3460"/>
                <w:sz w:val="16"/>
                <w:szCs w:val="16"/>
              </w:rPr>
              <w:t>HTTP Request → Evolution API</w:t>
            </w:r>
          </w:p>
        </w:tc>
      </w:tr>
    </w:tbl>
    <w:p w14:paraId="518093B1">
      <w:pPr>
        <w:spacing w:before="0" w:after="8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455EE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815384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// Mensagem enviada ao cliente:</w:t>
            </w:r>
          </w:p>
        </w:tc>
      </w:tr>
      <w:tr w14:paraId="31AD0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4EF32E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"✅ Ótimo! Para confirmar seu agendamento, efetue o pagamento</w:t>
            </w:r>
          </w:p>
        </w:tc>
      </w:tr>
      <w:tr w14:paraId="2E429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12AA66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do sinal de R$ {{ valorSinal }} via Pix.",</w:t>
            </w:r>
          </w:p>
        </w:tc>
      </w:tr>
      <w:tr w14:paraId="1777A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C23F55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"",</w:t>
            </w:r>
          </w:p>
        </w:tc>
      </w:tr>
      <w:tr w14:paraId="1430C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5489D7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"🔗 Link de pagamento:",</w:t>
            </w:r>
          </w:p>
        </w:tc>
      </w:tr>
      <w:tr w14:paraId="07A53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1C3ADB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"{{ pixUrl }}",</w:t>
            </w:r>
          </w:p>
        </w:tc>
      </w:tr>
      <w:tr w14:paraId="63AE6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E6D80C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"",</w:t>
            </w:r>
          </w:p>
        </w:tc>
      </w:tr>
      <w:tr w14:paraId="59102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25CCE5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"⏱️ Este link expira em 30 minutos.",</w:t>
            </w:r>
          </w:p>
        </w:tc>
      </w:tr>
      <w:tr w14:paraId="381EB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10E246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"Após o pagamento, você receberá a confirmação automaticamente."</w:t>
            </w:r>
          </w:p>
        </w:tc>
      </w:tr>
    </w:tbl>
    <w:p w14:paraId="26515171">
      <w:pPr>
        <w:spacing w:before="0" w:after="12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19CF0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single" w:color="DC2626" w:sz="6" w:space="0"/>
              <w:left w:val="single" w:color="DC2626" w:sz="12" w:space="0"/>
              <w:bottom w:val="single" w:color="E5E7EB" w:sz="2" w:space="0"/>
              <w:right w:val="single" w:color="E5E7EB" w:sz="2" w:space="0"/>
            </w:tcBorders>
            <w:shd w:val="clear" w:color="auto" w:fill="FFFB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F1FA6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DC2626"/>
                <w:sz w:val="19"/>
                <w:szCs w:val="19"/>
              </w:rPr>
              <w:t>⏱️  RF-73 — Timeout de 30 minutos (CRÍTICO)</w:t>
            </w:r>
          </w:p>
          <w:p w14:paraId="353E3370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DC2626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74151"/>
                <w:sz w:val="18"/>
                <w:szCs w:val="18"/>
              </w:rPr>
              <w:t>O agendamento fica com status PENDENTE_PAGAMENTO por exatamente 30 minutos.</w:t>
            </w:r>
          </w:p>
          <w:p w14:paraId="23F73C4C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DC2626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74151"/>
                <w:sz w:val="18"/>
                <w:szCs w:val="18"/>
              </w:rPr>
              <w:t>O n8n deve monitorar esse prazo com um Wait Node seguido de verificação de status.</w:t>
            </w:r>
          </w:p>
          <w:p w14:paraId="6620136F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DC2626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74151"/>
                <w:sz w:val="18"/>
                <w:szCs w:val="18"/>
              </w:rPr>
              <w:t>Se o prazo expirar sem pagamento: cancelar o agendamento e liberar o horário automaticamente.</w:t>
            </w:r>
          </w:p>
        </w:tc>
      </w:tr>
    </w:tbl>
    <w:p w14:paraId="235C15EA">
      <w:pPr>
        <w:spacing w:before="0" w:after="12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900"/>
        <w:gridCol w:w="8738"/>
      </w:tblGrid>
      <w:tr w14:paraId="15F3E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W w:w="900" w:type="dxa"/>
            <w:tcBorders>
              <w:top w:val="single" w:color="7C3AED" w:sz="4" w:space="0"/>
              <w:left w:val="single" w:color="7C3AED" w:sz="4" w:space="0"/>
              <w:bottom w:val="single" w:color="7C3AED" w:sz="4" w:space="0"/>
              <w:right w:val="single" w:color="7C3AED" w:sz="4" w:space="0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61B1DA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A7</w:t>
            </w:r>
          </w:p>
        </w:tc>
        <w:tc>
          <w:tcPr>
            <w:tcW w:w="87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4BA458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Wait Node — Aguardar 30 minutos</w:t>
            </w:r>
          </w:p>
          <w:p w14:paraId="03B4BA5B">
            <w:pPr>
              <w:spacing w:before="0" w:after="60"/>
            </w:pPr>
            <w:r>
              <w:rPr>
                <w:rFonts w:ascii="Arial" w:hAnsi="Arial" w:eastAsia="Arial" w:cs="Arial"/>
                <w:color w:val="475569"/>
                <w:sz w:val="18"/>
                <w:szCs w:val="18"/>
              </w:rPr>
              <w:t>Pausa o workflow por exatamente 30 minutos. Após o prazo, o fluxo retoma automaticamente. Configure: Resume = After time interval, Amount = 30, Unit = Minutes.</w:t>
            </w:r>
          </w:p>
          <w:p w14:paraId="3CBCC351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64748B"/>
                <w:sz w:val="16"/>
                <w:szCs w:val="16"/>
              </w:rPr>
              <w:t xml:space="preserve">Node: </w:t>
            </w:r>
            <w:r>
              <w:rPr>
                <w:rFonts w:ascii="Arial" w:hAnsi="Arial" w:eastAsia="Arial" w:cs="Arial"/>
                <w:b/>
                <w:bCs/>
                <w:color w:val="7C3AED"/>
                <w:sz w:val="16"/>
                <w:szCs w:val="16"/>
              </w:rPr>
              <w:t>Wait Node</w:t>
            </w:r>
          </w:p>
        </w:tc>
      </w:tr>
    </w:tbl>
    <w:p w14:paraId="371E553B">
      <w:pPr>
        <w:spacing w:before="0" w:after="10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900"/>
        <w:gridCol w:w="8738"/>
      </w:tblGrid>
      <w:tr w14:paraId="609EE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W w:w="900" w:type="dxa"/>
            <w:tcBorders>
              <w:top w:val="single" w:color="2563EB" w:sz="4" w:space="0"/>
              <w:left w:val="single" w:color="2563EB" w:sz="4" w:space="0"/>
              <w:bottom w:val="single" w:color="2563EB" w:sz="4" w:space="0"/>
              <w:right w:val="single" w:color="2563EB" w:sz="4" w:space="0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F0F6E8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A8</w:t>
            </w:r>
          </w:p>
        </w:tc>
        <w:tc>
          <w:tcPr>
            <w:tcW w:w="87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63FB19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HTTP Request — Verificar status do pagamento no Mercado Pago</w:t>
            </w:r>
          </w:p>
          <w:p w14:paraId="39B3450C">
            <w:pPr>
              <w:spacing w:before="0" w:after="60"/>
            </w:pPr>
            <w:r>
              <w:rPr>
                <w:rFonts w:ascii="Arial" w:hAnsi="Arial" w:eastAsia="Arial" w:cs="Arial"/>
                <w:color w:val="475569"/>
                <w:sz w:val="18"/>
                <w:szCs w:val="18"/>
              </w:rPr>
              <w:t>Consulta a API do MP com o paymentId salvo no passo A5 para verificar se o pagamento foi realizado.</w:t>
            </w:r>
          </w:p>
          <w:p w14:paraId="696D0498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64748B"/>
                <w:sz w:val="16"/>
                <w:szCs w:val="16"/>
              </w:rPr>
              <w:t xml:space="preserve">Node: </w:t>
            </w:r>
            <w:r>
              <w:rPr>
                <w:rFonts w:ascii="Arial" w:hAnsi="Arial" w:eastAsia="Arial" w:cs="Arial"/>
                <w:b/>
                <w:bCs/>
                <w:color w:val="2563EB"/>
                <w:sz w:val="16"/>
                <w:szCs w:val="16"/>
              </w:rPr>
              <w:t>HTTP Request (GET)</w:t>
            </w:r>
          </w:p>
        </w:tc>
      </w:tr>
    </w:tbl>
    <w:p w14:paraId="5DCC9FF6">
      <w:pPr>
        <w:spacing w:before="0" w:after="8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0E53C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412D35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// URL (Expression mode)</w:t>
            </w:r>
          </w:p>
        </w:tc>
      </w:tr>
      <w:tr w14:paraId="02691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3DDBE2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https://api.mercadopago.com/v1/payment_intents/{{ $("A5").item.json.paymentId }}</w:t>
            </w:r>
          </w:p>
        </w:tc>
      </w:tr>
      <w:tr w14:paraId="09EC1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B52B2B">
            <w:pPr>
              <w:spacing w:before="0" w:after="0"/>
            </w:pPr>
          </w:p>
        </w:tc>
      </w:tr>
      <w:tr w14:paraId="55CD5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660796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// Headers</w:t>
            </w:r>
          </w:p>
        </w:tc>
      </w:tr>
      <w:tr w14:paraId="615B5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86D491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Authorization: Bearer {{$credentials.mercadoPagoToken}}</w:t>
            </w:r>
          </w:p>
        </w:tc>
      </w:tr>
    </w:tbl>
    <w:p w14:paraId="7DFFB4E2">
      <w:pPr>
        <w:spacing w:before="0" w:after="12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900"/>
        <w:gridCol w:w="8738"/>
      </w:tblGrid>
      <w:tr w14:paraId="57C44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W w:w="900" w:type="dxa"/>
            <w:tcBorders>
              <w:top w:val="single" w:color="2563EB" w:sz="4" w:space="0"/>
              <w:left w:val="single" w:color="2563EB" w:sz="4" w:space="0"/>
              <w:bottom w:val="single" w:color="2563EB" w:sz="4" w:space="0"/>
              <w:right w:val="single" w:color="2563EB" w:sz="4" w:space="0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7D0F11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A9</w:t>
            </w:r>
          </w:p>
        </w:tc>
        <w:tc>
          <w:tcPr>
            <w:tcW w:w="87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1D4CE2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IF Node — Pagamento aprovado?</w:t>
            </w:r>
          </w:p>
          <w:p w14:paraId="4EA923EF">
            <w:pPr>
              <w:spacing w:before="0" w:after="60"/>
            </w:pPr>
            <w:r>
              <w:rPr>
                <w:rFonts w:ascii="Arial" w:hAnsi="Arial" w:eastAsia="Arial" w:cs="Arial"/>
                <w:color w:val="475569"/>
                <w:sz w:val="18"/>
                <w:szCs w:val="18"/>
              </w:rPr>
              <w:t>Verifica o campo "status" retornado pela API. Se "approved" → confirmar agendamento. Qualquer outro status → cancelar automaticamente.</w:t>
            </w:r>
          </w:p>
          <w:p w14:paraId="3252561E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64748B"/>
                <w:sz w:val="16"/>
                <w:szCs w:val="16"/>
              </w:rPr>
              <w:t xml:space="preserve">Node: </w:t>
            </w:r>
            <w:r>
              <w:rPr>
                <w:rFonts w:ascii="Arial" w:hAnsi="Arial" w:eastAsia="Arial" w:cs="Arial"/>
                <w:b/>
                <w:bCs/>
                <w:color w:val="2563EB"/>
                <w:sz w:val="16"/>
                <w:szCs w:val="16"/>
              </w:rPr>
              <w:t>IF Node</w:t>
            </w:r>
          </w:p>
        </w:tc>
      </w:tr>
    </w:tbl>
    <w:p w14:paraId="21B98468">
      <w:pPr>
        <w:spacing w:before="0" w:after="8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2A70A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6BFB11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// Condição do IF Node</w:t>
            </w:r>
          </w:p>
        </w:tc>
      </w:tr>
      <w:tr w14:paraId="1E5EC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0C25FE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{{ $json.status }} == "approved"</w:t>
            </w:r>
          </w:p>
        </w:tc>
      </w:tr>
      <w:tr w14:paraId="16966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8760A2">
            <w:pPr>
              <w:spacing w:before="0" w:after="0"/>
            </w:pPr>
          </w:p>
        </w:tc>
      </w:tr>
      <w:tr w14:paraId="4FD75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02052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// TRUE  → Ramo de Confirmação (nó A10)</w:t>
            </w:r>
          </w:p>
        </w:tc>
      </w:tr>
      <w:tr w14:paraId="2C2B8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95AFEB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// FALSE → Ramo de Cancelamento por Timeout (nó A11)</w:t>
            </w:r>
          </w:p>
        </w:tc>
      </w:tr>
    </w:tbl>
    <w:p w14:paraId="65D80355">
      <w:pPr>
        <w:spacing w:before="0" w:after="12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900"/>
        <w:gridCol w:w="8738"/>
      </w:tblGrid>
      <w:tr w14:paraId="3BBEA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0" w:type="dxa"/>
            <w:tcBorders>
              <w:top w:val="single" w:color="16A34A" w:sz="4" w:space="0"/>
              <w:left w:val="single" w:color="16A34A" w:sz="4" w:space="0"/>
              <w:bottom w:val="single" w:color="16A34A" w:sz="4" w:space="0"/>
              <w:right w:val="single" w:color="16A34A" w:sz="4" w:space="0"/>
            </w:tcBorders>
            <w:shd w:val="clear" w:color="auto" w:fill="16A3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F3E792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A10</w:t>
            </w:r>
          </w:p>
        </w:tc>
        <w:tc>
          <w:tcPr>
            <w:tcW w:w="87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2A31D3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[TRUE] Confirmar agendamento e notificar</w:t>
            </w:r>
          </w:p>
          <w:p w14:paraId="074B4449">
            <w:pPr>
              <w:spacing w:before="0" w:after="60"/>
            </w:pPr>
            <w:r>
              <w:rPr>
                <w:rFonts w:ascii="Arial" w:hAnsi="Arial" w:eastAsia="Arial" w:cs="Arial"/>
                <w:color w:val="475569"/>
                <w:sz w:val="18"/>
                <w:szCs w:val="18"/>
              </w:rPr>
              <w:t>Atualiza status na Sheets para CONFIRMADO. Cria evento no Google Agenda para cliente e profissional. Envia confirmação via WhatsApp (cliente) e push/WhatsApp (profissional).</w:t>
            </w:r>
          </w:p>
          <w:p w14:paraId="657298F8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64748B"/>
                <w:sz w:val="16"/>
                <w:szCs w:val="16"/>
              </w:rPr>
              <w:t xml:space="preserve">Node: </w:t>
            </w:r>
            <w:r>
              <w:rPr>
                <w:rFonts w:ascii="Arial" w:hAnsi="Arial" w:eastAsia="Arial" w:cs="Arial"/>
                <w:b/>
                <w:bCs/>
                <w:color w:val="16A34A"/>
                <w:sz w:val="16"/>
                <w:szCs w:val="16"/>
              </w:rPr>
              <w:t>Sheets Update + Google Calendar + WhatsApp</w:t>
            </w:r>
          </w:p>
        </w:tc>
      </w:tr>
    </w:tbl>
    <w:p w14:paraId="6F7F8870">
      <w:pPr>
        <w:spacing w:before="0" w:after="10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900"/>
        <w:gridCol w:w="8738"/>
      </w:tblGrid>
      <w:tr w14:paraId="2BC4F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W w:w="900" w:type="dxa"/>
            <w:tcBorders>
              <w:top w:val="single" w:color="DC2626" w:sz="4" w:space="0"/>
              <w:left w:val="single" w:color="DC2626" w:sz="4" w:space="0"/>
              <w:bottom w:val="single" w:color="DC2626" w:sz="4" w:space="0"/>
              <w:right w:val="single" w:color="DC2626" w:sz="4" w:space="0"/>
            </w:tcBorders>
            <w:shd w:val="clear" w:color="auto" w:fill="DC262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AA50D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A11</w:t>
            </w:r>
          </w:p>
        </w:tc>
        <w:tc>
          <w:tcPr>
            <w:tcW w:w="87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E3E619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[FALSE] Cancelamento automático por timeout</w:t>
            </w:r>
          </w:p>
          <w:p w14:paraId="30C59B19">
            <w:pPr>
              <w:spacing w:before="0" w:after="60"/>
            </w:pPr>
            <w:r>
              <w:rPr>
                <w:rFonts w:ascii="Arial" w:hAnsi="Arial" w:eastAsia="Arial" w:cs="Arial"/>
                <w:color w:val="475569"/>
                <w:sz w:val="18"/>
                <w:szCs w:val="18"/>
              </w:rPr>
              <w:t>Atualiza status na Sheets para CANCELADO_TIMEOUT. Remove o slot bloqueado do Google Agenda. Notifica o cliente via WhatsApp que o prazo expirou e o horário foi liberado.</w:t>
            </w:r>
          </w:p>
          <w:p w14:paraId="64187B2B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64748B"/>
                <w:sz w:val="16"/>
                <w:szCs w:val="16"/>
              </w:rPr>
              <w:t xml:space="preserve">Node: </w:t>
            </w:r>
            <w:r>
              <w:rPr>
                <w:rFonts w:ascii="Arial" w:hAnsi="Arial" w:eastAsia="Arial" w:cs="Arial"/>
                <w:b/>
                <w:bCs/>
                <w:color w:val="DC2626"/>
                <w:sz w:val="16"/>
                <w:szCs w:val="16"/>
              </w:rPr>
              <w:t>Sheets Update + Google Calendar + WhatsApp</w:t>
            </w:r>
          </w:p>
        </w:tc>
      </w:tr>
    </w:tbl>
    <w:p w14:paraId="1E7C96AB">
      <w:pPr>
        <w:spacing w:before="0" w:after="8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37178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69F161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// Mensagem de timeout ao cliente:</w:t>
            </w:r>
          </w:p>
        </w:tc>
      </w:tr>
      <w:tr w14:paraId="387F7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C2A650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"⏰ O prazo de 30 minutos para pagamento do sinal expirou.",</w:t>
            </w:r>
          </w:p>
        </w:tc>
      </w:tr>
      <w:tr w14:paraId="55F81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260D4E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"Seu agendamento foi cancelado automaticamente e o horário liberado.",</w:t>
            </w:r>
          </w:p>
        </w:tc>
      </w:tr>
      <w:tr w14:paraId="50EE4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19BEEA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"",</w:t>
            </w:r>
          </w:p>
        </w:tc>
      </w:tr>
      <w:tr w14:paraId="16393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94E84B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"Deseja agendar novamente? Envie 'oi' para iniciar."</w:t>
            </w:r>
          </w:p>
        </w:tc>
      </w:tr>
    </w:tbl>
    <w:p w14:paraId="58E1A438">
      <w:pPr>
        <w:spacing w:before="0" w:after="200"/>
      </w:pPr>
    </w:p>
    <w:p w14:paraId="70B5DBD4">
      <w:pPr>
        <w:pBdr>
          <w:bottom w:val="single" w:color="1A6B5A" w:sz="8" w:space="4"/>
        </w:pBdr>
        <w:spacing w:before="360" w:after="160"/>
      </w:pPr>
      <w:r>
        <w:rPr>
          <w:rFonts w:ascii="Arial" w:hAnsi="Arial" w:eastAsia="Arial" w:cs="Arial"/>
          <w:b/>
          <w:bCs/>
          <w:color w:val="1A6B5A"/>
          <w:sz w:val="28"/>
          <w:szCs w:val="28"/>
        </w:rPr>
        <w:t>Sub-fluxo B — Segunda Falha de Pagamento (RF-74)</w:t>
      </w:r>
    </w:p>
    <w:p w14:paraId="24A14993">
      <w:pPr>
        <w:spacing w:before="0" w:after="160"/>
      </w:pPr>
      <w:r>
        <w:rPr>
          <w:rFonts w:ascii="Arial" w:hAnsi="Arial" w:eastAsia="Arial" w:cs="Arial"/>
          <w:color w:val="1E293B"/>
          <w:sz w:val="19"/>
          <w:szCs w:val="19"/>
        </w:rPr>
        <w:t>Este sub-fluxo é acionado por um webhook separado, configurado para receber notificações de falha de pagamento do Mercado Pago via webhook da plataforma MP.</w:t>
      </w:r>
    </w:p>
    <w:p w14:paraId="3B21DE3E">
      <w:pPr>
        <w:spacing w:before="0" w:after="12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41F61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single" w:color="2563EB" w:sz="6" w:space="0"/>
              <w:left w:val="single" w:color="2563EB" w:sz="12" w:space="0"/>
              <w:bottom w:val="single" w:color="E5E7EB" w:sz="2" w:space="0"/>
              <w:right w:val="single" w:color="E5E7EB" w:sz="2" w:space="0"/>
            </w:tcBorders>
            <w:shd w:val="clear" w:color="auto" w:fill="FFFB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E573A4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2563EB"/>
                <w:sz w:val="19"/>
                <w:szCs w:val="19"/>
              </w:rPr>
              <w:t>🔁  Como o Mercado Pago notifica falhas</w:t>
            </w:r>
          </w:p>
          <w:p w14:paraId="055C0D96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2563EB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74151"/>
                <w:sz w:val="18"/>
                <w:szCs w:val="18"/>
              </w:rPr>
              <w:t>Configure um Webhook no painel do Mercado Pago apontando para um novo endpoint n8n.</w:t>
            </w:r>
          </w:p>
          <w:p w14:paraId="06741920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2563EB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74151"/>
                <w:sz w:val="18"/>
                <w:szCs w:val="18"/>
              </w:rPr>
              <w:t>Eventos relevantes: payment.updated com status "rejected" ou "cancelled".</w:t>
            </w:r>
          </w:p>
          <w:p w14:paraId="52B2EEC8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2563EB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74151"/>
                <w:sz w:val="18"/>
                <w:szCs w:val="18"/>
              </w:rPr>
              <w:t>O corpo da notificação contém o paymentId, que você usa para buscar metadados do agendamento.</w:t>
            </w:r>
          </w:p>
        </w:tc>
      </w:tr>
    </w:tbl>
    <w:p w14:paraId="538FC157">
      <w:pPr>
        <w:spacing w:before="0" w:after="12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900"/>
        <w:gridCol w:w="8738"/>
      </w:tblGrid>
      <w:tr w14:paraId="21437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W w:w="900" w:type="dxa"/>
            <w:tcBorders>
              <w:top w:val="single" w:color="DC2626" w:sz="4" w:space="0"/>
              <w:left w:val="single" w:color="DC2626" w:sz="4" w:space="0"/>
              <w:bottom w:val="single" w:color="DC2626" w:sz="4" w:space="0"/>
              <w:right w:val="single" w:color="DC2626" w:sz="4" w:space="0"/>
            </w:tcBorders>
            <w:shd w:val="clear" w:color="auto" w:fill="DC262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F93043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B1</w:t>
            </w:r>
          </w:p>
        </w:tc>
        <w:tc>
          <w:tcPr>
            <w:tcW w:w="87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32BBAF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Webhook Trigger — receber notificação de falha do MP</w:t>
            </w:r>
          </w:p>
          <w:p w14:paraId="32DCDA99">
            <w:pPr>
              <w:spacing w:before="0" w:after="60"/>
            </w:pPr>
            <w:r>
              <w:rPr>
                <w:rFonts w:ascii="Arial" w:hAnsi="Arial" w:eastAsia="Arial" w:cs="Arial"/>
                <w:color w:val="475569"/>
                <w:sz w:val="18"/>
                <w:szCs w:val="18"/>
              </w:rPr>
              <w:t>Endpoint dedicado para receber eventos de pagamento rejeitado vindos do Mercado Pago. Filtrar apenas eventos com status = "rejected" ou "cancelled".</w:t>
            </w:r>
          </w:p>
          <w:p w14:paraId="0FD506E2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64748B"/>
                <w:sz w:val="16"/>
                <w:szCs w:val="16"/>
              </w:rPr>
              <w:t xml:space="preserve">Node: </w:t>
            </w:r>
            <w:r>
              <w:rPr>
                <w:rFonts w:ascii="Arial" w:hAnsi="Arial" w:eastAsia="Arial" w:cs="Arial"/>
                <w:b/>
                <w:bCs/>
                <w:color w:val="DC2626"/>
                <w:sz w:val="16"/>
                <w:szCs w:val="16"/>
              </w:rPr>
              <w:t>Webhook (POST)</w:t>
            </w:r>
          </w:p>
        </w:tc>
      </w:tr>
    </w:tbl>
    <w:p w14:paraId="797EF384">
      <w:pPr>
        <w:spacing w:before="0" w:after="10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900"/>
        <w:gridCol w:w="8738"/>
      </w:tblGrid>
      <w:tr w14:paraId="70C8A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W w:w="900" w:type="dxa"/>
            <w:tcBorders>
              <w:top w:val="single" w:color="1A6B5A" w:sz="4" w:space="0"/>
              <w:left w:val="single" w:color="1A6B5A" w:sz="4" w:space="0"/>
              <w:bottom w:val="single" w:color="1A6B5A" w:sz="4" w:space="0"/>
              <w:right w:val="single" w:color="1A6B5A" w:sz="4" w:space="0"/>
            </w:tcBorders>
            <w:shd w:val="clear" w:color="auto" w:fill="1A6B5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71E8C2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B2</w:t>
            </w:r>
          </w:p>
        </w:tc>
        <w:tc>
          <w:tcPr>
            <w:tcW w:w="87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6EA955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Google Sheets — Buscar agendamento pelo paymentId</w:t>
            </w:r>
          </w:p>
          <w:p w14:paraId="39BB18D9">
            <w:pPr>
              <w:spacing w:before="0" w:after="60"/>
            </w:pPr>
            <w:r>
              <w:rPr>
                <w:rFonts w:ascii="Arial" w:hAnsi="Arial" w:eastAsia="Arial" w:cs="Arial"/>
                <w:color w:val="475569"/>
                <w:sz w:val="18"/>
                <w:szCs w:val="18"/>
              </w:rPr>
              <w:t>Lê a aba "Agendamentos" filtrando pelo paymentId recebido. Retorna o campo "tentativas" e o clienteId/WhatsApp.</w:t>
            </w:r>
          </w:p>
          <w:p w14:paraId="2155675A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64748B"/>
                <w:sz w:val="16"/>
                <w:szCs w:val="16"/>
              </w:rPr>
              <w:t xml:space="preserve">Node: </w:t>
            </w:r>
            <w:r>
              <w:rPr>
                <w:rFonts w:ascii="Arial" w:hAnsi="Arial" w:eastAsia="Arial" w:cs="Arial"/>
                <w:b/>
                <w:bCs/>
                <w:color w:val="1A6B5A"/>
                <w:sz w:val="16"/>
                <w:szCs w:val="16"/>
              </w:rPr>
              <w:t>Google Sheets → Read Row</w:t>
            </w:r>
          </w:p>
        </w:tc>
      </w:tr>
    </w:tbl>
    <w:p w14:paraId="1023C5C8">
      <w:pPr>
        <w:spacing w:before="0" w:after="10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900"/>
        <w:gridCol w:w="8738"/>
      </w:tblGrid>
      <w:tr w14:paraId="7213E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W w:w="900" w:type="dxa"/>
            <w:tcBorders>
              <w:top w:val="single" w:color="DC2626" w:sz="4" w:space="0"/>
              <w:left w:val="single" w:color="DC2626" w:sz="4" w:space="0"/>
              <w:bottom w:val="single" w:color="DC2626" w:sz="4" w:space="0"/>
              <w:right w:val="single" w:color="DC2626" w:sz="4" w:space="0"/>
            </w:tcBorders>
            <w:shd w:val="clear" w:color="auto" w:fill="DC262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03300C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B3</w:t>
            </w:r>
          </w:p>
        </w:tc>
        <w:tc>
          <w:tcPr>
            <w:tcW w:w="87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3DB123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IF Node — É a primeira ou segunda falha?</w:t>
            </w:r>
          </w:p>
          <w:p w14:paraId="342A5F29">
            <w:pPr>
              <w:spacing w:before="0" w:after="60"/>
            </w:pPr>
            <w:r>
              <w:rPr>
                <w:rFonts w:ascii="Arial" w:hAnsi="Arial" w:eastAsia="Arial" w:cs="Arial"/>
                <w:color w:val="475569"/>
                <w:sz w:val="18"/>
                <w:szCs w:val="18"/>
              </w:rPr>
              <w:t>Verifica o campo "tentativas" na planilha. Se tentativas == 1 → é a primeira falha, oferece nova tentativa. Se tentativas &gt;= 2 → é a segunda falha, ativa RF-74.</w:t>
            </w:r>
          </w:p>
          <w:p w14:paraId="2D3EBE4E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64748B"/>
                <w:sz w:val="16"/>
                <w:szCs w:val="16"/>
              </w:rPr>
              <w:t xml:space="preserve">Node: </w:t>
            </w:r>
            <w:r>
              <w:rPr>
                <w:rFonts w:ascii="Arial" w:hAnsi="Arial" w:eastAsia="Arial" w:cs="Arial"/>
                <w:b/>
                <w:bCs/>
                <w:color w:val="DC2626"/>
                <w:sz w:val="16"/>
                <w:szCs w:val="16"/>
              </w:rPr>
              <w:t>IF Node</w:t>
            </w:r>
          </w:p>
        </w:tc>
      </w:tr>
    </w:tbl>
    <w:p w14:paraId="10B56E9F">
      <w:pPr>
        <w:spacing w:before="0" w:after="8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21C4A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30A032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// Condição do IF</w:t>
            </w:r>
          </w:p>
        </w:tc>
      </w:tr>
      <w:tr w14:paraId="21356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1B67B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{{ $json.tentativas }} == 1</w:t>
            </w:r>
          </w:p>
        </w:tc>
      </w:tr>
      <w:tr w14:paraId="49F05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F13DC3">
            <w:pPr>
              <w:spacing w:before="0" w:after="0"/>
            </w:pPr>
          </w:p>
        </w:tc>
      </w:tr>
      <w:tr w14:paraId="28B6A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4E4AE4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// TRUE (1ª falha)  → Ramo B4: nova tentativa</w:t>
            </w:r>
          </w:p>
        </w:tc>
      </w:tr>
      <w:tr w14:paraId="445D6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EDB7E0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// FALSE (2ª+ falha) → Ramo B5: encerra e notifica</w:t>
            </w:r>
          </w:p>
        </w:tc>
      </w:tr>
    </w:tbl>
    <w:p w14:paraId="32817C5C">
      <w:pPr>
        <w:spacing w:before="0" w:after="12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900"/>
        <w:gridCol w:w="8738"/>
      </w:tblGrid>
      <w:tr w14:paraId="3E7F8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W w:w="900" w:type="dxa"/>
            <w:tcBorders>
              <w:top w:val="single" w:color="D97706" w:sz="4" w:space="0"/>
              <w:left w:val="single" w:color="D97706" w:sz="4" w:space="0"/>
              <w:bottom w:val="single" w:color="D97706" w:sz="4" w:space="0"/>
              <w:right w:val="single" w:color="D97706" w:sz="4" w:space="0"/>
            </w:tcBorders>
            <w:shd w:val="clear" w:color="auto" w:fill="D9770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508732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B4</w:t>
            </w:r>
          </w:p>
        </w:tc>
        <w:tc>
          <w:tcPr>
            <w:tcW w:w="87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18EFAE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[1ª Falha] Oferecer nova tentativa de pagamento</w:t>
            </w:r>
          </w:p>
          <w:p w14:paraId="2FDA9B55">
            <w:pPr>
              <w:spacing w:before="0" w:after="60"/>
            </w:pPr>
            <w:r>
              <w:rPr>
                <w:rFonts w:ascii="Arial" w:hAnsi="Arial" w:eastAsia="Arial" w:cs="Arial"/>
                <w:color w:val="475569"/>
                <w:sz w:val="18"/>
                <w:szCs w:val="18"/>
              </w:rPr>
              <w:t>Incrementa "tentativas" para 2 na Sheets. Gera novo link Pix (repete nó A4). Envia novo link ao cliente via WhatsApp com aviso de segunda chance.</w:t>
            </w:r>
          </w:p>
          <w:p w14:paraId="68745135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64748B"/>
                <w:sz w:val="16"/>
                <w:szCs w:val="16"/>
              </w:rPr>
              <w:t xml:space="preserve">Node: </w:t>
            </w:r>
            <w:r>
              <w:rPr>
                <w:rFonts w:ascii="Arial" w:hAnsi="Arial" w:eastAsia="Arial" w:cs="Arial"/>
                <w:b/>
                <w:bCs/>
                <w:color w:val="D97706"/>
                <w:sz w:val="16"/>
                <w:szCs w:val="16"/>
              </w:rPr>
              <w:t>Sheets Update + HTTP Request (MP) + WhatsApp</w:t>
            </w:r>
          </w:p>
        </w:tc>
      </w:tr>
    </w:tbl>
    <w:p w14:paraId="19987FC9">
      <w:pPr>
        <w:spacing w:before="0" w:after="8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63B13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DC1DAB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// Mensagem para 1ª falha:</w:t>
            </w:r>
          </w:p>
        </w:tc>
      </w:tr>
      <w:tr w14:paraId="5427B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180C92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"❌ Tivemos um problema ao processar seu pagamento.",</w:t>
            </w:r>
          </w:p>
        </w:tc>
      </w:tr>
      <w:tr w14:paraId="518C7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224AA2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"",</w:t>
            </w:r>
          </w:p>
        </w:tc>
      </w:tr>
      <w:tr w14:paraId="3DE66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0FFB5F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"Aqui está um novo link para tentar novamente:",</w:t>
            </w:r>
          </w:p>
        </w:tc>
      </w:tr>
      <w:tr w14:paraId="34E2B33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DB79A8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"{{ novoPix }}",</w:t>
            </w:r>
          </w:p>
        </w:tc>
      </w:tr>
      <w:tr w14:paraId="56ABB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6D2AD1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"",</w:t>
            </w:r>
          </w:p>
        </w:tc>
      </w:tr>
      <w:tr w14:paraId="6BBA1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B00FC5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"⏱️ Válido por 30 minutos. Esta é sua última tentativa automática."</w:t>
            </w:r>
          </w:p>
        </w:tc>
      </w:tr>
    </w:tbl>
    <w:p w14:paraId="42590730">
      <w:pPr>
        <w:spacing w:before="0" w:after="12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900"/>
        <w:gridCol w:w="8738"/>
      </w:tblGrid>
      <w:tr w14:paraId="7A894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W w:w="900" w:type="dxa"/>
            <w:tcBorders>
              <w:top w:val="single" w:color="DC2626" w:sz="4" w:space="0"/>
              <w:left w:val="single" w:color="DC2626" w:sz="4" w:space="0"/>
              <w:bottom w:val="single" w:color="DC2626" w:sz="4" w:space="0"/>
              <w:right w:val="single" w:color="DC2626" w:sz="4" w:space="0"/>
            </w:tcBorders>
            <w:shd w:val="clear" w:color="auto" w:fill="DC262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DDC62D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B5</w:t>
            </w:r>
          </w:p>
        </w:tc>
        <w:tc>
          <w:tcPr>
            <w:tcW w:w="87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A92C0E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[2ª Falha] RF-74 — Encerrar e notificar ambas as partes</w:t>
            </w:r>
          </w:p>
          <w:p w14:paraId="7EDB9B97">
            <w:pPr>
              <w:spacing w:before="0" w:after="60"/>
            </w:pPr>
            <w:r>
              <w:rPr>
                <w:rFonts w:ascii="Arial" w:hAnsi="Arial" w:eastAsia="Arial" w:cs="Arial"/>
                <w:color w:val="475569"/>
                <w:sz w:val="18"/>
                <w:szCs w:val="18"/>
              </w:rPr>
              <w:t>Atualiza status do agendamento para CANCELADO_FALHA_PAGAMENTO. Libera o horário no Google Agenda. Notifica cliente e profissional conforme RF-74.</w:t>
            </w:r>
          </w:p>
          <w:p w14:paraId="61ECBAC1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64748B"/>
                <w:sz w:val="16"/>
                <w:szCs w:val="16"/>
              </w:rPr>
              <w:t xml:space="preserve">Node: </w:t>
            </w:r>
            <w:r>
              <w:rPr>
                <w:rFonts w:ascii="Arial" w:hAnsi="Arial" w:eastAsia="Arial" w:cs="Arial"/>
                <w:b/>
                <w:bCs/>
                <w:color w:val="DC2626"/>
                <w:sz w:val="16"/>
                <w:szCs w:val="16"/>
              </w:rPr>
              <w:t>Sheets Update + Google Calendar + WhatsApp (×2)</w:t>
            </w:r>
          </w:p>
        </w:tc>
      </w:tr>
    </w:tbl>
    <w:p w14:paraId="26AA6EFA">
      <w:pPr>
        <w:spacing w:before="0" w:after="8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1EBDE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048B9F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// Mensagem ao CLIENTE (RF-74):</w:t>
            </w:r>
          </w:p>
        </w:tc>
      </w:tr>
      <w:tr w14:paraId="57FDA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CD799D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"❌ Não conseguimos processar seu pagamento após duas tentativas.",</w:t>
            </w:r>
          </w:p>
        </w:tc>
      </w:tr>
      <w:tr w14:paraId="24BEA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8860DE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"Infelizmente não é possível confirmar o agendamento por este canal.",</w:t>
            </w:r>
          </w:p>
        </w:tc>
      </w:tr>
      <w:tr w14:paraId="0569E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671415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"",</w:t>
            </w:r>
          </w:p>
        </w:tc>
      </w:tr>
      <w:tr w14:paraId="4C310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659FB6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"Opções disponíveis:",</w:t>
            </w:r>
          </w:p>
        </w:tc>
      </w:tr>
      <w:tr w14:paraId="60343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498A1F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"1️⃣  Reagendar para outra data",</w:t>
            </w:r>
          </w:p>
        </w:tc>
      </w:tr>
      <w:tr w14:paraId="29C87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24357C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"2️⃣  Falar diretamente com o profissional",</w:t>
            </w:r>
          </w:p>
        </w:tc>
      </w:tr>
      <w:tr w14:paraId="6E786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4E325B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"",</w:t>
            </w:r>
          </w:p>
        </w:tc>
      </w:tr>
      <w:tr w14:paraId="0457A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B4A261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"Envie 1 ou 2 para continuar."</w:t>
            </w:r>
          </w:p>
        </w:tc>
      </w:tr>
      <w:tr w14:paraId="3D844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E252DC">
            <w:pPr>
              <w:spacing w:before="0" w:after="0"/>
            </w:pPr>
          </w:p>
        </w:tc>
      </w:tr>
      <w:tr w14:paraId="4B466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4CD47D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// Mensagem ao PROFISSIONAL:</w:t>
            </w:r>
          </w:p>
        </w:tc>
      </w:tr>
      <w:tr w14:paraId="7EE31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D98E39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"⚠️ O cliente {{ nomeCliente }} não conseguiu realizar o pagamento do</w:t>
            </w:r>
          </w:p>
        </w:tc>
      </w:tr>
      <w:tr w14:paraId="2373C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0D331D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sinal após 2 tentativas. Agendamento para {{ horario }} foi cancelado.</w:t>
            </w:r>
          </w:p>
        </w:tc>
      </w:tr>
      <w:tr w14:paraId="1A04B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3878B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O cliente foi orientado a entrar em contato."</w:t>
            </w:r>
          </w:p>
        </w:tc>
      </w:tr>
    </w:tbl>
    <w:p w14:paraId="75CD35D5">
      <w:pPr>
        <w:spacing w:before="0" w:after="200"/>
      </w:pPr>
    </w:p>
    <w:p w14:paraId="0471A932">
      <w:pPr>
        <w:pBdr>
          <w:bottom w:val="single" w:color="1A6B5A" w:sz="8" w:space="4"/>
        </w:pBdr>
        <w:spacing w:before="360" w:after="160"/>
      </w:pPr>
      <w:r>
        <w:rPr>
          <w:rFonts w:ascii="Arial" w:hAnsi="Arial" w:eastAsia="Arial" w:cs="Arial"/>
          <w:b/>
          <w:bCs/>
          <w:color w:val="1A6B5A"/>
          <w:sz w:val="28"/>
          <w:szCs w:val="28"/>
        </w:rPr>
        <w:t>Sub-fluxo C — Reembolso Automático do Sinal (RF-75)</w:t>
      </w:r>
    </w:p>
    <w:p w14:paraId="4D804A31">
      <w:pPr>
        <w:spacing w:before="0" w:after="160"/>
      </w:pPr>
      <w:r>
        <w:rPr>
          <w:rFonts w:ascii="Arial" w:hAnsi="Arial" w:eastAsia="Arial" w:cs="Arial"/>
          <w:color w:val="1E293B"/>
          <w:sz w:val="19"/>
          <w:szCs w:val="19"/>
        </w:rPr>
        <w:t>Acionado sempre que um cancelamento é registrado. A lógica verifica se o sinal já foi cobrado e se o cancelamento respeita o prazo mínimo (RN-01, padrão 2h).</w:t>
      </w:r>
    </w:p>
    <w:p w14:paraId="6042F4F7">
      <w:pPr>
        <w:spacing w:before="0" w:after="12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7F103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638" w:type="dxa"/>
            <w:tcBorders>
              <w:top w:val="single" w:color="16A34A" w:sz="6" w:space="0"/>
              <w:left w:val="single" w:color="16A34A" w:sz="12" w:space="0"/>
              <w:bottom w:val="single" w:color="E5E7EB" w:sz="2" w:space="0"/>
              <w:right w:val="single" w:color="E5E7EB" w:sz="2" w:space="0"/>
            </w:tcBorders>
            <w:shd w:val="clear" w:color="auto" w:fill="FFFB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D78B0F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16A34A"/>
                <w:sz w:val="19"/>
                <w:szCs w:val="19"/>
              </w:rPr>
              <w:t>♻️  Pré-condições para o reembolso</w:t>
            </w:r>
          </w:p>
          <w:p w14:paraId="611F6FAE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6A34A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74151"/>
                <w:sz w:val="18"/>
                <w:szCs w:val="18"/>
              </w:rPr>
              <w:t>status do agendamento = CONFIRMADO (sinal foi pago com sucesso).</w:t>
            </w:r>
          </w:p>
          <w:p w14:paraId="0A08E926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6A34A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74151"/>
                <w:sz w:val="18"/>
                <w:szCs w:val="18"/>
              </w:rPr>
              <w:t>Cancelamento feito pelo CLIENTE: reembolso apenas se dentro do prazo RN-01.</w:t>
            </w:r>
          </w:p>
          <w:p w14:paraId="3A2710DB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6A34A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74151"/>
                <w:sz w:val="18"/>
                <w:szCs w:val="18"/>
              </w:rPr>
              <w:t>Cancelamento feito pelo PROFISSIONAL (RF-76b): reembolso integral sempre, sem verificar prazo.</w:t>
            </w:r>
          </w:p>
          <w:p w14:paraId="56A1FFBD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6A34A"/>
                <w:sz w:val="20"/>
                <w:szCs w:val="20"/>
              </w:rPr>
              <w:t xml:space="preserve">• </w:t>
            </w:r>
            <w:r>
              <w:rPr>
                <w:rFonts w:ascii="Arial" w:hAnsi="Arial" w:eastAsia="Arial" w:cs="Arial"/>
                <w:color w:val="374151"/>
                <w:sz w:val="18"/>
                <w:szCs w:val="18"/>
              </w:rPr>
              <w:t>Cancelamento por timeout (A11): não há sinal pago → reembolso não se aplica.</w:t>
            </w:r>
          </w:p>
        </w:tc>
      </w:tr>
    </w:tbl>
    <w:p w14:paraId="1A47EEC8">
      <w:pPr>
        <w:spacing w:before="0" w:after="12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900"/>
        <w:gridCol w:w="8738"/>
      </w:tblGrid>
      <w:tr w14:paraId="484D9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W w:w="900" w:type="dxa"/>
            <w:tcBorders>
              <w:top w:val="single" w:color="1A6B5A" w:sz="4" w:space="0"/>
              <w:left w:val="single" w:color="1A6B5A" w:sz="4" w:space="0"/>
              <w:bottom w:val="single" w:color="1A6B5A" w:sz="4" w:space="0"/>
              <w:right w:val="single" w:color="1A6B5A" w:sz="4" w:space="0"/>
            </w:tcBorders>
            <w:shd w:val="clear" w:color="auto" w:fill="1A6B5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7BE899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C1</w:t>
            </w:r>
          </w:p>
        </w:tc>
        <w:tc>
          <w:tcPr>
            <w:tcW w:w="87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E732B2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Webhook Trigger — receber evento de cancelamento</w:t>
            </w:r>
          </w:p>
          <w:p w14:paraId="42428184">
            <w:pPr>
              <w:spacing w:before="0" w:after="60"/>
            </w:pPr>
            <w:r>
              <w:rPr>
                <w:rFonts w:ascii="Arial" w:hAnsi="Arial" w:eastAsia="Arial" w:cs="Arial"/>
                <w:color w:val="475569"/>
                <w:sz w:val="18"/>
                <w:szCs w:val="18"/>
              </w:rPr>
              <w:t>O mesmo endpoint de cancelamento do Passo 10 (Sub-fluxo RF-35 a RF-40). O body deve incluir: agendamentoId, canceladoPor (CLIENTE ou PROFISSIONAL), motivo.</w:t>
            </w:r>
          </w:p>
          <w:p w14:paraId="2DD77D60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64748B"/>
                <w:sz w:val="16"/>
                <w:szCs w:val="16"/>
              </w:rPr>
              <w:t xml:space="preserve">Node: </w:t>
            </w:r>
            <w:r>
              <w:rPr>
                <w:rFonts w:ascii="Arial" w:hAnsi="Arial" w:eastAsia="Arial" w:cs="Arial"/>
                <w:b/>
                <w:bCs/>
                <w:color w:val="1A6B5A"/>
                <w:sz w:val="16"/>
                <w:szCs w:val="16"/>
              </w:rPr>
              <w:t>Webhook (POST)</w:t>
            </w:r>
          </w:p>
        </w:tc>
      </w:tr>
    </w:tbl>
    <w:p w14:paraId="5E288ECA">
      <w:pPr>
        <w:spacing w:before="0" w:after="10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900"/>
        <w:gridCol w:w="8738"/>
      </w:tblGrid>
      <w:tr w14:paraId="6C367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W w:w="900" w:type="dxa"/>
            <w:tcBorders>
              <w:top w:val="single" w:color="1A6B5A" w:sz="4" w:space="0"/>
              <w:left w:val="single" w:color="1A6B5A" w:sz="4" w:space="0"/>
              <w:bottom w:val="single" w:color="1A6B5A" w:sz="4" w:space="0"/>
              <w:right w:val="single" w:color="1A6B5A" w:sz="4" w:space="0"/>
            </w:tcBorders>
            <w:shd w:val="clear" w:color="auto" w:fill="1A6B5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A89141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C2</w:t>
            </w:r>
          </w:p>
        </w:tc>
        <w:tc>
          <w:tcPr>
            <w:tcW w:w="87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15CDBF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Google Sheets — Buscar dados do agendamento</w:t>
            </w:r>
          </w:p>
          <w:p w14:paraId="7A43D686">
            <w:pPr>
              <w:spacing w:before="0" w:after="60"/>
            </w:pPr>
            <w:r>
              <w:rPr>
                <w:rFonts w:ascii="Arial" w:hAnsi="Arial" w:eastAsia="Arial" w:cs="Arial"/>
                <w:color w:val="475569"/>
                <w:sz w:val="18"/>
                <w:szCs w:val="18"/>
              </w:rPr>
              <w:t>Lê a aba "Agendamentos": status, paymentId, timestampAgendamento, valorSinal, canceladoPor. Se status ≠ CONFIRMADO, pular o reembolso.</w:t>
            </w:r>
          </w:p>
          <w:p w14:paraId="5DF0FAF4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64748B"/>
                <w:sz w:val="16"/>
                <w:szCs w:val="16"/>
              </w:rPr>
              <w:t xml:space="preserve">Node: </w:t>
            </w:r>
            <w:r>
              <w:rPr>
                <w:rFonts w:ascii="Arial" w:hAnsi="Arial" w:eastAsia="Arial" w:cs="Arial"/>
                <w:b/>
                <w:bCs/>
                <w:color w:val="1A6B5A"/>
                <w:sz w:val="16"/>
                <w:szCs w:val="16"/>
              </w:rPr>
              <w:t>Google Sheets → Read Row</w:t>
            </w:r>
          </w:p>
        </w:tc>
      </w:tr>
    </w:tbl>
    <w:p w14:paraId="331DC7FD">
      <w:pPr>
        <w:spacing w:before="0" w:after="10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900"/>
        <w:gridCol w:w="8738"/>
      </w:tblGrid>
      <w:tr w14:paraId="3713B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W w:w="900" w:type="dxa"/>
            <w:tcBorders>
              <w:top w:val="single" w:color="2563EB" w:sz="4" w:space="0"/>
              <w:left w:val="single" w:color="2563EB" w:sz="4" w:space="0"/>
              <w:bottom w:val="single" w:color="2563EB" w:sz="4" w:space="0"/>
              <w:right w:val="single" w:color="2563EB" w:sz="4" w:space="0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6D9099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C3</w:t>
            </w:r>
          </w:p>
        </w:tc>
        <w:tc>
          <w:tcPr>
            <w:tcW w:w="87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4AC59B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IF Node — Há sinal pago?</w:t>
            </w:r>
          </w:p>
          <w:p w14:paraId="2154A7B5">
            <w:pPr>
              <w:spacing w:before="0" w:after="60"/>
            </w:pPr>
            <w:r>
              <w:rPr>
                <w:rFonts w:ascii="Arial" w:hAnsi="Arial" w:eastAsia="Arial" w:cs="Arial"/>
                <w:color w:val="475569"/>
                <w:sz w:val="18"/>
                <w:szCs w:val="18"/>
              </w:rPr>
              <w:t>Verifica se paymentId existe e se status == CONFIRMADO. Se não, encaminha para o fluxo de cancelamento simples sem reembolso.</w:t>
            </w:r>
          </w:p>
          <w:p w14:paraId="059F476F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64748B"/>
                <w:sz w:val="16"/>
                <w:szCs w:val="16"/>
              </w:rPr>
              <w:t xml:space="preserve">Node: </w:t>
            </w:r>
            <w:r>
              <w:rPr>
                <w:rFonts w:ascii="Arial" w:hAnsi="Arial" w:eastAsia="Arial" w:cs="Arial"/>
                <w:b/>
                <w:bCs/>
                <w:color w:val="2563EB"/>
                <w:sz w:val="16"/>
                <w:szCs w:val="16"/>
              </w:rPr>
              <w:t>IF Node</w:t>
            </w:r>
          </w:p>
        </w:tc>
      </w:tr>
    </w:tbl>
    <w:p w14:paraId="61ECFF4D">
      <w:pPr>
        <w:spacing w:before="0" w:after="10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900"/>
        <w:gridCol w:w="8738"/>
      </w:tblGrid>
      <w:tr w14:paraId="74086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W w:w="900" w:type="dxa"/>
            <w:tcBorders>
              <w:top w:val="single" w:color="D97706" w:sz="4" w:space="0"/>
              <w:left w:val="single" w:color="D97706" w:sz="4" w:space="0"/>
              <w:bottom w:val="single" w:color="D97706" w:sz="4" w:space="0"/>
              <w:right w:val="single" w:color="D97706" w:sz="4" w:space="0"/>
            </w:tcBorders>
            <w:shd w:val="clear" w:color="auto" w:fill="D9770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70F086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C4</w:t>
            </w:r>
          </w:p>
        </w:tc>
        <w:tc>
          <w:tcPr>
            <w:tcW w:w="87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C792C5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Code Node — Verificar prazo RN-01</w:t>
            </w:r>
          </w:p>
          <w:p w14:paraId="546D9F43">
            <w:pPr>
              <w:spacing w:before="0" w:after="60"/>
            </w:pPr>
            <w:r>
              <w:rPr>
                <w:rFonts w:ascii="Arial" w:hAnsi="Arial" w:eastAsia="Arial" w:cs="Arial"/>
                <w:color w:val="475569"/>
                <w:sz w:val="18"/>
                <w:szCs w:val="18"/>
              </w:rPr>
              <w:t>Calcula se o cancelamento está dentro do prazo mínimo. Prazo configurável (padrão 2h). Se canceladoPor == PROFISSIONAL, prazo é ignorado (RF-76b).</w:t>
            </w:r>
          </w:p>
          <w:p w14:paraId="33FF05A5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64748B"/>
                <w:sz w:val="16"/>
                <w:szCs w:val="16"/>
              </w:rPr>
              <w:t xml:space="preserve">Node: </w:t>
            </w:r>
            <w:r>
              <w:rPr>
                <w:rFonts w:ascii="Arial" w:hAnsi="Arial" w:eastAsia="Arial" w:cs="Arial"/>
                <w:b/>
                <w:bCs/>
                <w:color w:val="D97706"/>
                <w:sz w:val="16"/>
                <w:szCs w:val="16"/>
              </w:rPr>
              <w:t>Code Node (JavaScript)</w:t>
            </w:r>
          </w:p>
        </w:tc>
      </w:tr>
    </w:tbl>
    <w:p w14:paraId="42CF57BA">
      <w:pPr>
        <w:spacing w:before="0" w:after="8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41A45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9A3D40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// Leitura dos dados</w:t>
            </w:r>
          </w:p>
        </w:tc>
      </w:tr>
      <w:tr w14:paraId="40A54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07A418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const canceladoPor     = $input.item.json.canceladoPor;    // "CLIENTE" ou "PROFISSIONAL"</w:t>
            </w:r>
          </w:p>
        </w:tc>
      </w:tr>
      <w:tr w14:paraId="59C64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5A5A77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const horarioISO       = $input.item.json.timestampAgendamento;</w:t>
            </w:r>
          </w:p>
        </w:tc>
      </w:tr>
      <w:tr w14:paraId="042DB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76E2A2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const prazoHoras       = parseFloat($input.item.json.prazoMinCancelamento) || 2;</w:t>
            </w:r>
          </w:p>
        </w:tc>
      </w:tr>
      <w:tr w14:paraId="56830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C37E88">
            <w:pPr>
              <w:spacing w:before="0" w:after="0"/>
            </w:pPr>
          </w:p>
        </w:tc>
      </w:tr>
      <w:tr w14:paraId="64C80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83140C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const agora            = new Date();</w:t>
            </w:r>
          </w:p>
        </w:tc>
      </w:tr>
      <w:tr w14:paraId="087E5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52AF62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const horarioAgendado  = new Date(horarioISO);</w:t>
            </w:r>
          </w:p>
        </w:tc>
      </w:tr>
      <w:tr w14:paraId="5D47C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0C5E57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const diffHoras        = (horarioAgendado - agora) / (1000 * 60 * 60);</w:t>
            </w:r>
          </w:p>
        </w:tc>
      </w:tr>
      <w:tr w14:paraId="4B9A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4944DE">
            <w:pPr>
              <w:spacing w:before="0" w:after="0"/>
            </w:pPr>
          </w:p>
        </w:tc>
      </w:tr>
      <w:tr w14:paraId="4D6EE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35541B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// RF-76b: profissional sempre reembolsa</w:t>
            </w:r>
          </w:p>
        </w:tc>
      </w:tr>
      <w:tr w14:paraId="2B089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CFF893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const dentroDoProazo   = canceladoPor === "PROFISSIONAL"</w:t>
            </w:r>
          </w:p>
        </w:tc>
      </w:tr>
      <w:tr w14:paraId="7966B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1D77F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 xml:space="preserve">                         ? true</w:t>
            </w:r>
          </w:p>
        </w:tc>
      </w:tr>
      <w:tr w14:paraId="48948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42BF80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 xml:space="preserve">                         : diffHoras &gt;= prazoHoras;</w:t>
            </w:r>
          </w:p>
        </w:tc>
      </w:tr>
      <w:tr w14:paraId="0301F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DA63F1">
            <w:pPr>
              <w:spacing w:before="0" w:after="0"/>
            </w:pPr>
          </w:p>
        </w:tc>
      </w:tr>
      <w:tr w14:paraId="0753D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22CD07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return {</w:t>
            </w:r>
          </w:p>
        </w:tc>
      </w:tr>
      <w:tr w14:paraId="779B0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15913E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 xml:space="preserve">  dentroDoProazo,</w:t>
            </w:r>
          </w:p>
        </w:tc>
      </w:tr>
      <w:tr w14:paraId="312DB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F5375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 xml:space="preserve">  canceladoPor,</w:t>
            </w:r>
          </w:p>
        </w:tc>
      </w:tr>
      <w:tr w14:paraId="29227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F80FEA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 xml:space="preserve">  paymentId: $input.item.json.paymentId,</w:t>
            </w:r>
          </w:p>
        </w:tc>
      </w:tr>
      <w:tr w14:paraId="3C154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E8DF36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 xml:space="preserve">  valorSinal: $input.item.json.valorSinal,</w:t>
            </w:r>
          </w:p>
        </w:tc>
      </w:tr>
      <w:tr w14:paraId="44A3C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B3D26C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};</w:t>
            </w:r>
          </w:p>
        </w:tc>
      </w:tr>
    </w:tbl>
    <w:p w14:paraId="1F196B23">
      <w:pPr>
        <w:spacing w:before="0" w:after="12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900"/>
        <w:gridCol w:w="8738"/>
      </w:tblGrid>
      <w:tr w14:paraId="3D31B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W w:w="900" w:type="dxa"/>
            <w:tcBorders>
              <w:top w:val="single" w:color="16A34A" w:sz="4" w:space="0"/>
              <w:left w:val="single" w:color="16A34A" w:sz="4" w:space="0"/>
              <w:bottom w:val="single" w:color="16A34A" w:sz="4" w:space="0"/>
              <w:right w:val="single" w:color="16A34A" w:sz="4" w:space="0"/>
            </w:tcBorders>
            <w:shd w:val="clear" w:color="auto" w:fill="16A3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E44438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C5</w:t>
            </w:r>
          </w:p>
        </w:tc>
        <w:tc>
          <w:tcPr>
            <w:tcW w:w="87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5F77B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IF Node — Dentro do prazo?</w:t>
            </w:r>
          </w:p>
          <w:p w14:paraId="51B356B6">
            <w:pPr>
              <w:spacing w:before="0" w:after="60"/>
            </w:pPr>
            <w:r>
              <w:rPr>
                <w:rFonts w:ascii="Arial" w:hAnsi="Arial" w:eastAsia="Arial" w:cs="Arial"/>
                <w:color w:val="475569"/>
                <w:sz w:val="18"/>
                <w:szCs w:val="18"/>
              </w:rPr>
              <w:t>Se dentroDoProazo == true → reembolso automático. Se false → sinal retido conforme RN-01 (cliente é informado da política).</w:t>
            </w:r>
          </w:p>
          <w:p w14:paraId="2771DC31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64748B"/>
                <w:sz w:val="16"/>
                <w:szCs w:val="16"/>
              </w:rPr>
              <w:t xml:space="preserve">Node: </w:t>
            </w:r>
            <w:r>
              <w:rPr>
                <w:rFonts w:ascii="Arial" w:hAnsi="Arial" w:eastAsia="Arial" w:cs="Arial"/>
                <w:b/>
                <w:bCs/>
                <w:color w:val="16A34A"/>
                <w:sz w:val="16"/>
                <w:szCs w:val="16"/>
              </w:rPr>
              <w:t>IF Node</w:t>
            </w:r>
          </w:p>
        </w:tc>
      </w:tr>
    </w:tbl>
    <w:p w14:paraId="3573C838">
      <w:pPr>
        <w:spacing w:before="0" w:after="10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900"/>
        <w:gridCol w:w="8738"/>
      </w:tblGrid>
      <w:tr w14:paraId="56712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W w:w="900" w:type="dxa"/>
            <w:tcBorders>
              <w:top w:val="single" w:color="16A34A" w:sz="4" w:space="0"/>
              <w:left w:val="single" w:color="16A34A" w:sz="4" w:space="0"/>
              <w:bottom w:val="single" w:color="16A34A" w:sz="4" w:space="0"/>
              <w:right w:val="single" w:color="16A34A" w:sz="4" w:space="0"/>
            </w:tcBorders>
            <w:shd w:val="clear" w:color="auto" w:fill="16A3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01CFA2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C6</w:t>
            </w:r>
          </w:p>
        </w:tc>
        <w:tc>
          <w:tcPr>
            <w:tcW w:w="87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0A2268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[TRUE] HTTP Request — Solicitar reembolso ao Mercado Pago</w:t>
            </w:r>
          </w:p>
          <w:p w14:paraId="70968E8C">
            <w:pPr>
              <w:spacing w:before="0" w:after="60"/>
            </w:pPr>
            <w:r>
              <w:rPr>
                <w:rFonts w:ascii="Arial" w:hAnsi="Arial" w:eastAsia="Arial" w:cs="Arial"/>
                <w:color w:val="475569"/>
                <w:sz w:val="18"/>
                <w:szCs w:val="18"/>
              </w:rPr>
              <w:t>Chama a API do MP para estornar o pagamento. O estorno Pix é processado em até 24h úteis (prazo da plataforma MP).</w:t>
            </w:r>
          </w:p>
          <w:p w14:paraId="1231D1AF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64748B"/>
                <w:sz w:val="16"/>
                <w:szCs w:val="16"/>
              </w:rPr>
              <w:t xml:space="preserve">Node: </w:t>
            </w:r>
            <w:r>
              <w:rPr>
                <w:rFonts w:ascii="Arial" w:hAnsi="Arial" w:eastAsia="Arial" w:cs="Arial"/>
                <w:b/>
                <w:bCs/>
                <w:color w:val="16A34A"/>
                <w:sz w:val="16"/>
                <w:szCs w:val="16"/>
              </w:rPr>
              <w:t>HTTP Request (POST)</w:t>
            </w:r>
          </w:p>
        </w:tc>
      </w:tr>
    </w:tbl>
    <w:p w14:paraId="507FDFD9">
      <w:pPr>
        <w:spacing w:before="0" w:after="8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3E568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1A03CC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// URL</w:t>
            </w:r>
          </w:p>
        </w:tc>
      </w:tr>
      <w:tr w14:paraId="78950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B64801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https://api.mercadopago.com/v1/payment_intents/{{ $json.paymentId }}/refunds</w:t>
            </w:r>
          </w:p>
        </w:tc>
      </w:tr>
      <w:tr w14:paraId="0A2D2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D25A9E">
            <w:pPr>
              <w:spacing w:before="0" w:after="0"/>
            </w:pPr>
          </w:p>
        </w:tc>
      </w:tr>
      <w:tr w14:paraId="753F9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B77960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// Headers</w:t>
            </w:r>
          </w:p>
        </w:tc>
      </w:tr>
      <w:tr w14:paraId="0EA48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B030F5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Authorization: Bearer {{$credentials.mercadoPagoToken}}</w:t>
            </w:r>
          </w:p>
        </w:tc>
      </w:tr>
      <w:tr w14:paraId="33D33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A9680E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Content-Type: application/json</w:t>
            </w:r>
          </w:p>
        </w:tc>
      </w:tr>
      <w:tr w14:paraId="61740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0611B9">
            <w:pPr>
              <w:spacing w:before="0" w:after="0"/>
            </w:pPr>
          </w:p>
        </w:tc>
      </w:tr>
      <w:tr w14:paraId="258EA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5A654E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// Body</w:t>
            </w:r>
          </w:p>
        </w:tc>
      </w:tr>
      <w:tr w14:paraId="16EE5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2BD73F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{ "amount": {{ $json.valorSinal }} }</w:t>
            </w:r>
          </w:p>
        </w:tc>
      </w:tr>
      <w:tr w14:paraId="65C42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1C906E">
            <w:pPr>
              <w:spacing w:before="0" w:after="0"/>
            </w:pPr>
          </w:p>
        </w:tc>
      </w:tr>
      <w:tr w14:paraId="476B2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B79A6F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// Resposta esperada: { "id": "refund_id", "status": "approved" }</w:t>
            </w:r>
          </w:p>
        </w:tc>
      </w:tr>
    </w:tbl>
    <w:p w14:paraId="5F451276">
      <w:pPr>
        <w:spacing w:before="0" w:after="12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900"/>
        <w:gridCol w:w="8738"/>
      </w:tblGrid>
      <w:tr w14:paraId="00726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W w:w="900" w:type="dxa"/>
            <w:tcBorders>
              <w:top w:val="single" w:color="1A6B5A" w:sz="4" w:space="0"/>
              <w:left w:val="single" w:color="1A6B5A" w:sz="4" w:space="0"/>
              <w:bottom w:val="single" w:color="1A6B5A" w:sz="4" w:space="0"/>
              <w:right w:val="single" w:color="1A6B5A" w:sz="4" w:space="0"/>
            </w:tcBorders>
            <w:shd w:val="clear" w:color="auto" w:fill="1A6B5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04F718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C7</w:t>
            </w:r>
          </w:p>
        </w:tc>
        <w:tc>
          <w:tcPr>
            <w:tcW w:w="87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2FDA3D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Google Sheets — Registrar reembolso</w:t>
            </w:r>
          </w:p>
          <w:p w14:paraId="118ABE05">
            <w:pPr>
              <w:spacing w:before="0" w:after="60"/>
            </w:pPr>
            <w:r>
              <w:rPr>
                <w:rFonts w:ascii="Arial" w:hAnsi="Arial" w:eastAsia="Arial" w:cs="Arial"/>
                <w:color w:val="475569"/>
                <w:sz w:val="18"/>
                <w:szCs w:val="18"/>
              </w:rPr>
              <w:t>Atualiza a aba "Agendamentos": status = CANCELADO_REEMBOLSADO, refundId (retornado pelo MP), timestampReembolso.</w:t>
            </w:r>
          </w:p>
          <w:p w14:paraId="0F020B0A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64748B"/>
                <w:sz w:val="16"/>
                <w:szCs w:val="16"/>
              </w:rPr>
              <w:t xml:space="preserve">Node: </w:t>
            </w:r>
            <w:r>
              <w:rPr>
                <w:rFonts w:ascii="Arial" w:hAnsi="Arial" w:eastAsia="Arial" w:cs="Arial"/>
                <w:b/>
                <w:bCs/>
                <w:color w:val="1A6B5A"/>
                <w:sz w:val="16"/>
                <w:szCs w:val="16"/>
              </w:rPr>
              <w:t>Google Sheets → Update Row</w:t>
            </w:r>
          </w:p>
        </w:tc>
      </w:tr>
    </w:tbl>
    <w:p w14:paraId="7FDB534A">
      <w:pPr>
        <w:spacing w:before="0" w:after="10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900"/>
        <w:gridCol w:w="8738"/>
      </w:tblGrid>
      <w:tr w14:paraId="4AD8B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W w:w="900" w:type="dxa"/>
            <w:tcBorders>
              <w:top w:val="single" w:color="16A34A" w:sz="4" w:space="0"/>
              <w:left w:val="single" w:color="16A34A" w:sz="4" w:space="0"/>
              <w:bottom w:val="single" w:color="16A34A" w:sz="4" w:space="0"/>
              <w:right w:val="single" w:color="16A34A" w:sz="4" w:space="0"/>
            </w:tcBorders>
            <w:shd w:val="clear" w:color="auto" w:fill="16A3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77C3C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C8</w:t>
            </w:r>
          </w:p>
        </w:tc>
        <w:tc>
          <w:tcPr>
            <w:tcW w:w="87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D3B32A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WhatsApp + E-mail — Notificar cliente sobre reembolso</w:t>
            </w:r>
          </w:p>
          <w:p w14:paraId="303B5D5E">
            <w:pPr>
              <w:spacing w:before="0" w:after="60"/>
            </w:pPr>
            <w:r>
              <w:rPr>
                <w:rFonts w:ascii="Arial" w:hAnsi="Arial" w:eastAsia="Arial" w:cs="Arial"/>
                <w:color w:val="475569"/>
                <w:sz w:val="18"/>
                <w:szCs w:val="18"/>
              </w:rPr>
              <w:t>Envia comprovante de reembolso ao cliente via WhatsApp e e-mail (RF-75). Inclui prazo estimado de 24h úteis e refundId como comprovante.</w:t>
            </w:r>
          </w:p>
          <w:p w14:paraId="57B9CD10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64748B"/>
                <w:sz w:val="16"/>
                <w:szCs w:val="16"/>
              </w:rPr>
              <w:t xml:space="preserve">Node: </w:t>
            </w:r>
            <w:r>
              <w:rPr>
                <w:rFonts w:ascii="Arial" w:hAnsi="Arial" w:eastAsia="Arial" w:cs="Arial"/>
                <w:b/>
                <w:bCs/>
                <w:color w:val="16A34A"/>
                <w:sz w:val="16"/>
                <w:szCs w:val="16"/>
              </w:rPr>
              <w:t>HTTP Request (Evolution API) + SMTP</w:t>
            </w:r>
          </w:p>
        </w:tc>
      </w:tr>
    </w:tbl>
    <w:p w14:paraId="02FA8A2A">
      <w:pPr>
        <w:spacing w:before="0" w:after="8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55B3B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6ADF30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// Mensagem WhatsApp ao cliente:</w:t>
            </w:r>
          </w:p>
        </w:tc>
      </w:tr>
      <w:tr w14:paraId="21D55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A2C9EC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"✅ Reembolso iniciado com sucesso!",</w:t>
            </w:r>
          </w:p>
        </w:tc>
      </w:tr>
      <w:tr w14:paraId="32610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8EF928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"",</w:t>
            </w:r>
          </w:p>
        </w:tc>
      </w:tr>
      <w:tr w14:paraId="058DF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094344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"💰 Valor: R$ {{ valorSinal }}",</w:t>
            </w:r>
          </w:p>
        </w:tc>
      </w:tr>
      <w:tr w14:paraId="30367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88B4C4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"🔑 Protocolo: {{ refundId }}",</w:t>
            </w:r>
          </w:p>
        </w:tc>
      </w:tr>
      <w:tr w14:paraId="49CC8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66892C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"📅 Prazo: até 24 horas úteis para crédito na sua conta.",</w:t>
            </w:r>
          </w:p>
        </w:tc>
      </w:tr>
      <w:tr w14:paraId="5F9D4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945633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"",</w:t>
            </w:r>
          </w:p>
        </w:tc>
      </w:tr>
      <w:tr w14:paraId="3D44F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215CA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"Agradecemos a compreensão. Esperamos te atender em breve! 😊"</w:t>
            </w:r>
          </w:p>
        </w:tc>
      </w:tr>
    </w:tbl>
    <w:p w14:paraId="464E49E6">
      <w:pPr>
        <w:spacing w:before="0" w:after="12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900"/>
        <w:gridCol w:w="8738"/>
      </w:tblGrid>
      <w:tr w14:paraId="01ADB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08" w:type="dxa"/>
            <w:bottom w:w="80" w:type="dxa"/>
            <w:right w:w="108" w:type="dxa"/>
          </w:tblCellMar>
        </w:tblPrEx>
        <w:tc>
          <w:tcPr>
            <w:tcW w:w="900" w:type="dxa"/>
            <w:tcBorders>
              <w:top w:val="single" w:color="DC2626" w:sz="4" w:space="0"/>
              <w:left w:val="single" w:color="DC2626" w:sz="4" w:space="0"/>
              <w:bottom w:val="single" w:color="DC2626" w:sz="4" w:space="0"/>
              <w:right w:val="single" w:color="DC2626" w:sz="4" w:space="0"/>
            </w:tcBorders>
            <w:shd w:val="clear" w:color="auto" w:fill="DC262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CE6E4A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C9</w:t>
            </w:r>
          </w:p>
        </w:tc>
        <w:tc>
          <w:tcPr>
            <w:tcW w:w="87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2232F4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>[FALSE] Informar retenção do sinal ao cliente</w:t>
            </w:r>
          </w:p>
          <w:p w14:paraId="3524F51E">
            <w:pPr>
              <w:spacing w:before="0" w:after="60"/>
            </w:pPr>
            <w:r>
              <w:rPr>
                <w:rFonts w:ascii="Arial" w:hAnsi="Arial" w:eastAsia="Arial" w:cs="Arial"/>
                <w:color w:val="475569"/>
                <w:sz w:val="18"/>
                <w:szCs w:val="18"/>
              </w:rPr>
              <w:t>Cliente cancelou fora do prazo mínimo (RN-01). Sinal é retido. Enviar mensagem educada explicando a política configurada pelo profissional.</w:t>
            </w:r>
          </w:p>
          <w:p w14:paraId="6C5DD444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64748B"/>
                <w:sz w:val="16"/>
                <w:szCs w:val="16"/>
              </w:rPr>
              <w:t xml:space="preserve">Node: </w:t>
            </w:r>
            <w:r>
              <w:rPr>
                <w:rFonts w:ascii="Arial" w:hAnsi="Arial" w:eastAsia="Arial" w:cs="Arial"/>
                <w:b/>
                <w:bCs/>
                <w:color w:val="DC2626"/>
                <w:sz w:val="16"/>
                <w:szCs w:val="16"/>
              </w:rPr>
              <w:t>HTTP Request (Evolution API)</w:t>
            </w:r>
          </w:p>
        </w:tc>
      </w:tr>
    </w:tbl>
    <w:p w14:paraId="712FD262">
      <w:pPr>
        <w:spacing w:before="0" w:after="8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53FA5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1A51A4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// Mensagem de retenção (fora do prazo):</w:t>
            </w:r>
          </w:p>
        </w:tc>
      </w:tr>
      <w:tr w14:paraId="45465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D0445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"⚠️ Cancelamento registrado.",</w:t>
            </w:r>
          </w:p>
        </w:tc>
      </w:tr>
      <w:tr w14:paraId="72845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4C6841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"",</w:t>
            </w:r>
          </w:p>
        </w:tc>
      </w:tr>
      <w:tr w14:paraId="43C50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EA68FA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"Como o cancelamento foi realizado com menos de {{ prazoHoras }}h de</w:t>
            </w:r>
          </w:p>
        </w:tc>
      </w:tr>
      <w:tr w14:paraId="196F3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EB01B8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antecedência, o sinal de R$ {{ valorSinal }} não será reembolsado",</w:t>
            </w:r>
          </w:p>
        </w:tc>
      </w:tr>
      <w:tr w14:paraId="5AEAF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A4640A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"conforme nossa política de cancelamento.",</w:t>
            </w:r>
          </w:p>
        </w:tc>
      </w:tr>
      <w:tr w14:paraId="067F9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5FD5BE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"",</w:t>
            </w:r>
          </w:p>
        </w:tc>
      </w:tr>
      <w:tr w14:paraId="334B4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67B395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"Em caso de dúvidas, entre em contato diretamente com o profissional.",</w:t>
            </w:r>
          </w:p>
        </w:tc>
      </w:tr>
      <w:tr w14:paraId="1A753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335347">
            <w:pPr>
              <w:spacing w:before="0" w:after="0"/>
            </w:pPr>
            <w:r>
              <w:rPr>
                <w:rFonts w:ascii="Arial" w:hAnsi="Arial" w:eastAsia="Arial" w:cs="Arial"/>
                <w:color w:val="E2E8F0"/>
                <w:sz w:val="17"/>
                <w:szCs w:val="17"/>
              </w:rPr>
              <w:t>"Envie 'humano' para falar com um atendente."</w:t>
            </w:r>
          </w:p>
        </w:tc>
      </w:tr>
    </w:tbl>
    <w:p w14:paraId="56CD7009">
      <w:pPr>
        <w:spacing w:before="0" w:after="200"/>
      </w:pPr>
    </w:p>
    <w:p w14:paraId="21289914">
      <w:pPr>
        <w:pBdr>
          <w:bottom w:val="single" w:color="1A6B5A" w:sz="8" w:space="4"/>
        </w:pBdr>
        <w:spacing w:before="360" w:after="160"/>
      </w:pPr>
      <w:r>
        <w:rPr>
          <w:rFonts w:ascii="Arial" w:hAnsi="Arial" w:eastAsia="Arial" w:cs="Arial"/>
          <w:b/>
          <w:bCs/>
          <w:color w:val="1A6B5A"/>
          <w:sz w:val="28"/>
          <w:szCs w:val="28"/>
        </w:rPr>
        <w:t>Estrutura da Google Sheets — Aba "Agendamentos"</w:t>
      </w:r>
    </w:p>
    <w:p w14:paraId="5E5E2F43">
      <w:pPr>
        <w:spacing w:before="0" w:after="160"/>
      </w:pPr>
      <w:r>
        <w:rPr>
          <w:rFonts w:ascii="Arial" w:hAnsi="Arial" w:eastAsia="Arial" w:cs="Arial"/>
          <w:color w:val="1E293B"/>
          <w:sz w:val="19"/>
          <w:szCs w:val="19"/>
        </w:rPr>
        <w:t>Adicione as colunas abaixo à aba "Agendamentos" existente. Colunas marcadas com ★ são novas para este passo.</w:t>
      </w:r>
    </w:p>
    <w:p w14:paraId="11D9A816">
      <w:pPr>
        <w:spacing w:before="0" w:after="10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4838"/>
      </w:tblGrid>
      <w:tr w14:paraId="561E9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145CD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2400" w:type="dxa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BB1F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838" w:type="dxa"/>
            <w:tcBorders>
              <w:top w:val="single" w:color="1E3A5F" w:sz="4" w:space="0"/>
              <w:left w:val="single" w:color="1E3A5F" w:sz="4" w:space="0"/>
              <w:bottom w:val="single" w:color="1E3A5F" w:sz="4" w:space="0"/>
              <w:right w:val="single" w:color="1E3A5F" w:sz="4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8291A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14:paraId="79C76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5DC1A8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17"/>
                <w:szCs w:val="17"/>
              </w:rPr>
              <w:t>agendamentoId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A1FEB1">
            <w:pPr>
              <w:spacing w:before="0" w:after="0"/>
            </w:pPr>
            <w:r>
              <w:rPr>
                <w:rFonts w:ascii="Arial" w:hAnsi="Arial" w:eastAsia="Arial" w:cs="Arial"/>
                <w:color w:val="64748B"/>
                <w:sz w:val="17"/>
                <w:szCs w:val="17"/>
              </w:rPr>
              <w:t>Texto (UUID)</w:t>
            </w:r>
          </w:p>
        </w:tc>
        <w:tc>
          <w:tcPr>
            <w:tcW w:w="48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1A3C50">
            <w:pPr>
              <w:spacing w:before="0" w:after="0"/>
            </w:pPr>
            <w:r>
              <w:rPr>
                <w:rFonts w:ascii="Arial" w:hAnsi="Arial" w:eastAsia="Arial" w:cs="Arial"/>
                <w:color w:val="1E293B"/>
                <w:sz w:val="17"/>
                <w:szCs w:val="17"/>
              </w:rPr>
              <w:t>ID único do agendamento</w:t>
            </w:r>
          </w:p>
        </w:tc>
      </w:tr>
      <w:tr w14:paraId="10F8E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7A3BA7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17"/>
                <w:szCs w:val="17"/>
              </w:rPr>
              <w:t>clienteId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6C0BB4">
            <w:pPr>
              <w:spacing w:before="0" w:after="0"/>
            </w:pPr>
            <w:r>
              <w:rPr>
                <w:rFonts w:ascii="Arial" w:hAnsi="Arial" w:eastAsia="Arial" w:cs="Arial"/>
                <w:color w:val="64748B"/>
                <w:sz w:val="17"/>
                <w:szCs w:val="17"/>
              </w:rPr>
              <w:t>Texto</w:t>
            </w:r>
          </w:p>
        </w:tc>
        <w:tc>
          <w:tcPr>
            <w:tcW w:w="48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DCA8A0">
            <w:pPr>
              <w:spacing w:before="0" w:after="0"/>
            </w:pPr>
            <w:r>
              <w:rPr>
                <w:rFonts w:ascii="Arial" w:hAnsi="Arial" w:eastAsia="Arial" w:cs="Arial"/>
                <w:color w:val="1E293B"/>
                <w:sz w:val="17"/>
                <w:szCs w:val="17"/>
              </w:rPr>
              <w:t>WhatsApp ou ID interno do cliente</w:t>
            </w:r>
          </w:p>
        </w:tc>
      </w:tr>
      <w:tr w14:paraId="0B8B7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D86160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17"/>
                <w:szCs w:val="17"/>
              </w:rPr>
              <w:t>servicoId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5226EC">
            <w:pPr>
              <w:spacing w:before="0" w:after="0"/>
            </w:pPr>
            <w:r>
              <w:rPr>
                <w:rFonts w:ascii="Arial" w:hAnsi="Arial" w:eastAsia="Arial" w:cs="Arial"/>
                <w:color w:val="64748B"/>
                <w:sz w:val="17"/>
                <w:szCs w:val="17"/>
              </w:rPr>
              <w:t>Texto</w:t>
            </w:r>
          </w:p>
        </w:tc>
        <w:tc>
          <w:tcPr>
            <w:tcW w:w="48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39334C">
            <w:pPr>
              <w:spacing w:before="0" w:after="0"/>
            </w:pPr>
            <w:r>
              <w:rPr>
                <w:rFonts w:ascii="Arial" w:hAnsi="Arial" w:eastAsia="Arial" w:cs="Arial"/>
                <w:color w:val="1E293B"/>
                <w:sz w:val="17"/>
                <w:szCs w:val="17"/>
              </w:rPr>
              <w:t>ID do serviço agendado</w:t>
            </w:r>
          </w:p>
        </w:tc>
      </w:tr>
      <w:tr w14:paraId="4CF9D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2A0C6E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17"/>
                <w:szCs w:val="17"/>
              </w:rPr>
              <w:t>horario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A69F4B">
            <w:pPr>
              <w:spacing w:before="0" w:after="0"/>
            </w:pPr>
            <w:r>
              <w:rPr>
                <w:rFonts w:ascii="Arial" w:hAnsi="Arial" w:eastAsia="Arial" w:cs="Arial"/>
                <w:color w:val="64748B"/>
                <w:sz w:val="17"/>
                <w:szCs w:val="17"/>
              </w:rPr>
              <w:t>Datetime</w:t>
            </w:r>
          </w:p>
        </w:tc>
        <w:tc>
          <w:tcPr>
            <w:tcW w:w="48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B04814">
            <w:pPr>
              <w:spacing w:before="0" w:after="0"/>
            </w:pPr>
            <w:r>
              <w:rPr>
                <w:rFonts w:ascii="Arial" w:hAnsi="Arial" w:eastAsia="Arial" w:cs="Arial"/>
                <w:color w:val="1E293B"/>
                <w:sz w:val="17"/>
                <w:szCs w:val="17"/>
              </w:rPr>
              <w:t>Data e hora do agendamento (ISO 8601)</w:t>
            </w:r>
          </w:p>
        </w:tc>
      </w:tr>
      <w:tr w14:paraId="1B798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9A667D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17"/>
                <w:szCs w:val="17"/>
              </w:rPr>
              <w:t>status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38D218">
            <w:pPr>
              <w:spacing w:before="0" w:after="0"/>
            </w:pPr>
            <w:r>
              <w:rPr>
                <w:rFonts w:ascii="Arial" w:hAnsi="Arial" w:eastAsia="Arial" w:cs="Arial"/>
                <w:color w:val="64748B"/>
                <w:sz w:val="17"/>
                <w:szCs w:val="17"/>
              </w:rPr>
              <w:t>Texto</w:t>
            </w:r>
          </w:p>
        </w:tc>
        <w:tc>
          <w:tcPr>
            <w:tcW w:w="48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88EE55">
            <w:pPr>
              <w:spacing w:before="0" w:after="0"/>
            </w:pPr>
            <w:r>
              <w:rPr>
                <w:rFonts w:ascii="Arial" w:hAnsi="Arial" w:eastAsia="Arial" w:cs="Arial"/>
                <w:color w:val="1E293B"/>
                <w:sz w:val="17"/>
                <w:szCs w:val="17"/>
              </w:rPr>
              <w:t>PENDENTE_PAGAMENTO | CONFIRMADO | CANCELADO_* (ver abaixo)</w:t>
            </w:r>
          </w:p>
        </w:tc>
      </w:tr>
      <w:tr w14:paraId="54AF5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6423F2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6A34A"/>
                <w:sz w:val="17"/>
                <w:szCs w:val="17"/>
              </w:rPr>
              <w:t>★ valorTotal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387A87">
            <w:pPr>
              <w:spacing w:before="0" w:after="0"/>
            </w:pPr>
            <w:r>
              <w:rPr>
                <w:rFonts w:ascii="Arial" w:hAnsi="Arial" w:eastAsia="Arial" w:cs="Arial"/>
                <w:color w:val="64748B"/>
                <w:sz w:val="17"/>
                <w:szCs w:val="17"/>
              </w:rPr>
              <w:t>Número</w:t>
            </w:r>
          </w:p>
        </w:tc>
        <w:tc>
          <w:tcPr>
            <w:tcW w:w="48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460DD9">
            <w:pPr>
              <w:spacing w:before="0" w:after="0"/>
            </w:pPr>
            <w:r>
              <w:rPr>
                <w:rFonts w:ascii="Arial" w:hAnsi="Arial" w:eastAsia="Arial" w:cs="Arial"/>
                <w:color w:val="1E293B"/>
                <w:sz w:val="17"/>
                <w:szCs w:val="17"/>
              </w:rPr>
              <w:t>Valor total do serviço lido da aba Serviços</w:t>
            </w:r>
          </w:p>
        </w:tc>
      </w:tr>
      <w:tr w14:paraId="25B16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A10A3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6A34A"/>
                <w:sz w:val="17"/>
                <w:szCs w:val="17"/>
              </w:rPr>
              <w:t>★ valorSinal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ACD8EC">
            <w:pPr>
              <w:spacing w:before="0" w:after="0"/>
            </w:pPr>
            <w:r>
              <w:rPr>
                <w:rFonts w:ascii="Arial" w:hAnsi="Arial" w:eastAsia="Arial" w:cs="Arial"/>
                <w:color w:val="64748B"/>
                <w:sz w:val="17"/>
                <w:szCs w:val="17"/>
              </w:rPr>
              <w:t>Número</w:t>
            </w:r>
          </w:p>
        </w:tc>
        <w:tc>
          <w:tcPr>
            <w:tcW w:w="48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0EF4B8">
            <w:pPr>
              <w:spacing w:before="0" w:after="0"/>
            </w:pPr>
            <w:r>
              <w:rPr>
                <w:rFonts w:ascii="Arial" w:hAnsi="Arial" w:eastAsia="Arial" w:cs="Arial"/>
                <w:color w:val="1E293B"/>
                <w:sz w:val="17"/>
                <w:szCs w:val="17"/>
              </w:rPr>
              <w:t>Valor efetivamente cobrado (máx 50% do total — RN-10)</w:t>
            </w:r>
          </w:p>
        </w:tc>
      </w:tr>
      <w:tr w14:paraId="58C33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48CB6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6A34A"/>
                <w:sz w:val="17"/>
                <w:szCs w:val="17"/>
              </w:rPr>
              <w:t>★ paymentId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E566E5">
            <w:pPr>
              <w:spacing w:before="0" w:after="0"/>
            </w:pPr>
            <w:r>
              <w:rPr>
                <w:rFonts w:ascii="Arial" w:hAnsi="Arial" w:eastAsia="Arial" w:cs="Arial"/>
                <w:color w:val="64748B"/>
                <w:sz w:val="17"/>
                <w:szCs w:val="17"/>
              </w:rPr>
              <w:t>Texto</w:t>
            </w:r>
          </w:p>
        </w:tc>
        <w:tc>
          <w:tcPr>
            <w:tcW w:w="48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64F215">
            <w:pPr>
              <w:spacing w:before="0" w:after="0"/>
            </w:pPr>
            <w:r>
              <w:rPr>
                <w:rFonts w:ascii="Arial" w:hAnsi="Arial" w:eastAsia="Arial" w:cs="Arial"/>
                <w:color w:val="1E293B"/>
                <w:sz w:val="17"/>
                <w:szCs w:val="17"/>
              </w:rPr>
              <w:t>ID da cobrança no Mercado Pago</w:t>
            </w:r>
          </w:p>
        </w:tc>
      </w:tr>
      <w:tr w14:paraId="12722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87E61C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6A34A"/>
                <w:sz w:val="17"/>
                <w:szCs w:val="17"/>
              </w:rPr>
              <w:t>★ tentativas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6F8EEA">
            <w:pPr>
              <w:spacing w:before="0" w:after="0"/>
            </w:pPr>
            <w:r>
              <w:rPr>
                <w:rFonts w:ascii="Arial" w:hAnsi="Arial" w:eastAsia="Arial" w:cs="Arial"/>
                <w:color w:val="64748B"/>
                <w:sz w:val="17"/>
                <w:szCs w:val="17"/>
              </w:rPr>
              <w:t>Número</w:t>
            </w:r>
          </w:p>
        </w:tc>
        <w:tc>
          <w:tcPr>
            <w:tcW w:w="48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32D034">
            <w:pPr>
              <w:spacing w:before="0" w:after="0"/>
            </w:pPr>
            <w:r>
              <w:rPr>
                <w:rFonts w:ascii="Arial" w:hAnsi="Arial" w:eastAsia="Arial" w:cs="Arial"/>
                <w:color w:val="1E293B"/>
                <w:sz w:val="17"/>
                <w:szCs w:val="17"/>
              </w:rPr>
              <w:t>Quantidade de tentativas de pagamento (max 2 antes do RF-74)</w:t>
            </w:r>
          </w:p>
        </w:tc>
      </w:tr>
      <w:tr w14:paraId="170F7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6AFC3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6A34A"/>
                <w:sz w:val="17"/>
                <w:szCs w:val="17"/>
              </w:rPr>
              <w:t>★ timestampCriacao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16F159">
            <w:pPr>
              <w:spacing w:before="0" w:after="0"/>
            </w:pPr>
            <w:r>
              <w:rPr>
                <w:rFonts w:ascii="Arial" w:hAnsi="Arial" w:eastAsia="Arial" w:cs="Arial"/>
                <w:color w:val="64748B"/>
                <w:sz w:val="17"/>
                <w:szCs w:val="17"/>
              </w:rPr>
              <w:t>Datetime</w:t>
            </w:r>
          </w:p>
        </w:tc>
        <w:tc>
          <w:tcPr>
            <w:tcW w:w="48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CBC6E8">
            <w:pPr>
              <w:spacing w:before="0" w:after="0"/>
            </w:pPr>
            <w:r>
              <w:rPr>
                <w:rFonts w:ascii="Arial" w:hAnsi="Arial" w:eastAsia="Arial" w:cs="Arial"/>
                <w:color w:val="1E293B"/>
                <w:sz w:val="17"/>
                <w:szCs w:val="17"/>
              </w:rPr>
              <w:t>Quando o agendamento foi criado (controle do timeout de 30 min)</w:t>
            </w:r>
          </w:p>
        </w:tc>
      </w:tr>
      <w:tr w14:paraId="61B2A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8365A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6A34A"/>
                <w:sz w:val="17"/>
                <w:szCs w:val="17"/>
              </w:rPr>
              <w:t>★ canceladoPor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4E2051">
            <w:pPr>
              <w:spacing w:before="0" w:after="0"/>
            </w:pPr>
            <w:r>
              <w:rPr>
                <w:rFonts w:ascii="Arial" w:hAnsi="Arial" w:eastAsia="Arial" w:cs="Arial"/>
                <w:color w:val="64748B"/>
                <w:sz w:val="17"/>
                <w:szCs w:val="17"/>
              </w:rPr>
              <w:t>Texto</w:t>
            </w:r>
          </w:p>
        </w:tc>
        <w:tc>
          <w:tcPr>
            <w:tcW w:w="48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EDAFFB">
            <w:pPr>
              <w:spacing w:before="0" w:after="0"/>
            </w:pPr>
            <w:r>
              <w:rPr>
                <w:rFonts w:ascii="Arial" w:hAnsi="Arial" w:eastAsia="Arial" w:cs="Arial"/>
                <w:color w:val="1E293B"/>
                <w:sz w:val="17"/>
                <w:szCs w:val="17"/>
              </w:rPr>
              <w:t>CLIENTE | PROFISSIONAL (define elegibilidade do reembolso — RF-75 vs RF-76b)</w:t>
            </w:r>
          </w:p>
        </w:tc>
      </w:tr>
      <w:tr w14:paraId="6397F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7E65B6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6A34A"/>
                <w:sz w:val="17"/>
                <w:szCs w:val="17"/>
              </w:rPr>
              <w:t>★ refundId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40DA30">
            <w:pPr>
              <w:spacing w:before="0" w:after="0"/>
            </w:pPr>
            <w:r>
              <w:rPr>
                <w:rFonts w:ascii="Arial" w:hAnsi="Arial" w:eastAsia="Arial" w:cs="Arial"/>
                <w:color w:val="64748B"/>
                <w:sz w:val="17"/>
                <w:szCs w:val="17"/>
              </w:rPr>
              <w:t>Texto</w:t>
            </w:r>
          </w:p>
        </w:tc>
        <w:tc>
          <w:tcPr>
            <w:tcW w:w="48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D95B05">
            <w:pPr>
              <w:spacing w:before="0" w:after="0"/>
            </w:pPr>
            <w:r>
              <w:rPr>
                <w:rFonts w:ascii="Arial" w:hAnsi="Arial" w:eastAsia="Arial" w:cs="Arial"/>
                <w:color w:val="1E293B"/>
                <w:sz w:val="17"/>
                <w:szCs w:val="17"/>
              </w:rPr>
              <w:t>ID do estorno no Mercado Pago (RF-75)</w:t>
            </w:r>
          </w:p>
        </w:tc>
      </w:tr>
      <w:tr w14:paraId="0E949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ECD158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6A34A"/>
                <w:sz w:val="17"/>
                <w:szCs w:val="17"/>
              </w:rPr>
              <w:t>★ timestampReembolso</w:t>
            </w:r>
          </w:p>
        </w:tc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9D2DF3">
            <w:pPr>
              <w:spacing w:before="0" w:after="0"/>
            </w:pPr>
            <w:r>
              <w:rPr>
                <w:rFonts w:ascii="Arial" w:hAnsi="Arial" w:eastAsia="Arial" w:cs="Arial"/>
                <w:color w:val="64748B"/>
                <w:sz w:val="17"/>
                <w:szCs w:val="17"/>
              </w:rPr>
              <w:t>Datetime</w:t>
            </w:r>
          </w:p>
        </w:tc>
        <w:tc>
          <w:tcPr>
            <w:tcW w:w="48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E1617B">
            <w:pPr>
              <w:spacing w:before="0" w:after="0"/>
            </w:pPr>
            <w:r>
              <w:rPr>
                <w:rFonts w:ascii="Arial" w:hAnsi="Arial" w:eastAsia="Arial" w:cs="Arial"/>
                <w:color w:val="1E293B"/>
                <w:sz w:val="17"/>
                <w:szCs w:val="17"/>
              </w:rPr>
              <w:t>Quando o reembolso foi solicitado</w:t>
            </w:r>
          </w:p>
        </w:tc>
      </w:tr>
    </w:tbl>
    <w:p w14:paraId="4D841429">
      <w:pPr>
        <w:spacing w:before="0" w:after="120"/>
      </w:pPr>
    </w:p>
    <w:p w14:paraId="370BDC9A">
      <w:pPr>
        <w:spacing w:before="0" w:after="160"/>
      </w:pPr>
      <w:r>
        <w:rPr>
          <w:rFonts w:ascii="Arial" w:hAnsi="Arial" w:eastAsia="Arial" w:cs="Arial"/>
          <w:b/>
          <w:bCs/>
          <w:color w:val="1E293B"/>
          <w:sz w:val="18"/>
          <w:szCs w:val="18"/>
        </w:rPr>
        <w:t>Valores possíveis para a coluna "status":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16"/>
        <w:gridCol w:w="6522"/>
      </w:tblGrid>
      <w:tr w14:paraId="08DE2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3AEE3F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D97706"/>
                <w:sz w:val="16"/>
                <w:szCs w:val="16"/>
              </w:rPr>
              <w:t>PENDENTE_PAGAMENTO</w:t>
            </w:r>
          </w:p>
        </w:tc>
        <w:tc>
          <w:tcPr>
            <w:tcW w:w="68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0B2029">
            <w:pPr>
              <w:spacing w:before="0" w:after="0"/>
            </w:pPr>
            <w:r>
              <w:rPr>
                <w:rFonts w:ascii="Arial" w:hAnsi="Arial" w:eastAsia="Arial" w:cs="Arial"/>
                <w:color w:val="1E293B"/>
                <w:sz w:val="17"/>
                <w:szCs w:val="17"/>
              </w:rPr>
              <w:t>Aguardando pagamento do sinal (timeout de 30 min ativo)</w:t>
            </w:r>
          </w:p>
        </w:tc>
      </w:tr>
      <w:tr w14:paraId="08674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838DE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6A34A"/>
                <w:sz w:val="16"/>
                <w:szCs w:val="16"/>
              </w:rPr>
              <w:t>CONFIRMADO</w:t>
            </w:r>
          </w:p>
        </w:tc>
        <w:tc>
          <w:tcPr>
            <w:tcW w:w="68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C95B0F">
            <w:pPr>
              <w:spacing w:before="0" w:after="0"/>
            </w:pPr>
            <w:r>
              <w:rPr>
                <w:rFonts w:ascii="Arial" w:hAnsi="Arial" w:eastAsia="Arial" w:cs="Arial"/>
                <w:color w:val="1E293B"/>
                <w:sz w:val="17"/>
                <w:szCs w:val="17"/>
              </w:rPr>
              <w:t>Sinal pago e agendamento ativo</w:t>
            </w:r>
          </w:p>
        </w:tc>
      </w:tr>
      <w:tr w14:paraId="098CA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1C6E4C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DC2626"/>
                <w:sz w:val="16"/>
                <w:szCs w:val="16"/>
              </w:rPr>
              <w:t>CANCELADO_TIMEOUT</w:t>
            </w:r>
          </w:p>
        </w:tc>
        <w:tc>
          <w:tcPr>
            <w:tcW w:w="68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D0FB5D">
            <w:pPr>
              <w:spacing w:before="0" w:after="0"/>
            </w:pPr>
            <w:r>
              <w:rPr>
                <w:rFonts w:ascii="Arial" w:hAnsi="Arial" w:eastAsia="Arial" w:cs="Arial"/>
                <w:color w:val="1E293B"/>
                <w:sz w:val="17"/>
                <w:szCs w:val="17"/>
              </w:rPr>
              <w:t>Prazo de 30 min expirou sem pagamento (RF-73)</w:t>
            </w:r>
          </w:p>
        </w:tc>
      </w:tr>
      <w:tr w14:paraId="4F522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55F919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DC2626"/>
                <w:sz w:val="16"/>
                <w:szCs w:val="16"/>
              </w:rPr>
              <w:t>CANCELADO_FALHA_PAGAMENTO</w:t>
            </w:r>
          </w:p>
        </w:tc>
        <w:tc>
          <w:tcPr>
            <w:tcW w:w="68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E37CDF">
            <w:pPr>
              <w:spacing w:before="0" w:after="0"/>
            </w:pPr>
            <w:r>
              <w:rPr>
                <w:rFonts w:ascii="Arial" w:hAnsi="Arial" w:eastAsia="Arial" w:cs="Arial"/>
                <w:color w:val="1E293B"/>
                <w:sz w:val="17"/>
                <w:szCs w:val="17"/>
              </w:rPr>
              <w:t>2ª falha consecutiva de pagamento (RF-74)</w:t>
            </w:r>
          </w:p>
        </w:tc>
      </w:tr>
      <w:tr w14:paraId="53B99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CCA8FD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563EB"/>
                <w:sz w:val="16"/>
                <w:szCs w:val="16"/>
              </w:rPr>
              <w:t>CANCELADO_REEMBOLSADO</w:t>
            </w:r>
          </w:p>
        </w:tc>
        <w:tc>
          <w:tcPr>
            <w:tcW w:w="68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D16D81">
            <w:pPr>
              <w:spacing w:before="0" w:after="0"/>
            </w:pPr>
            <w:r>
              <w:rPr>
                <w:rFonts w:ascii="Arial" w:hAnsi="Arial" w:eastAsia="Arial" w:cs="Arial"/>
                <w:color w:val="1E293B"/>
                <w:sz w:val="17"/>
                <w:szCs w:val="17"/>
              </w:rPr>
              <w:t>Cliente cancelou dentro do prazo, sinal devolvido (RF-75)</w:t>
            </w:r>
          </w:p>
        </w:tc>
      </w:tr>
      <w:tr w14:paraId="07DCF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50EEF9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6B7280"/>
                <w:sz w:val="16"/>
                <w:szCs w:val="16"/>
              </w:rPr>
              <w:t>CANCELADO_SEM_REEMBOLSO</w:t>
            </w:r>
          </w:p>
        </w:tc>
        <w:tc>
          <w:tcPr>
            <w:tcW w:w="68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DA377F">
            <w:pPr>
              <w:spacing w:before="0" w:after="0"/>
            </w:pPr>
            <w:r>
              <w:rPr>
                <w:rFonts w:ascii="Arial" w:hAnsi="Arial" w:eastAsia="Arial" w:cs="Arial"/>
                <w:color w:val="1E293B"/>
                <w:sz w:val="17"/>
                <w:szCs w:val="17"/>
              </w:rPr>
              <w:t>Cliente cancelou fora do prazo (RN-01), sinal retido</w:t>
            </w:r>
          </w:p>
        </w:tc>
      </w:tr>
      <w:tr w14:paraId="47D14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6AAB89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A6B5A"/>
                <w:sz w:val="16"/>
                <w:szCs w:val="16"/>
              </w:rPr>
              <w:t>CANCELADO_PELO_PROFISSIONAL</w:t>
            </w:r>
          </w:p>
        </w:tc>
        <w:tc>
          <w:tcPr>
            <w:tcW w:w="68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17F268">
            <w:pPr>
              <w:spacing w:before="0" w:after="0"/>
            </w:pPr>
            <w:r>
              <w:rPr>
                <w:rFonts w:ascii="Arial" w:hAnsi="Arial" w:eastAsia="Arial" w:cs="Arial"/>
                <w:color w:val="1E293B"/>
                <w:sz w:val="17"/>
                <w:szCs w:val="17"/>
              </w:rPr>
              <w:t>Profissional cancelou, reembolso integral automático (RF-76b)</w:t>
            </w:r>
          </w:p>
        </w:tc>
      </w:tr>
    </w:tbl>
    <w:p w14:paraId="2870EC0B">
      <w:pPr>
        <w:spacing w:before="0" w:after="200"/>
      </w:pPr>
    </w:p>
    <w:p w14:paraId="17D5A748">
      <w:pPr>
        <w:pBdr>
          <w:bottom w:val="single" w:color="1A6B5A" w:sz="8" w:space="4"/>
        </w:pBdr>
        <w:spacing w:before="360" w:after="160"/>
      </w:pPr>
      <w:r>
        <w:rPr>
          <w:rFonts w:ascii="Arial" w:hAnsi="Arial" w:eastAsia="Arial" w:cs="Arial"/>
          <w:b/>
          <w:bCs/>
          <w:color w:val="1A6B5A"/>
          <w:sz w:val="28"/>
          <w:szCs w:val="28"/>
        </w:rPr>
        <w:t>Checklist de Teste — Validar antes do Lançamento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9038"/>
      </w:tblGrid>
      <w:tr w14:paraId="74318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AA5C1F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2563EB"/>
                <w:sz w:val="22"/>
                <w:szCs w:val="22"/>
              </w:rPr>
              <w:t>☐</w:t>
            </w:r>
          </w:p>
        </w:tc>
        <w:tc>
          <w:tcPr>
            <w:tcW w:w="90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12747A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D97706"/>
                <w:sz w:val="17"/>
                <w:szCs w:val="17"/>
              </w:rPr>
              <w:t xml:space="preserve">[RN-10]  </w:t>
            </w:r>
            <w:r>
              <w:rPr>
                <w:rFonts w:ascii="Arial" w:hAnsi="Arial" w:eastAsia="Arial" w:cs="Arial"/>
                <w:color w:val="1E293B"/>
                <w:sz w:val="17"/>
                <w:szCs w:val="17"/>
              </w:rPr>
              <w:t>Configurar sinal &gt; 50% do valor → sistema deve cortar automaticamente para exatamente 50%</w:t>
            </w:r>
          </w:p>
        </w:tc>
      </w:tr>
      <w:tr w14:paraId="59376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5BC493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2563EB"/>
                <w:sz w:val="22"/>
                <w:szCs w:val="22"/>
              </w:rPr>
              <w:t>☐</w:t>
            </w:r>
          </w:p>
        </w:tc>
        <w:tc>
          <w:tcPr>
            <w:tcW w:w="90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28263D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D97706"/>
                <w:sz w:val="17"/>
                <w:szCs w:val="17"/>
              </w:rPr>
              <w:t xml:space="preserve">[RN-10]  </w:t>
            </w:r>
            <w:r>
              <w:rPr>
                <w:rFonts w:ascii="Arial" w:hAnsi="Arial" w:eastAsia="Arial" w:cs="Arial"/>
                <w:color w:val="1E293B"/>
                <w:sz w:val="17"/>
                <w:szCs w:val="17"/>
              </w:rPr>
              <w:t>Configurar sinal = 50% exato → deve ser aceito sem alteração</w:t>
            </w:r>
          </w:p>
        </w:tc>
      </w:tr>
      <w:tr w14:paraId="1AF92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CA300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2563EB"/>
                <w:sz w:val="22"/>
                <w:szCs w:val="22"/>
              </w:rPr>
              <w:t>☐</w:t>
            </w:r>
          </w:p>
        </w:tc>
        <w:tc>
          <w:tcPr>
            <w:tcW w:w="90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FD695A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DC2626"/>
                <w:sz w:val="17"/>
                <w:szCs w:val="17"/>
              </w:rPr>
              <w:t xml:space="preserve">[RF-73]  </w:t>
            </w:r>
            <w:r>
              <w:rPr>
                <w:rFonts w:ascii="Arial" w:hAnsi="Arial" w:eastAsia="Arial" w:cs="Arial"/>
                <w:color w:val="1E293B"/>
                <w:sz w:val="17"/>
                <w:szCs w:val="17"/>
              </w:rPr>
              <w:t>Pagar dentro dos 30 min → agendamento confirmado automaticamente</w:t>
            </w:r>
          </w:p>
        </w:tc>
      </w:tr>
      <w:tr w14:paraId="34071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3EBBC6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2563EB"/>
                <w:sz w:val="22"/>
                <w:szCs w:val="22"/>
              </w:rPr>
              <w:t>☐</w:t>
            </w:r>
          </w:p>
        </w:tc>
        <w:tc>
          <w:tcPr>
            <w:tcW w:w="90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163D1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DC2626"/>
                <w:sz w:val="17"/>
                <w:szCs w:val="17"/>
              </w:rPr>
              <w:t xml:space="preserve">[RF-73]  </w:t>
            </w:r>
            <w:r>
              <w:rPr>
                <w:rFonts w:ascii="Arial" w:hAnsi="Arial" w:eastAsia="Arial" w:cs="Arial"/>
                <w:color w:val="1E293B"/>
                <w:sz w:val="17"/>
                <w:szCs w:val="17"/>
              </w:rPr>
              <w:t>Não pagar e aguardar 30 min → agendamento cancelado, horário liberado, cliente notificado</w:t>
            </w:r>
          </w:p>
        </w:tc>
      </w:tr>
      <w:tr w14:paraId="3E5EC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45D403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2563EB"/>
                <w:sz w:val="22"/>
                <w:szCs w:val="22"/>
              </w:rPr>
              <w:t>☐</w:t>
            </w:r>
          </w:p>
        </w:tc>
        <w:tc>
          <w:tcPr>
            <w:tcW w:w="90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28BF76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DC2626"/>
                <w:sz w:val="17"/>
                <w:szCs w:val="17"/>
              </w:rPr>
              <w:t xml:space="preserve">[RF-74]  </w:t>
            </w:r>
            <w:r>
              <w:rPr>
                <w:rFonts w:ascii="Arial" w:hAnsi="Arial" w:eastAsia="Arial" w:cs="Arial"/>
                <w:color w:val="1E293B"/>
                <w:sz w:val="17"/>
                <w:szCs w:val="17"/>
              </w:rPr>
              <w:t>Falhar 2 vezes → bot deve exibir mensagem de impossibilidade e oferecer reagendamento/handoff</w:t>
            </w:r>
          </w:p>
        </w:tc>
      </w:tr>
      <w:tr w14:paraId="1CD1D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E4DEF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2563EB"/>
                <w:sz w:val="22"/>
                <w:szCs w:val="22"/>
              </w:rPr>
              <w:t>☐</w:t>
            </w:r>
          </w:p>
        </w:tc>
        <w:tc>
          <w:tcPr>
            <w:tcW w:w="90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BCD2A6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DC2626"/>
                <w:sz w:val="17"/>
                <w:szCs w:val="17"/>
              </w:rPr>
              <w:t xml:space="preserve">[RF-74]  </w:t>
            </w:r>
            <w:r>
              <w:rPr>
                <w:rFonts w:ascii="Arial" w:hAnsi="Arial" w:eastAsia="Arial" w:cs="Arial"/>
                <w:color w:val="1E293B"/>
                <w:sz w:val="17"/>
                <w:szCs w:val="17"/>
              </w:rPr>
              <w:t>Profissional deve receber notificação sobre a 2ª falha</w:t>
            </w:r>
          </w:p>
        </w:tc>
      </w:tr>
      <w:tr w14:paraId="3ED82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8D28F0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2563EB"/>
                <w:sz w:val="22"/>
                <w:szCs w:val="22"/>
              </w:rPr>
              <w:t>☐</w:t>
            </w:r>
          </w:p>
        </w:tc>
        <w:tc>
          <w:tcPr>
            <w:tcW w:w="90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BCA939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6A34A"/>
                <w:sz w:val="17"/>
                <w:szCs w:val="17"/>
              </w:rPr>
              <w:t xml:space="preserve">[RF-75]  </w:t>
            </w:r>
            <w:r>
              <w:rPr>
                <w:rFonts w:ascii="Arial" w:hAnsi="Arial" w:eastAsia="Arial" w:cs="Arial"/>
                <w:color w:val="1E293B"/>
                <w:sz w:val="17"/>
                <w:szCs w:val="17"/>
              </w:rPr>
              <w:t>Cancelar dentro do prazo (ex: 3h antes) → reembolso iniciado + comprovante enviado</w:t>
            </w:r>
          </w:p>
        </w:tc>
      </w:tr>
      <w:tr w14:paraId="5654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5AF7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2563EB"/>
                <w:sz w:val="22"/>
                <w:szCs w:val="22"/>
              </w:rPr>
              <w:t>☐</w:t>
            </w:r>
          </w:p>
        </w:tc>
        <w:tc>
          <w:tcPr>
            <w:tcW w:w="90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60F270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6A34A"/>
                <w:sz w:val="17"/>
                <w:szCs w:val="17"/>
              </w:rPr>
              <w:t xml:space="preserve">[RF-75]  </w:t>
            </w:r>
            <w:r>
              <w:rPr>
                <w:rFonts w:ascii="Arial" w:hAnsi="Arial" w:eastAsia="Arial" w:cs="Arial"/>
                <w:color w:val="1E293B"/>
                <w:sz w:val="17"/>
                <w:szCs w:val="17"/>
              </w:rPr>
              <w:t>Cancelar fora do prazo (ex: 1h antes) → sinal retido + cliente informado da política</w:t>
            </w:r>
          </w:p>
        </w:tc>
      </w:tr>
      <w:tr w14:paraId="6AC51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182F3B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2563EB"/>
                <w:sz w:val="22"/>
                <w:szCs w:val="22"/>
              </w:rPr>
              <w:t>☐</w:t>
            </w:r>
          </w:p>
        </w:tc>
        <w:tc>
          <w:tcPr>
            <w:tcW w:w="903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C82A56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DC2626"/>
                <w:sz w:val="17"/>
                <w:szCs w:val="17"/>
              </w:rPr>
              <w:t xml:space="preserve">[RF-76b]  </w:t>
            </w:r>
            <w:r>
              <w:rPr>
                <w:rFonts w:ascii="Arial" w:hAnsi="Arial" w:eastAsia="Arial" w:cs="Arial"/>
                <w:color w:val="1E293B"/>
                <w:sz w:val="17"/>
                <w:szCs w:val="17"/>
              </w:rPr>
              <w:t>Profissional cancela → reembolso integral independente do prazo</w:t>
            </w:r>
          </w:p>
        </w:tc>
      </w:tr>
    </w:tbl>
    <w:p w14:paraId="0B59D28D">
      <w:pPr>
        <w:spacing w:before="0" w:after="200"/>
      </w:pPr>
    </w:p>
    <w:p w14:paraId="0BDD59D7">
      <w:pPr>
        <w:pBdr>
          <w:top w:val="single" w:color="E2E8F0" w:sz="4" w:space="0"/>
        </w:pBdr>
        <w:spacing w:before="200" w:after="0"/>
      </w:pPr>
      <w:r>
        <w:rPr>
          <w:rFonts w:ascii="Arial" w:hAnsi="Arial" w:eastAsia="Arial" w:cs="Arial"/>
          <w:color w:val="64748B"/>
          <w:sz w:val="16"/>
          <w:szCs w:val="16"/>
        </w:rPr>
        <w:t>Plataforma de Agendamento — Passo 14 detalhado  ·  ERS v2.0  ·  n8n + Mercado Pago  ·  Sub-fluxos A (RN-10 + RF-73) · B (RF-74) · C (RF-75)</w:t>
      </w:r>
    </w:p>
    <w:sectPr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9F577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color w:val="1E293B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Hyperlink"/>
    <w:unhideWhenUsed/>
    <w:qFormat/>
    <w:uiPriority w:val="99"/>
    <w:rPr>
      <w:color w:val="0563C1"/>
      <w:u w:val="single"/>
    </w:rPr>
  </w:style>
  <w:style w:type="paragraph" w:styleId="12">
    <w:name w:val="Title"/>
    <w:qFormat/>
    <w:uiPriority w:val="0"/>
    <w:rPr>
      <w:rFonts w:ascii="Arial" w:hAnsi="Arial" w:eastAsia="Arial" w:cs="Arial"/>
      <w:color w:val="1E293B"/>
      <w:sz w:val="56"/>
      <w:szCs w:val="56"/>
    </w:rPr>
  </w:style>
  <w:style w:type="paragraph" w:styleId="13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1E293B"/>
      <w:sz w:val="20"/>
      <w:szCs w:val="20"/>
    </w:rPr>
  </w:style>
  <w:style w:type="paragraph" w:styleId="14">
    <w:name w:val="List Paragraph"/>
    <w:qFormat/>
    <w:uiPriority w:val="0"/>
    <w:rPr>
      <w:rFonts w:ascii="Arial" w:hAnsi="Arial" w:eastAsia="Arial" w:cs="Arial"/>
      <w:color w:val="1E293B"/>
      <w:sz w:val="20"/>
      <w:szCs w:val="20"/>
    </w:rPr>
  </w:style>
  <w:style w:type="character" w:customStyle="1" w:styleId="15">
    <w:name w:val="Foot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2026-02-28T21:03:00Z</dcterms:created>
  <dc:creator>Un-named</dc:creator>
  <cp:lastModifiedBy>karol</cp:lastModifiedBy>
  <dcterms:modified xsi:type="dcterms:W3CDTF">2026-02-28T21:01:14Z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59CB8C2CC51A424EA6F593611FE9F0A3_13</vt:lpwstr>
  </property>
</Properties>
</file>