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acpm-manual-de-usuario"/>
    <w:p>
      <w:pPr>
        <w:pStyle w:val="Heading1"/>
      </w:pPr>
      <w:r>
        <w:t xml:space="preserve">ACPM — Manual de Usuario</w:t>
      </w:r>
    </w:p>
    <w:bookmarkStart w:id="20" w:name="altas-capacidades-project-manager-v1.0.0"/>
    <w:p>
      <w:pPr>
        <w:pStyle w:val="Heading2"/>
      </w:pPr>
      <w:r>
        <w:t xml:space="preserve">Altas Capacidades Project Manager v1.0.0</w:t>
      </w:r>
    </w:p>
    <w:p>
      <w:pPr>
        <w:pStyle w:val="BlockText"/>
      </w:pPr>
      <w:r>
        <w:t xml:space="preserve">Plataforma de gestión de proyectos informáticos diseñada específicamente para equipos con Altas Capacidades Cognitivas (AACC).</w:t>
      </w:r>
    </w:p>
    <w:p>
      <w:r>
        <w:pict>
          <v:rect style="width:0;height:1.5pt" o:hralign="center" o:hrstd="t" o:hr="t"/>
        </w:pict>
      </w:r>
    </w:p>
    <w:bookmarkEnd w:id="20"/>
    <w:bookmarkStart w:id="21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Xa2c618db4a97de42270ab068b41ccaad8c0a4ab">
        <w:r>
          <w:rPr>
            <w:rStyle w:val="Hyperlink"/>
          </w:rPr>
          <w:t xml:space="preserve">Introducción y conceptos clave</w:t>
        </w:r>
      </w:hyperlink>
    </w:p>
    <w:p>
      <w:pPr>
        <w:pStyle w:val="Compact"/>
        <w:numPr>
          <w:ilvl w:val="0"/>
          <w:numId w:val="1001"/>
        </w:numPr>
      </w:pPr>
      <w:hyperlink w:anchor="X75ba554350a974d1544a1de9d9b811045271b0e">
        <w:r>
          <w:rPr>
            <w:rStyle w:val="Hyperlink"/>
          </w:rPr>
          <w:t xml:space="preserve">Acceso al sistema</w:t>
        </w:r>
      </w:hyperlink>
    </w:p>
    <w:p>
      <w:pPr>
        <w:pStyle w:val="Compact"/>
        <w:numPr>
          <w:ilvl w:val="0"/>
          <w:numId w:val="1001"/>
        </w:numPr>
      </w:pPr>
      <w:hyperlink w:anchor="Xe5dd2cb3a80d562c231d53b2ebf74d3240edef1">
        <w:r>
          <w:rPr>
            <w:rStyle w:val="Hyperlink"/>
          </w:rPr>
          <w:t xml:space="preserve">Navegación general</w:t>
        </w:r>
      </w:hyperlink>
    </w:p>
    <w:p>
      <w:pPr>
        <w:pStyle w:val="Compact"/>
        <w:numPr>
          <w:ilvl w:val="0"/>
          <w:numId w:val="1001"/>
        </w:numPr>
      </w:pPr>
      <w:hyperlink w:anchor="X319376996fd29e4119a6776999f97af5f662554">
        <w:r>
          <w:rPr>
            <w:rStyle w:val="Hyperlink"/>
          </w:rPr>
          <w:t xml:space="preserve">Dashboard — Panel principal</w:t>
        </w:r>
      </w:hyperlink>
    </w:p>
    <w:p>
      <w:pPr>
        <w:pStyle w:val="Compact"/>
        <w:numPr>
          <w:ilvl w:val="0"/>
          <w:numId w:val="1001"/>
        </w:numPr>
      </w:pPr>
      <w:hyperlink w:anchor="X09e921fe94a05a656a38f1b564924ccdef3345f">
        <w:r>
          <w:rPr>
            <w:rStyle w:val="Hyperlink"/>
          </w:rPr>
          <w:t xml:space="preserve">Proyectos</w:t>
        </w:r>
      </w:hyperlink>
    </w:p>
    <w:p>
      <w:pPr>
        <w:pStyle w:val="Compact"/>
        <w:numPr>
          <w:ilvl w:val="0"/>
          <w:numId w:val="1001"/>
        </w:numPr>
      </w:pPr>
      <w:hyperlink w:anchor="X28b807e8fbdcb3430ff1661030639c0acca3e4b">
        <w:r>
          <w:rPr>
            <w:rStyle w:val="Hyperlink"/>
          </w:rPr>
          <w:t xml:space="preserve">Kanban AACC</w:t>
        </w:r>
      </w:hyperlink>
    </w:p>
    <w:p>
      <w:pPr>
        <w:pStyle w:val="Compact"/>
        <w:numPr>
          <w:ilvl w:val="0"/>
          <w:numId w:val="1001"/>
        </w:numPr>
      </w:pPr>
      <w:hyperlink w:anchor="Xf514da900c5255fb075a0ceb69d11a4c72b806f">
        <w:r>
          <w:rPr>
            <w:rStyle w:val="Hyperlink"/>
          </w:rPr>
          <w:t xml:space="preserve">Tareas</w:t>
        </w:r>
      </w:hyperlink>
    </w:p>
    <w:p>
      <w:pPr>
        <w:pStyle w:val="Compact"/>
        <w:numPr>
          <w:ilvl w:val="0"/>
          <w:numId w:val="1001"/>
        </w:numPr>
      </w:pPr>
      <w:hyperlink w:anchor="Xbf042b0a6291fa3b0d126a5679898b33e347d4f">
        <w:r>
          <w:rPr>
            <w:rStyle w:val="Hyperlink"/>
          </w:rPr>
          <w:t xml:space="preserve">Sesiones cognitivas y Flujo Profundo</w:t>
        </w:r>
      </w:hyperlink>
    </w:p>
    <w:p>
      <w:pPr>
        <w:pStyle w:val="Compact"/>
        <w:numPr>
          <w:ilvl w:val="0"/>
          <w:numId w:val="1001"/>
        </w:numPr>
      </w:pPr>
      <w:hyperlink w:anchor="X1c1458b0829085e0abfe1d4dc48eac86a778290">
        <w:r>
          <w:rPr>
            <w:rStyle w:val="Hyperlink"/>
          </w:rPr>
          <w:t xml:space="preserve">Sprint cognitivo</w:t>
        </w:r>
      </w:hyperlink>
    </w:p>
    <w:p>
      <w:pPr>
        <w:pStyle w:val="Compact"/>
        <w:numPr>
          <w:ilvl w:val="0"/>
          <w:numId w:val="1001"/>
        </w:numPr>
      </w:pPr>
      <w:hyperlink w:anchor="Xdf1f6785fb06ba4d57a465690b033572f3ef1c7">
        <w:r>
          <w:rPr>
            <w:rStyle w:val="Hyperlink"/>
          </w:rPr>
          <w:t xml:space="preserve">Bienestar cognitivo</w:t>
        </w:r>
      </w:hyperlink>
    </w:p>
    <w:p>
      <w:pPr>
        <w:pStyle w:val="Compact"/>
        <w:numPr>
          <w:ilvl w:val="0"/>
          <w:numId w:val="1001"/>
        </w:numPr>
      </w:pPr>
      <w:hyperlink w:anchor="Xb4c109c6b38c0f05eac33e350e84149d52c1bc2">
        <w:r>
          <w:rPr>
            <w:rStyle w:val="Hyperlink"/>
          </w:rPr>
          <w:t xml:space="preserve">Base de conocimiento</w:t>
        </w:r>
      </w:hyperlink>
    </w:p>
    <w:p>
      <w:pPr>
        <w:pStyle w:val="Compact"/>
        <w:numPr>
          <w:ilvl w:val="0"/>
          <w:numId w:val="1001"/>
        </w:numPr>
      </w:pPr>
      <w:hyperlink w:anchor="Xb099919e4e5c8b8825dee76c29bbd82b9fa5fda">
        <w:r>
          <w:rPr>
            <w:rStyle w:val="Hyperlink"/>
          </w:rPr>
          <w:t xml:space="preserve">Perfil de usuario</w:t>
        </w:r>
      </w:hyperlink>
    </w:p>
    <w:p>
      <w:pPr>
        <w:pStyle w:val="Compact"/>
        <w:numPr>
          <w:ilvl w:val="0"/>
          <w:numId w:val="1001"/>
        </w:numPr>
      </w:pPr>
      <w:hyperlink w:anchor="X39ed5f6b03458b3491e4c2c0bb3cdfed701b0d9">
        <w:r>
          <w:rPr>
            <w:rStyle w:val="Hyperlink"/>
          </w:rPr>
          <w:t xml:space="preserve">Administración de usuarios</w:t>
        </w:r>
      </w:hyperlink>
    </w:p>
    <w:p>
      <w:pPr>
        <w:pStyle w:val="Compact"/>
        <w:numPr>
          <w:ilvl w:val="0"/>
          <w:numId w:val="1001"/>
        </w:numPr>
      </w:pPr>
      <w:hyperlink w:anchor="X393178e07805bba78b00d90d43fa59e411a75c7">
        <w:r>
          <w:rPr>
            <w:rStyle w:val="Hyperlink"/>
          </w:rPr>
          <w:t xml:space="preserve">Glosario AACC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introducción-y-conceptos-clave"/>
    <w:p>
      <w:pPr>
        <w:pStyle w:val="Heading2"/>
      </w:pPr>
      <w:r>
        <w:t xml:space="preserve">1. Introducción y conceptos clave</w:t>
      </w:r>
    </w:p>
    <w:p>
      <w:pPr>
        <w:pStyle w:val="FirstParagraph"/>
      </w:pPr>
      <w:r>
        <w:t xml:space="preserve">ACPM adapta los flujos de trabajo, interfaces y métricas para potenciar las fortalezas únicas de las personas con pensamiento divergente, hipersensibilidad y procesamiento multidimensional. El sistema protege el tiempo de flujo profundo, elimina la fricción burocrática y ofrece visibilidad cognitiva real del equipo.</w:t>
      </w:r>
    </w:p>
    <w:bookmarkStart w:id="22" w:name="qué-hace-diferente-a-acpm"/>
    <w:p>
      <w:pPr>
        <w:pStyle w:val="Heading3"/>
      </w:pPr>
      <w:r>
        <w:t xml:space="preserve">1.1 ¿Qué hace diferente a ACPM?</w:t>
      </w:r>
    </w:p>
    <w:p>
      <w:pPr>
        <w:pStyle w:val="FirstParagraph"/>
      </w:pPr>
      <w:r>
        <w:t xml:space="preserve">A diferencia de un gestor de proyectos convencional, ACPM incorpora conceptos diseñados para perfiles AACC:</w:t>
      </w:r>
    </w:p>
    <w:p>
      <w:pPr>
        <w:pStyle w:val="BodyText"/>
      </w:pPr>
      <w:r>
        <w:rPr>
          <w:b/>
          <w:bCs/>
        </w:rPr>
        <w:t xml:space="preserve">Puntos de Complejidad Cognitiva (PCC)</w:t>
      </w:r>
      <w:r>
        <w:t xml:space="preserve">: Sustituyen los</w:t>
      </w:r>
      <w:r>
        <w:t xml:space="preserve"> </w:t>
      </w:r>
      <w:r>
        <w:t xml:space="preserve">“</w:t>
      </w:r>
      <w:r>
        <w:t xml:space="preserve">story points</w:t>
      </w:r>
      <w:r>
        <w:t xml:space="preserve">”</w:t>
      </w:r>
      <w:r>
        <w:t xml:space="preserve"> </w:t>
      </w:r>
      <w:r>
        <w:t xml:space="preserve">tradicionales. Miden la carga cognitiva real de una tarea usando la escala de Fibonacci (1, 2, 3, 5, 8, 13, 21). Las tareas con PCC alto (≥ 5) requieren un contexto estratégico que explique</w:t>
      </w:r>
      <w:r>
        <w:t xml:space="preserve"> </w:t>
      </w:r>
      <w:r>
        <w:rPr>
          <w:i/>
          <w:iCs/>
        </w:rPr>
        <w:t xml:space="preserve">por qué</w:t>
      </w:r>
      <w:r>
        <w:t xml:space="preserve"> </w:t>
      </w:r>
      <w:r>
        <w:t xml:space="preserve">la tarea importa, ya que las personas AACC necesitan comprender el impacto real para comprometerse.</w:t>
      </w:r>
    </w:p>
    <w:p>
      <w:pPr>
        <w:pStyle w:val="BodyText"/>
      </w:pPr>
      <w:r>
        <w:rPr>
          <w:b/>
          <w:bCs/>
        </w:rPr>
        <w:t xml:space="preserve">Tipos cognitivos</w:t>
      </w:r>
      <w:r>
        <w:t xml:space="preserve">: Cada tarea se clasifica según el tipo de esfuerzo mental que requiere:</w:t>
      </w:r>
    </w:p>
    <w:p>
      <w:pPr>
        <w:pStyle w:val="Compact"/>
        <w:numPr>
          <w:ilvl w:val="0"/>
          <w:numId w:val="1002"/>
        </w:numPr>
      </w:pPr>
      <w:r>
        <w:t xml:space="preserve">🟣</w:t>
      </w:r>
      <w:r>
        <w:t xml:space="preserve"> </w:t>
      </w:r>
      <w:r>
        <w:rPr>
          <w:b/>
          <w:bCs/>
        </w:rPr>
        <w:t xml:space="preserve">Deep Focus</w:t>
      </w:r>
      <w:r>
        <w:t xml:space="preserve"> </w:t>
      </w:r>
      <w:r>
        <w:t xml:space="preserve">— Trabajo de concentración profunda. Requiere bloques largos sin interrupciones.</w:t>
      </w:r>
    </w:p>
    <w:p>
      <w:pPr>
        <w:pStyle w:val="Compact"/>
        <w:numPr>
          <w:ilvl w:val="0"/>
          <w:numId w:val="1002"/>
        </w:numPr>
      </w:pPr>
      <w:r>
        <w:t xml:space="preserve">🟠</w:t>
      </w:r>
      <w:r>
        <w:t xml:space="preserve"> </w:t>
      </w:r>
      <w:r>
        <w:rPr>
          <w:b/>
          <w:bCs/>
        </w:rPr>
        <w:t xml:space="preserve">Creativo</w:t>
      </w:r>
      <w:r>
        <w:t xml:space="preserve"> </w:t>
      </w:r>
      <w:r>
        <w:t xml:space="preserve">— Ideación, diseño, exploración de soluciones innovadoras.</w:t>
      </w:r>
    </w:p>
    <w:p>
      <w:pPr>
        <w:pStyle w:val="Compact"/>
        <w:numPr>
          <w:ilvl w:val="0"/>
          <w:numId w:val="1002"/>
        </w:numPr>
      </w:pPr>
      <w:r>
        <w:t xml:space="preserve">🔵</w:t>
      </w:r>
      <w:r>
        <w:t xml:space="preserve"> </w:t>
      </w:r>
      <w:r>
        <w:rPr>
          <w:b/>
          <w:bCs/>
        </w:rPr>
        <w:t xml:space="preserve">Rutina</w:t>
      </w:r>
      <w:r>
        <w:t xml:space="preserve"> </w:t>
      </w:r>
      <w:r>
        <w:t xml:space="preserve">— Tareas recurrentes o administrativas. Bajo esfuerzo cognitivo.</w:t>
      </w:r>
    </w:p>
    <w:p>
      <w:pPr>
        <w:pStyle w:val="Compact"/>
        <w:numPr>
          <w:ilvl w:val="0"/>
          <w:numId w:val="1002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Colaborativo</w:t>
      </w:r>
      <w:r>
        <w:t xml:space="preserve"> </w:t>
      </w:r>
      <w:r>
        <w:t xml:space="preserve">— Trabajo en equipo, reuniones, code review.</w:t>
      </w:r>
    </w:p>
    <w:p>
      <w:pPr>
        <w:pStyle w:val="Compact"/>
        <w:numPr>
          <w:ilvl w:val="0"/>
          <w:numId w:val="1002"/>
        </w:numPr>
      </w:pPr>
      <w:r>
        <w:t xml:space="preserve">🟣</w:t>
      </w:r>
      <w:r>
        <w:t xml:space="preserve"> </w:t>
      </w:r>
      <w:r>
        <w:rPr>
          <w:b/>
          <w:bCs/>
        </w:rPr>
        <w:t xml:space="preserve">Exploratorio</w:t>
      </w:r>
      <w:r>
        <w:t xml:space="preserve"> </w:t>
      </w:r>
      <w:r>
        <w:t xml:space="preserve">— Investigación, spikes técnicos, aprendizaje.</w:t>
      </w:r>
    </w:p>
    <w:p>
      <w:pPr>
        <w:pStyle w:val="FirstParagraph"/>
      </w:pPr>
      <w:r>
        <w:rPr>
          <w:b/>
          <w:bCs/>
        </w:rPr>
        <w:t xml:space="preserve">Índice de Carga Cognitiva (ICC)</w:t>
      </w:r>
      <w:r>
        <w:t xml:space="preserve">: Métrica que mide la carga cognitiva acumulada de cada miembro del equipo. Un ICC elevado durante varios días consecutivos activa alertas de sobrecarga o riesgo de burnout.</w:t>
      </w:r>
    </w:p>
    <w:p>
      <w:pPr>
        <w:pStyle w:val="BodyText"/>
      </w:pPr>
      <w:r>
        <w:rPr>
          <w:b/>
          <w:bCs/>
        </w:rPr>
        <w:t xml:space="preserve">Flujo Profundo (Hyperfocus Shield)</w:t>
      </w:r>
      <w:r>
        <w:t xml:space="preserve">: Un modo especial que señala al equipo que un miembro está en estado de flujo y no debe ser interrumpido. Se activa al iniciar una sesión cognitiva de trabajo.</w:t>
      </w:r>
    </w:p>
    <w:p>
      <w:pPr>
        <w:pStyle w:val="BodyText"/>
      </w:pPr>
      <w:r>
        <w:rPr>
          <w:b/>
          <w:bCs/>
        </w:rPr>
        <w:t xml:space="preserve">Contexto estratégico</w:t>
      </w:r>
      <w:r>
        <w:t xml:space="preserve">: Campo obligatorio para tareas con PCC ≥ 5 que responde a la pregunta</w:t>
      </w:r>
      <w:r>
        <w:t xml:space="preserve"> </w:t>
      </w:r>
      <w:r>
        <w:t xml:space="preserve">“</w:t>
      </w:r>
      <w:r>
        <w:t xml:space="preserve">¿por qué es importante esta tarea?</w:t>
      </w:r>
      <w:r>
        <w:t xml:space="preserve">”</w:t>
      </w:r>
      <w:r>
        <w:t xml:space="preserve">. Los perfiles AACC necesitan entender el impacto real para comprometerse con una tarea compleja.</w:t>
      </w:r>
    </w:p>
    <w:p>
      <w:pPr>
        <w:pStyle w:val="BodyText"/>
      </w:pPr>
      <w:r>
        <w:rPr>
          <w:b/>
          <w:bCs/>
        </w:rPr>
        <w:t xml:space="preserve">Definition of Done (DoD)</w:t>
      </w:r>
      <w:r>
        <w:t xml:space="preserve">: Lista de criterios verificables que deben cumplirse para considerar una tarea completada. El sistema bloquea el paso a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hasta que todos los criterios estén marcados.</w:t>
      </w:r>
    </w:p>
    <w:bookmarkEnd w:id="22"/>
    <w:bookmarkStart w:id="23" w:name="roles-de-usuario"/>
    <w:p>
      <w:pPr>
        <w:pStyle w:val="Heading3"/>
      </w:pPr>
      <w:r>
        <w:t xml:space="preserve">1.2 Roles de usuario</w:t>
      </w:r>
    </w:p>
    <w:p>
      <w:pPr>
        <w:pStyle w:val="FirstParagraph"/>
      </w:pPr>
      <w:r>
        <w:t xml:space="preserve">ACPM define roles especializados que reflejan las dinámicas de un equipo AACC: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🛡️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del sistema. Puede gestionar usuarios, asignar roles y acceder a todas las funciones.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Architect-Lead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técnico y arquitecto. Define la visión técnica del proyecto.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Deep Contributor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Contribuidor especializado en trabajo profundo y tareas de alta complejidad.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Nexo entre equipos y áreas. Facilita la comunicación y la colaboración.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Flow Guardian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Protector del flujo del equipo. Vigila la carga cognitiva y los bloqueos.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 Visionary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 la visión de producto y priorización estratégica.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DevOps Integrator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⚙️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Integrador de infraestructura, CI/CD y operaciones.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Quality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👁️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 de calidad. Revisa código, estándares y procesos.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Stakeholder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interesada. Tiene visibilidad del progreso sin gestión directa.</w:t>
            </w:r>
          </w:p>
        </w:tc>
      </w:tr>
    </w:tbl>
    <w:bookmarkEnd w:id="23"/>
    <w:bookmarkStart w:id="24" w:name="metodologías-soportadas"/>
    <w:p>
      <w:pPr>
        <w:pStyle w:val="Heading3"/>
      </w:pPr>
      <w:r>
        <w:t xml:space="preserve">1.3 Metodologías soportadas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Kanban AACC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 continuo adaptado para AACC con columna de</w:t>
            </w:r>
            <w:r>
              <w:t xml:space="preserve"> </w:t>
            </w:r>
            <w:r>
              <w:t xml:space="preserve">“</w:t>
            </w:r>
            <w:r>
              <w:t xml:space="preserve">Exploración</w:t>
            </w:r>
            <w:r>
              <w:t xml:space="preserve">”</w:t>
            </w:r>
            <w:r>
              <w:t xml:space="preserve"> </w:t>
            </w:r>
            <w:r>
              <w:t xml:space="preserve">para ideas sin compromiso.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 Adaptado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Sprints flexibles con planificación basada en carga cognitiva, no solo velocidad.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Async Deep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Trabajo asíncrono profundo. Ideal para equipos distribuidos con preferencia por concentración sin interrupciones.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Híbrido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 elementos de las tres metodologías anteriores según las necesidades del proyecto.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acceso-al-sistema"/>
    <w:p>
      <w:pPr>
        <w:pStyle w:val="Heading2"/>
      </w:pPr>
      <w:r>
        <w:t xml:space="preserve">2. Acceso al sistema</w:t>
      </w:r>
    </w:p>
    <w:bookmarkStart w:id="26" w:name="iniciar-sesión"/>
    <w:p>
      <w:pPr>
        <w:pStyle w:val="Heading3"/>
      </w:pPr>
      <w:r>
        <w:t xml:space="preserve">2.1 Iniciar sesión</w:t>
      </w:r>
    </w:p>
    <w:p>
      <w:pPr>
        <w:pStyle w:val="FirstParagraph"/>
      </w:pPr>
      <w:r>
        <w:t xml:space="preserve">Al acceder a la aplicación (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) verás la pantalla de login.</w:t>
      </w:r>
    </w:p>
    <w:p>
      <w:pPr>
        <w:pStyle w:val="BodyText"/>
      </w:pPr>
      <w:r>
        <w:rPr>
          <w:b/>
          <w:bCs/>
        </w:rPr>
        <w:t xml:space="preserve">Pasos:</w:t>
      </w:r>
    </w:p>
    <w:p>
      <w:pPr>
        <w:pStyle w:val="Compact"/>
        <w:numPr>
          <w:ilvl w:val="0"/>
          <w:numId w:val="1003"/>
        </w:numPr>
      </w:pPr>
      <w:r>
        <w:t xml:space="preserve">Introduce tu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contraseña</w:t>
      </w:r>
      <w:r>
        <w:t xml:space="preserve"> </w:t>
      </w:r>
      <w:r>
        <w:t xml:space="preserve">en el formulario.</w:t>
      </w:r>
    </w:p>
    <w:p>
      <w:pPr>
        <w:pStyle w:val="Compact"/>
        <w:numPr>
          <w:ilvl w:val="0"/>
          <w:numId w:val="1003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Acceder al sistema</w:t>
      </w:r>
      <w:r>
        <w:rPr>
          <w:b/>
          <w:bCs/>
        </w:rP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Si las credenciales son correctas, serás redirigido al</w:t>
      </w:r>
      <w:r>
        <w:t xml:space="preserve"> </w:t>
      </w:r>
      <w:r>
        <w:rPr>
          <w:b/>
          <w:bCs/>
        </w:rPr>
        <w:t xml:space="preserve">Dashboard</w:t>
      </w:r>
      <w:r>
        <w:t xml:space="preserve">.</w:t>
      </w:r>
    </w:p>
    <w:p>
      <w:pPr>
        <w:pStyle w:val="FirstParagraph"/>
      </w:pPr>
      <w:r>
        <w:t xml:space="preserve">En la parte inferior de la pantalla de login se muestran los</w:t>
      </w:r>
      <w:r>
        <w:t xml:space="preserve"> </w:t>
      </w:r>
      <w:r>
        <w:rPr>
          <w:b/>
          <w:bCs/>
        </w:rPr>
        <w:t xml:space="preserve">usuarios demo</w:t>
      </w:r>
      <w:r>
        <w:t xml:space="preserve"> </w:t>
      </w:r>
      <w:r>
        <w:t xml:space="preserve">disponibles. Puedes hacer clic en cualquiera de ellos para rellenar automáticamente el formulario con sus credenciales (contraseña:</w:t>
      </w:r>
      <w:r>
        <w:t xml:space="preserve"> </w:t>
      </w:r>
      <w:r>
        <w:rPr>
          <w:rStyle w:val="VerbatimChar"/>
        </w:rPr>
        <w:t xml:space="preserve">acpm2026</w:t>
      </w:r>
      <w:r>
        <w:t xml:space="preserve"> </w:t>
      </w:r>
      <w:r>
        <w:t xml:space="preserve">).</w:t>
      </w:r>
    </w:p>
    <w:bookmarkEnd w:id="26"/>
    <w:bookmarkStart w:id="27" w:name="recuperar-contraseña"/>
    <w:p>
      <w:pPr>
        <w:pStyle w:val="Heading3"/>
      </w:pPr>
      <w:r>
        <w:t xml:space="preserve">2.2 Recuperar contraseña</w:t>
      </w:r>
    </w:p>
    <w:p>
      <w:pPr>
        <w:pStyle w:val="FirstParagraph"/>
      </w:pPr>
      <w:r>
        <w:t xml:space="preserve">Si olvidaste tu contraseña:</w:t>
      </w:r>
    </w:p>
    <w:p>
      <w:pPr>
        <w:pStyle w:val="Compact"/>
        <w:numPr>
          <w:ilvl w:val="0"/>
          <w:numId w:val="1004"/>
        </w:numPr>
      </w:pPr>
      <w:r>
        <w:t xml:space="preserve">En la pantalla de login, pulsa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¿Olvidaste tu contraseña?</w:t>
      </w:r>
      <w:r>
        <w:rPr>
          <w:b/>
          <w:bCs/>
        </w:rPr>
        <w:t xml:space="preserve">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Introduce tu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en el formulario que aparece.</w:t>
      </w:r>
    </w:p>
    <w:p>
      <w:pPr>
        <w:pStyle w:val="Compact"/>
        <w:numPr>
          <w:ilvl w:val="0"/>
          <w:numId w:val="1004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Enviar instrucciones</w:t>
      </w:r>
      <w:r>
        <w:rPr>
          <w:b/>
          <w:bCs/>
        </w:rPr>
        <w:t xml:space="preserve">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Recibirás un enlace por correo electrónico para restablecer tu contraseña.</w:t>
      </w:r>
    </w:p>
    <w:p>
      <w:pPr>
        <w:pStyle w:val="Compact"/>
        <w:numPr>
          <w:ilvl w:val="0"/>
          <w:numId w:val="1004"/>
        </w:numPr>
      </w:pPr>
      <w:r>
        <w:t xml:space="preserve">El enlace te llevará al formulario de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Restablecer contraseña</w:t>
      </w:r>
      <w:r>
        <w:rPr>
          <w:b/>
          <w:bCs/>
        </w:rPr>
        <w:t xml:space="preserve">”</w:t>
      </w:r>
      <w:r>
        <w:t xml:space="preserve">, donde podrás introducir y confirmar tu nueva contraseña (mínimo 6 caracteres).</w:t>
      </w:r>
    </w:p>
    <w:p>
      <w:pPr>
        <w:pStyle w:val="Compact"/>
        <w:numPr>
          <w:ilvl w:val="0"/>
          <w:numId w:val="1004"/>
        </w:numPr>
      </w:pPr>
      <w:r>
        <w:t xml:space="preserve">Una vez restablecida, volverás automáticamente al login con un mensaje de confirmación.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Por seguridad, el sistema siempre muestra el mismo mensaje de confirmación independientemente de si el email existe o no en la base de datos.</w:t>
      </w:r>
    </w:p>
    <w:bookmarkEnd w:id="27"/>
    <w:bookmarkStart w:id="28" w:name="cerrar-sesión"/>
    <w:p>
      <w:pPr>
        <w:pStyle w:val="Heading3"/>
      </w:pPr>
      <w:r>
        <w:t xml:space="preserve">2.3 Cerrar sesión</w:t>
      </w:r>
    </w:p>
    <w:p>
      <w:pPr>
        <w:pStyle w:val="FirstParagraph"/>
      </w:pPr>
      <w:r>
        <w:t xml:space="preserve">Para cerrar sesión, pasa el cursor sobre tu información de usuario en la parte inferior del</w:t>
      </w:r>
      <w:r>
        <w:t xml:space="preserve"> </w:t>
      </w:r>
      <w:r>
        <w:rPr>
          <w:b/>
          <w:bCs/>
        </w:rPr>
        <w:t xml:space="preserve">menú lateral</w:t>
      </w:r>
      <w:r>
        <w:t xml:space="preserve"> </w:t>
      </w:r>
      <w:r>
        <w:t xml:space="preserve">y pulsa el botón</w:t>
      </w:r>
      <w:r>
        <w:t xml:space="preserve"> </w:t>
      </w:r>
      <w:r>
        <w:rPr>
          <w:b/>
          <w:bCs/>
        </w:rPr>
        <w:t xml:space="preserve">✕</w:t>
      </w:r>
      <w:r>
        <w:t xml:space="preserve"> </w:t>
      </w:r>
      <w:r>
        <w:t xml:space="preserve">que aparecerá.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navegación-general"/>
    <w:p>
      <w:pPr>
        <w:pStyle w:val="Heading2"/>
      </w:pPr>
      <w:r>
        <w:t xml:space="preserve">3. Navegación general</w:t>
      </w:r>
    </w:p>
    <w:bookmarkStart w:id="30" w:name="menú-lateral-sidebar"/>
    <w:p>
      <w:pPr>
        <w:pStyle w:val="Heading3"/>
      </w:pPr>
      <w:r>
        <w:t xml:space="preserve">3.1 Menú lateral (Sidebar)</w:t>
      </w:r>
    </w:p>
    <w:p>
      <w:pPr>
        <w:pStyle w:val="FirstParagraph"/>
      </w:pPr>
      <w:r>
        <w:t xml:space="preserve">El menú lateral izquierdo es el punto de navegación principal. Siempre está visible y contiene: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Icono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principal con KPIs, tareas del día y actividad reciente.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Proyectos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y gestión de proyectos.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Kanban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Tablero Kanban adaptado para AACC.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Bienestar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 de bienestar cognitivo del equipo.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Planificador de sprint cognitivo.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conocimiento del equipo (ADRs, lecciones, patrones).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usuarios (solo visible para administradores).</w:t>
            </w:r>
          </w:p>
        </w:tc>
      </w:tr>
    </w:tbl>
    <w:p>
      <w:pPr>
        <w:pStyle w:val="BodyText"/>
      </w:pPr>
      <w:r>
        <w:t xml:space="preserve">La sección activa se resalta con fondo púrpura y un borde lateral izquierdo del mismo color.</w:t>
      </w:r>
    </w:p>
    <w:p>
      <w:pPr>
        <w:pStyle w:val="BodyText"/>
      </w:pPr>
      <w:r>
        <w:rPr>
          <w:b/>
          <w:bCs/>
        </w:rPr>
        <w:t xml:space="preserve">Zona de usuario (parte inferior del sidebar):</w:t>
      </w:r>
    </w:p>
    <w:p>
      <w:pPr>
        <w:pStyle w:val="Compact"/>
        <w:numPr>
          <w:ilvl w:val="0"/>
          <w:numId w:val="1005"/>
        </w:numPr>
      </w:pPr>
      <w:r>
        <w:t xml:space="preserve">Muestra tu avatar (con tus iniciales), nombre y rol.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Haz clic en tu nombre/avatar</w:t>
      </w:r>
      <w:r>
        <w:t xml:space="preserve"> </w:t>
      </w:r>
      <w:r>
        <w:t xml:space="preserve">para acceder a tu</w:t>
      </w:r>
      <w:r>
        <w:t xml:space="preserve"> </w:t>
      </w:r>
      <w:r>
        <w:rPr>
          <w:b/>
          <w:bCs/>
        </w:rPr>
        <w:t xml:space="preserve">perfil</w:t>
      </w:r>
      <w:r>
        <w:t xml:space="preserve"> </w:t>
      </w:r>
      <w:r>
        <w:t xml:space="preserve">y poder cambiar tu contraseña.</w:t>
      </w:r>
    </w:p>
    <w:p>
      <w:pPr>
        <w:pStyle w:val="Compact"/>
        <w:numPr>
          <w:ilvl w:val="0"/>
          <w:numId w:val="1005"/>
        </w:numPr>
      </w:pPr>
      <w:r>
        <w:t xml:space="preserve">Pasa el cursor sobre tu zona para ver el botón de</w:t>
      </w:r>
      <w:r>
        <w:t xml:space="preserve"> </w:t>
      </w:r>
      <w:r>
        <w:rPr>
          <w:b/>
          <w:bCs/>
        </w:rPr>
        <w:t xml:space="preserve">cerrar sesión</w:t>
      </w:r>
      <w:r>
        <w:t xml:space="preserve"> </w:t>
      </w:r>
      <w:r>
        <w:t xml:space="preserve">(✕).</w:t>
      </w:r>
    </w:p>
    <w:bookmarkEnd w:id="30"/>
    <w:bookmarkStart w:id="31" w:name="barra-superior-topbar"/>
    <w:p>
      <w:pPr>
        <w:pStyle w:val="Heading3"/>
      </w:pPr>
      <w:r>
        <w:t xml:space="preserve">3.2 Barra superior (Topbar)</w:t>
      </w:r>
    </w:p>
    <w:p>
      <w:pPr>
        <w:pStyle w:val="FirstParagraph"/>
      </w:pPr>
      <w:r>
        <w:t xml:space="preserve">La barra horizontal superior muestra: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Título de la sección actual</w:t>
      </w:r>
      <w:r>
        <w:t xml:space="preserve"> </w:t>
      </w:r>
      <w:r>
        <w:t xml:space="preserve">(izquierda): Cambia según la página en la que te encuentres.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Indicador de energía</w:t>
      </w:r>
      <w:r>
        <w:t xml:space="preserve"> </w:t>
      </w:r>
      <w:r>
        <w:t xml:space="preserve">(centro-derecha): Cinco puntos que representan tu nivel de energía actual. Si tienes una sesión de flujo activa, aparece la insignia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🛡 Flujo Activo</w:t>
      </w:r>
      <w:r>
        <w:rPr>
          <w:b/>
          <w:bCs/>
        </w:rPr>
        <w:t xml:space="preserve">”</w:t>
      </w:r>
      <w:r>
        <w:t xml:space="preserve"> </w:t>
      </w:r>
      <w:r>
        <w:t xml:space="preserve">en color teal.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Buscador</w:t>
      </w:r>
      <w:r>
        <w:t xml:space="preserve"> </w:t>
      </w:r>
      <w:r>
        <w:t xml:space="preserve">(derecha): Campo de búsqueda rápida con el atajo</w:t>
      </w:r>
      <w:r>
        <w:t xml:space="preserve"> </w:t>
      </w:r>
      <w:r>
        <w:rPr>
          <w:rStyle w:val="VerbatimChar"/>
        </w:rPr>
        <w:t xml:space="preserve">⌘K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2" w:name="dashboard-panel-principal"/>
    <w:p>
      <w:pPr>
        <w:pStyle w:val="Heading2"/>
      </w:pPr>
      <w:r>
        <w:t xml:space="preserve">4. Dashboard — Panel principal</w:t>
      </w:r>
    </w:p>
    <w:p>
      <w:pPr>
        <w:pStyle w:val="FirstParagraph"/>
      </w:pPr>
      <w:r>
        <w:t xml:space="preserve">El Dashboard es la página de inicio tras hacer login. Ofrece una visión global de tu trabajo y el estado del equipo.</w:t>
      </w:r>
    </w:p>
    <w:bookmarkStart w:id="33" w:name="saludo-personalizado"/>
    <w:p>
      <w:pPr>
        <w:pStyle w:val="Heading3"/>
      </w:pPr>
      <w:r>
        <w:t xml:space="preserve">4.1 Saludo personalizado</w:t>
      </w:r>
    </w:p>
    <w:p>
      <w:pPr>
        <w:pStyle w:val="FirstParagraph"/>
      </w:pPr>
      <w:r>
        <w:t xml:space="preserve">La cabecera muestra un saludo adaptado a la hora del día:</w:t>
      </w:r>
    </w:p>
    <w:p>
      <w:pPr>
        <w:pStyle w:val="Compact"/>
        <w:numPr>
          <w:ilvl w:val="0"/>
          <w:numId w:val="1007"/>
        </w:numPr>
      </w:pPr>
      <w:r>
        <w:t xml:space="preserve">☀️</w:t>
      </w:r>
      <w:r>
        <w:t xml:space="preserve"> </w:t>
      </w:r>
      <w:r>
        <w:rPr>
          <w:b/>
          <w:bCs/>
        </w:rPr>
        <w:t xml:space="preserve">Buenos días</w:t>
      </w:r>
      <w:r>
        <w:t xml:space="preserve"> </w:t>
      </w:r>
      <w:r>
        <w:t xml:space="preserve">(antes de las 13h)</w:t>
      </w:r>
    </w:p>
    <w:p>
      <w:pPr>
        <w:pStyle w:val="Compact"/>
        <w:numPr>
          <w:ilvl w:val="0"/>
          <w:numId w:val="1007"/>
        </w:numPr>
      </w:pPr>
      <w:r>
        <w:t xml:space="preserve">🌤</w:t>
      </w:r>
      <w:r>
        <w:t xml:space="preserve"> </w:t>
      </w:r>
      <w:r>
        <w:rPr>
          <w:b/>
          <w:bCs/>
        </w:rPr>
        <w:t xml:space="preserve">Buenas tardes</w:t>
      </w:r>
      <w:r>
        <w:t xml:space="preserve"> </w:t>
      </w:r>
      <w:r>
        <w:t xml:space="preserve">(13h – 19h)</w:t>
      </w:r>
    </w:p>
    <w:p>
      <w:pPr>
        <w:pStyle w:val="Compact"/>
        <w:numPr>
          <w:ilvl w:val="0"/>
          <w:numId w:val="1007"/>
        </w:numPr>
      </w:pPr>
      <w:r>
        <w:t xml:space="preserve">🌙</w:t>
      </w:r>
      <w:r>
        <w:t xml:space="preserve"> </w:t>
      </w:r>
      <w:r>
        <w:rPr>
          <w:b/>
          <w:bCs/>
        </w:rPr>
        <w:t xml:space="preserve">Buenas noches</w:t>
      </w:r>
      <w:r>
        <w:t xml:space="preserve"> </w:t>
      </w:r>
      <w:r>
        <w:t xml:space="preserve">(después de las 19h)</w:t>
      </w:r>
    </w:p>
    <w:bookmarkEnd w:id="33"/>
    <w:bookmarkStart w:id="36" w:name="botones-de-acción-rápida"/>
    <w:p>
      <w:pPr>
        <w:pStyle w:val="Heading3"/>
      </w:pPr>
      <w:r>
        <w:t xml:space="preserve">4.2 Botones de acción rápida</w:t>
      </w:r>
    </w:p>
    <w:p>
      <w:pPr>
        <w:pStyle w:val="FirstParagraph"/>
      </w:pPr>
      <w:r>
        <w:t xml:space="preserve">En la esquina superior derecha hay dos botones:</w:t>
      </w:r>
    </w:p>
    <w:bookmarkStart w:id="34" w:name="brain-dump"/>
    <w:p>
      <w:pPr>
        <w:pStyle w:val="Heading4"/>
      </w:pPr>
      <w:r>
        <w:t xml:space="preserve">🧠 Brain Dump</w:t>
      </w:r>
    </w:p>
    <w:p>
      <w:pPr>
        <w:pStyle w:val="FirstParagraph"/>
      </w:pPr>
      <w:r>
        <w:t xml:space="preserve">Abre un modal para</w:t>
      </w:r>
      <w:r>
        <w:t xml:space="preserve"> </w:t>
      </w:r>
      <w:r>
        <w:rPr>
          <w:b/>
          <w:bCs/>
        </w:rPr>
        <w:t xml:space="preserve">vaciar tu mente rápidamente</w:t>
      </w:r>
      <w:r>
        <w:t xml:space="preserve">. Es una herramienta diseñada para perfiles AACC que a menudo tienen múltiples ideas simultáneas:</w:t>
      </w:r>
    </w:p>
    <w:p>
      <w:pPr>
        <w:pStyle w:val="Compact"/>
        <w:numPr>
          <w:ilvl w:val="0"/>
          <w:numId w:val="1008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🧠 Brain Dump</w:t>
      </w:r>
      <w:r>
        <w:rPr>
          <w:b/>
          <w:bCs/>
        </w:rPr>
        <w:t xml:space="preserve">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Selecciona el</w:t>
      </w:r>
      <w:r>
        <w:t xml:space="preserve"> </w:t>
      </w:r>
      <w:r>
        <w:rPr>
          <w:b/>
          <w:bCs/>
        </w:rPr>
        <w:t xml:space="preserve">proyecto</w:t>
      </w:r>
      <w:r>
        <w:t xml:space="preserve"> </w:t>
      </w:r>
      <w:r>
        <w:t xml:space="preserve">donde quieres añadir las tareas.</w:t>
      </w:r>
    </w:p>
    <w:p>
      <w:pPr>
        <w:pStyle w:val="Compact"/>
        <w:numPr>
          <w:ilvl w:val="0"/>
          <w:numId w:val="1008"/>
        </w:numPr>
      </w:pPr>
      <w:r>
        <w:t xml:space="preserve">Escribe tus ideas,</w:t>
      </w:r>
      <w:r>
        <w:t xml:space="preserve"> </w:t>
      </w:r>
      <w:r>
        <w:rPr>
          <w:b/>
          <w:bCs/>
        </w:rPr>
        <w:t xml:space="preserve">una por línea</w:t>
      </w:r>
      <w:r>
        <w:t xml:space="preserve">. Cada línea se convertirá en una tarea independiente.</w:t>
      </w:r>
    </w:p>
    <w:p>
      <w:pPr>
        <w:pStyle w:val="Compact"/>
        <w:numPr>
          <w:ilvl w:val="0"/>
          <w:numId w:val="1008"/>
        </w:numPr>
      </w:pPr>
      <w:r>
        <w:t xml:space="preserve">El contador inferior te indica cuántas tareas se crearán.</w:t>
      </w:r>
    </w:p>
    <w:p>
      <w:pPr>
        <w:pStyle w:val="Compact"/>
        <w:numPr>
          <w:ilvl w:val="0"/>
          <w:numId w:val="1008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Crear X tarea(s)</w:t>
      </w:r>
      <w:r>
        <w:rPr>
          <w:b/>
          <w:bCs/>
        </w:rPr>
        <w:t xml:space="preserve">”</w:t>
      </w:r>
      <w:r>
        <w:t xml:space="preserve"> </w:t>
      </w:r>
      <w:r>
        <w:t xml:space="preserve">para añadirlas al backlog del proyecto seleccionado.</w:t>
      </w:r>
    </w:p>
    <w:p>
      <w:pPr>
        <w:pStyle w:val="FirstParagraph"/>
      </w:pPr>
      <w:r>
        <w:t xml:space="preserve">Todas las tareas creadas mediante Brain Dump se añaden con estado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Backlog</w:t>
      </w:r>
      <w:r>
        <w:rPr>
          <w:b/>
          <w:bCs/>
        </w:rPr>
        <w:t xml:space="preserve">”</w:t>
      </w:r>
      <w:r>
        <w:t xml:space="preserve">, prioridad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Media</w:t>
      </w:r>
      <w:r>
        <w:rPr>
          <w:b/>
          <w:bCs/>
        </w:rPr>
        <w:t xml:space="preserve">”</w:t>
      </w:r>
      <w:r>
        <w:t xml:space="preserve">, tipo cognitivo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Rutina</w:t>
      </w:r>
      <w:r>
        <w:rPr>
          <w:b/>
          <w:bCs/>
        </w:rPr>
        <w:t xml:space="preserve">”</w:t>
      </w:r>
      <w:r>
        <w:t xml:space="preserve"> </w:t>
      </w:r>
      <w:r>
        <w:t xml:space="preserve">y PCC</w:t>
      </w:r>
      <w:r>
        <w:t xml:space="preserve"> </w:t>
      </w:r>
      <w:r>
        <w:rPr>
          <w:b/>
          <w:bCs/>
        </w:rPr>
        <w:t xml:space="preserve">3</w:t>
      </w:r>
      <w:r>
        <w:t xml:space="preserve">.</w:t>
      </w:r>
    </w:p>
    <w:bookmarkEnd w:id="34"/>
    <w:bookmarkStart w:id="35" w:name="iniciar-sesión-de-flujo"/>
    <w:p>
      <w:pPr>
        <w:pStyle w:val="Heading4"/>
      </w:pPr>
      <w:r>
        <w:t xml:space="preserve">▶ Iniciar Sesión de Flujo</w:t>
      </w:r>
    </w:p>
    <w:p>
      <w:pPr>
        <w:pStyle w:val="FirstParagraph"/>
      </w:pPr>
      <w:r>
        <w:t xml:space="preserve">Permite comenzar rápidamente una sesión de trabajo profundo (ver sección 8).</w:t>
      </w:r>
    </w:p>
    <w:bookmarkEnd w:id="35"/>
    <w:bookmarkEnd w:id="36"/>
    <w:bookmarkStart w:id="37" w:name="tarjetas-de-kpis"/>
    <w:p>
      <w:pPr>
        <w:pStyle w:val="Heading3"/>
      </w:pPr>
      <w:r>
        <w:t xml:space="preserve">4.3 Tarjetas de KPIs</w:t>
      </w:r>
    </w:p>
    <w:p>
      <w:pPr>
        <w:pStyle w:val="FirstParagraph"/>
      </w:pPr>
      <w:r>
        <w:t xml:space="preserve">Cuatro tarjetas muestran las métricas más importantes: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PCC · Sprint 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 de complejidad cognitiva totales del sprint en curso. Incluye tendencia respecto al sprint anterior.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Tiempo en flujo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Porcentaje de tiempo dedicado a sesiones de flujo profundo durante la semana.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ICC medio 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de Carga Cognitiva medio del equipo. Si hay alertas activas, se indica con ⚠. De lo contrario, muestra</w:t>
            </w:r>
            <w:r>
              <w:t xml:space="preserve"> </w:t>
            </w:r>
            <w:r>
              <w:t xml:space="preserve">“</w:t>
            </w:r>
            <w:r>
              <w:t xml:space="preserve">✓ Todo OK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Tareas bloqueadas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tareas actualmente bloqueadas que requieren atención.</w:t>
            </w:r>
          </w:p>
        </w:tc>
      </w:tr>
    </w:tbl>
    <w:bookmarkEnd w:id="37"/>
    <w:bookmarkStart w:id="38" w:name="alertas-activas"/>
    <w:p>
      <w:pPr>
        <w:pStyle w:val="Heading3"/>
      </w:pPr>
      <w:r>
        <w:t xml:space="preserve">4.4 Alertas activas</w:t>
      </w:r>
    </w:p>
    <w:p>
      <w:pPr>
        <w:pStyle w:val="FirstParagraph"/>
      </w:pPr>
      <w:r>
        <w:t xml:space="preserve">Si existen alertas de bienestar cognitivo sin resolver, aparecen justo debajo de los KPIs con código de colores:</w:t>
      </w:r>
    </w:p>
    <w:p>
      <w:pPr>
        <w:pStyle w:val="Compact"/>
        <w:numPr>
          <w:ilvl w:val="0"/>
          <w:numId w:val="1009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Crítica</w:t>
      </w:r>
      <w:r>
        <w:t xml:space="preserve"> </w:t>
      </w:r>
      <w:r>
        <w:t xml:space="preserve">— Fondo rojo. Requiere acción inmediata.</w:t>
      </w:r>
    </w:p>
    <w:p>
      <w:pPr>
        <w:pStyle w:val="Compact"/>
        <w:numPr>
          <w:ilvl w:val="0"/>
          <w:numId w:val="1009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Aviso</w:t>
      </w:r>
      <w:r>
        <w:t xml:space="preserve"> </w:t>
      </w:r>
      <w:r>
        <w:t xml:space="preserve">— Fondo ámbar. Situación a vigilar.</w:t>
      </w:r>
    </w:p>
    <w:p>
      <w:pPr>
        <w:pStyle w:val="Compact"/>
        <w:numPr>
          <w:ilvl w:val="0"/>
          <w:numId w:val="1009"/>
        </w:numPr>
      </w:pPr>
      <w:r>
        <w:t xml:space="preserve">ℹ️</w:t>
      </w:r>
      <w:r>
        <w:t xml:space="preserve"> </w:t>
      </w:r>
      <w:r>
        <w:rPr>
          <w:b/>
          <w:bCs/>
        </w:rPr>
        <w:t xml:space="preserve">Informativa</w:t>
      </w:r>
      <w:r>
        <w:t xml:space="preserve"> </w:t>
      </w:r>
      <w:r>
        <w:t xml:space="preserve">— Fondo púrpura. Para conocimiento del equipo.</w:t>
      </w:r>
    </w:p>
    <w:p>
      <w:pPr>
        <w:pStyle w:val="FirstParagraph"/>
      </w:pPr>
      <w:r>
        <w:t xml:space="preserve">Cada alerta incluye un enlace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Ver →</w:t>
      </w:r>
      <w:r>
        <w:rPr>
          <w:b/>
          <w:bCs/>
        </w:rPr>
        <w:t xml:space="preserve">”</w:t>
      </w:r>
      <w:r>
        <w:t xml:space="preserve"> </w:t>
      </w:r>
      <w:r>
        <w:t xml:space="preserve">que lleva al Centro de Bienestar.</w:t>
      </w:r>
    </w:p>
    <w:bookmarkEnd w:id="38"/>
    <w:bookmarkStart w:id="39" w:name="proyectos-activos"/>
    <w:p>
      <w:pPr>
        <w:pStyle w:val="Heading3"/>
      </w:pPr>
      <w:r>
        <w:t xml:space="preserve">4.5 Proyectos activos</w:t>
      </w:r>
    </w:p>
    <w:p>
      <w:pPr>
        <w:pStyle w:val="FirstParagraph"/>
      </w:pPr>
      <w:r>
        <w:t xml:space="preserve">Tarjeta que muestra los</w:t>
      </w:r>
      <w:r>
        <w:t xml:space="preserve"> </w:t>
      </w:r>
      <w:r>
        <w:rPr>
          <w:b/>
          <w:bCs/>
        </w:rPr>
        <w:t xml:space="preserve">4 proyectos activos más recientes</w:t>
      </w:r>
      <w:r>
        <w:t xml:space="preserve"> </w:t>
      </w:r>
      <w:r>
        <w:t xml:space="preserve">con:</w:t>
      </w:r>
    </w:p>
    <w:p>
      <w:pPr>
        <w:pStyle w:val="Compact"/>
        <w:numPr>
          <w:ilvl w:val="0"/>
          <w:numId w:val="1010"/>
        </w:numPr>
      </w:pPr>
      <w:r>
        <w:t xml:space="preserve">Nombre del proyecto (enlace al detalle).</w:t>
      </w:r>
    </w:p>
    <w:p>
      <w:pPr>
        <w:pStyle w:val="Compact"/>
        <w:numPr>
          <w:ilvl w:val="0"/>
          <w:numId w:val="1010"/>
        </w:numPr>
      </w:pPr>
      <w:r>
        <w:t xml:space="preserve">Tipo de proyecto y metodología utilizada.</w:t>
      </w:r>
    </w:p>
    <w:p>
      <w:pPr>
        <w:pStyle w:val="Compact"/>
        <w:numPr>
          <w:ilvl w:val="0"/>
          <w:numId w:val="1010"/>
        </w:numPr>
      </w:pPr>
      <w:r>
        <w:t xml:space="preserve">Barra de progreso visual (gradiente púrpura → teal).</w:t>
      </w:r>
    </w:p>
    <w:p>
      <w:pPr>
        <w:pStyle w:val="Compact"/>
        <w:numPr>
          <w:ilvl w:val="0"/>
          <w:numId w:val="1010"/>
        </w:numPr>
      </w:pPr>
      <w:r>
        <w:t xml:space="preserve">Indicador de estado con punto de color (🟢 &gt;75%, 🟡 40-75%, 🔴 &lt;40%).</w:t>
      </w:r>
    </w:p>
    <w:p>
      <w:pPr>
        <w:pStyle w:val="Compact"/>
        <w:numPr>
          <w:ilvl w:val="0"/>
          <w:numId w:val="1010"/>
        </w:numPr>
      </w:pPr>
      <w:r>
        <w:t xml:space="preserve">Número de tareas y nivel de complejidad cognitiva (CC X/10).</w:t>
      </w:r>
    </w:p>
    <w:p>
      <w:pPr>
        <w:pStyle w:val="FirstParagraph"/>
      </w:pPr>
      <w:r>
        <w:t xml:space="preserve">Un enlace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Ver todos →</w:t>
      </w:r>
      <w:r>
        <w:rPr>
          <w:b/>
          <w:bCs/>
        </w:rPr>
        <w:t xml:space="preserve">”</w:t>
      </w:r>
      <w:r>
        <w:t xml:space="preserve"> </w:t>
      </w:r>
      <w:r>
        <w:t xml:space="preserve">lleva a la lista completa de proyectos.</w:t>
      </w:r>
    </w:p>
    <w:bookmarkEnd w:id="39"/>
    <w:bookmarkStart w:id="40" w:name="mis-tareas-hoy"/>
    <w:p>
      <w:pPr>
        <w:pStyle w:val="Heading3"/>
      </w:pPr>
      <w:r>
        <w:t xml:space="preserve">4.6 Mis tareas — Hoy</w:t>
      </w:r>
    </w:p>
    <w:p>
      <w:pPr>
        <w:pStyle w:val="FirstParagraph"/>
      </w:pPr>
      <w:r>
        <w:t xml:space="preserve">Lista las</w:t>
      </w:r>
      <w:r>
        <w:t xml:space="preserve"> </w:t>
      </w:r>
      <w:r>
        <w:rPr>
          <w:b/>
          <w:bCs/>
        </w:rPr>
        <w:t xml:space="preserve">5 tareas más importantes</w:t>
      </w:r>
      <w:r>
        <w:t xml:space="preserve"> </w:t>
      </w:r>
      <w:r>
        <w:t xml:space="preserve">asignadas a ti para hoy, ordenadas por energía óptima:</w:t>
      </w:r>
    </w:p>
    <w:p>
      <w:pPr>
        <w:pStyle w:val="Compact"/>
        <w:numPr>
          <w:ilvl w:val="0"/>
          <w:numId w:val="1011"/>
        </w:numPr>
      </w:pPr>
      <w:r>
        <w:t xml:space="preserve">Punto de color del tipo cognitivo (izquierda).</w:t>
      </w:r>
    </w:p>
    <w:p>
      <w:pPr>
        <w:pStyle w:val="Compact"/>
        <w:numPr>
          <w:ilvl w:val="0"/>
          <w:numId w:val="1011"/>
        </w:numPr>
      </w:pPr>
      <w:r>
        <w:t xml:space="preserve">Título de la tarea (enlace al detalle).</w:t>
      </w:r>
    </w:p>
    <w:p>
      <w:pPr>
        <w:pStyle w:val="Compact"/>
        <w:numPr>
          <w:ilvl w:val="0"/>
          <w:numId w:val="1011"/>
        </w:numPr>
      </w:pPr>
      <w:r>
        <w:t xml:space="preserve">Nombre del proyecto.</w:t>
      </w:r>
    </w:p>
    <w:p>
      <w:pPr>
        <w:pStyle w:val="Compact"/>
        <w:numPr>
          <w:ilvl w:val="0"/>
          <w:numId w:val="1011"/>
        </w:numPr>
      </w:pPr>
      <w:r>
        <w:t xml:space="preserve">Badge de PCC con código de color (derecha).</w:t>
      </w:r>
    </w:p>
    <w:bookmarkEnd w:id="40"/>
    <w:bookmarkStart w:id="41" w:name="actividad-reciente"/>
    <w:p>
      <w:pPr>
        <w:pStyle w:val="Heading3"/>
      </w:pPr>
      <w:r>
        <w:t xml:space="preserve">4.7 Actividad reciente</w:t>
      </w:r>
    </w:p>
    <w:p>
      <w:pPr>
        <w:pStyle w:val="FirstParagraph"/>
      </w:pPr>
      <w:r>
        <w:t xml:space="preserve">Muestra las</w:t>
      </w:r>
      <w:r>
        <w:t xml:space="preserve"> </w:t>
      </w:r>
      <w:r>
        <w:rPr>
          <w:b/>
          <w:bCs/>
        </w:rPr>
        <w:t xml:space="preserve">5 últimas acciones</w:t>
      </w:r>
      <w:r>
        <w:t xml:space="preserve"> </w:t>
      </w:r>
      <w:r>
        <w:t xml:space="preserve">realizadas en el sistema:</w:t>
      </w:r>
    </w:p>
    <w:p>
      <w:pPr>
        <w:pStyle w:val="Compact"/>
        <w:numPr>
          <w:ilvl w:val="0"/>
          <w:numId w:val="1012"/>
        </w:numPr>
      </w:pPr>
      <w:r>
        <w:t xml:space="preserve">Nombre del actor y descripción de la acción.</w:t>
      </w:r>
    </w:p>
    <w:p>
      <w:pPr>
        <w:pStyle w:val="Compact"/>
        <w:numPr>
          <w:ilvl w:val="0"/>
          <w:numId w:val="1012"/>
        </w:numPr>
      </w:pPr>
      <w:r>
        <w:t xml:space="preserve">Fecha y hora.</w:t>
      </w:r>
    </w:p>
    <w:p>
      <w:pPr>
        <w:pStyle w:val="Compact"/>
        <w:numPr>
          <w:ilvl w:val="0"/>
          <w:numId w:val="1012"/>
        </w:numPr>
      </w:pPr>
      <w:r>
        <w:t xml:space="preserve">Badge de estado asociado.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proyectos"/>
    <w:p>
      <w:pPr>
        <w:pStyle w:val="Heading2"/>
      </w:pPr>
      <w:r>
        <w:t xml:space="preserve">5. Proyectos</w:t>
      </w:r>
    </w:p>
    <w:bookmarkStart w:id="43" w:name="lista-de-proyectos"/>
    <w:p>
      <w:pPr>
        <w:pStyle w:val="Heading3"/>
      </w:pPr>
      <w:r>
        <w:t xml:space="preserve">5.1 Lista de proyectos</w:t>
      </w:r>
    </w:p>
    <w:p>
      <w:pPr>
        <w:pStyle w:val="FirstParagraph"/>
      </w:pPr>
      <w:r>
        <w:t xml:space="preserve">Accede a tus proyectos desde el menú lateral</w:t>
      </w:r>
      <w:r>
        <w:t xml:space="preserve"> </w:t>
      </w:r>
      <w:r>
        <w:rPr>
          <w:b/>
          <w:bCs/>
        </w:rPr>
        <w:t xml:space="preserve">◈ Proyectos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Filtros disponibles: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Todos</w:t>
      </w:r>
      <w:r>
        <w:t xml:space="preserve"> </w:t>
      </w:r>
      <w:r>
        <w:t xml:space="preserve">— Muestra todos los proyectos a los que tienes acceso.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Activos</w:t>
      </w:r>
      <w:r>
        <w:t xml:space="preserve"> </w:t>
      </w:r>
      <w:r>
        <w:t xml:space="preserve">— Solo proyectos en curso.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Pausados</w:t>
      </w:r>
      <w:r>
        <w:t xml:space="preserve"> </w:t>
      </w:r>
      <w:r>
        <w:t xml:space="preserve">— Proyectos temporalmente detenidos.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Completados</w:t>
      </w:r>
      <w:r>
        <w:t xml:space="preserve"> </w:t>
      </w:r>
      <w:r>
        <w:t xml:space="preserve">— Proyectos finalizados.</w:t>
      </w:r>
    </w:p>
    <w:p>
      <w:pPr>
        <w:pStyle w:val="FirstParagraph"/>
      </w:pPr>
      <w:r>
        <w:t xml:space="preserve">Cada proyecto se muestra como una tarjeta con: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Nombre y descripción</w:t>
      </w:r>
      <w:r>
        <w:t xml:space="preserve"> </w:t>
      </w:r>
      <w:r>
        <w:t xml:space="preserve">del proyecto.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Etiquetas</w:t>
      </w:r>
      <w:r>
        <w:t xml:space="preserve"> </w:t>
      </w:r>
      <w:r>
        <w:t xml:space="preserve">(hasta 4 visibles como badges).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Barra de progreso</w:t>
      </w:r>
      <w:r>
        <w:t xml:space="preserve"> </w:t>
      </w:r>
      <w:r>
        <w:t xml:space="preserve">— Porcentaje calculado automáticamente por tareas completadas.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Tipo de proyecto</w:t>
      </w:r>
      <w:r>
        <w:t xml:space="preserve"> </w:t>
      </w:r>
      <w:r>
        <w:t xml:space="preserve">— Exploración, Entrega, Investigación, Mantenimiento o Innovación.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Metodología</w:t>
      </w:r>
      <w:r>
        <w:t xml:space="preserve"> </w:t>
      </w:r>
      <w:r>
        <w:t xml:space="preserve">— Kanban AACC, Sprint Adaptado, Async Deep o Híbrido.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Complejidad cognitiva</w:t>
      </w:r>
      <w:r>
        <w:t xml:space="preserve"> </w:t>
      </w:r>
      <w:r>
        <w:t xml:space="preserve">— Representada como 10 cuadrados (rellenos/vacíos), de 1 a 10.</w:t>
      </w:r>
    </w:p>
    <w:bookmarkEnd w:id="43"/>
    <w:bookmarkStart w:id="44" w:name="crear-un-proyecto"/>
    <w:p>
      <w:pPr>
        <w:pStyle w:val="Heading3"/>
      </w:pPr>
      <w:r>
        <w:t xml:space="preserve">5.2 Crear un proyecto</w:t>
      </w:r>
    </w:p>
    <w:p>
      <w:pPr>
        <w:pStyle w:val="Compact"/>
        <w:numPr>
          <w:ilvl w:val="0"/>
          <w:numId w:val="1015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+ Nuevo Proyecto</w:t>
      </w:r>
      <w:r>
        <w:rPr>
          <w:b/>
          <w:bCs/>
        </w:rPr>
        <w:t xml:space="preserve">”</w:t>
      </w:r>
      <w:r>
        <w:t xml:space="preserve"> </w:t>
      </w:r>
      <w:r>
        <w:t xml:space="preserve">en la esquina superior derecha.</w:t>
      </w:r>
    </w:p>
    <w:p>
      <w:pPr>
        <w:pStyle w:val="Compact"/>
        <w:numPr>
          <w:ilvl w:val="0"/>
          <w:numId w:val="1015"/>
        </w:numPr>
      </w:pPr>
      <w:r>
        <w:t xml:space="preserve">Rellena el formulario: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 del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descriptivo. Ejemplo:</w:t>
            </w:r>
            <w:r>
              <w:t xml:space="preserve"> </w:t>
            </w:r>
            <w:r>
              <w:t xml:space="preserve">“</w:t>
            </w:r>
            <w:r>
              <w:t xml:space="preserve">Motor de IA Cognitiva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 y objetivo del proyecto.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Exploración, Entrega, Investigación, Mantenimiento o Innovación.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Metodología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Kanban AACC, Sprint Adaptado, Async Deep o Híbrido.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Complejidad cognitiva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Slider de 1 a 10. Indica la exigencia cognitiva global del proyecto.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Etiquetas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Palabras clave separadas por comas (ej:</w:t>
            </w:r>
            <w:r>
              <w:t xml:space="preserve"> </w:t>
            </w:r>
            <w:r>
              <w:t xml:space="preserve">“</w:t>
            </w:r>
            <w:r>
              <w:t xml:space="preserve">AI, TypeScript, PostgreSQL</w:t>
            </w:r>
            <w:r>
              <w:t xml:space="preserve">”</w:t>
            </w:r>
            <w:r>
              <w:t xml:space="preserve">).</w:t>
            </w:r>
          </w:p>
        </w:tc>
      </w:tr>
    </w:tbl>
    <w:p>
      <w:pPr>
        <w:pStyle w:val="Compact"/>
        <w:numPr>
          <w:ilvl w:val="0"/>
          <w:numId w:val="1016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Crear Proyecto</w:t>
      </w:r>
      <w:r>
        <w:rPr>
          <w:b/>
          <w:bCs/>
        </w:rPr>
        <w:t xml:space="preserve">”</w:t>
      </w:r>
      <w:r>
        <w:t xml:space="preserve">. El proyecto se crea en estado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Activo</w:t>
      </w:r>
      <w:r>
        <w:rPr>
          <w:b/>
          <w:bCs/>
        </w:rPr>
        <w:t xml:space="preserve">”</w:t>
      </w:r>
      <w:r>
        <w:t xml:space="preserve"> </w:t>
      </w:r>
      <w:r>
        <w:t xml:space="preserve">y tú eres añadido como</w:t>
      </w:r>
      <w:r>
        <w:t xml:space="preserve"> </w:t>
      </w:r>
      <w:r>
        <w:rPr>
          <w:b/>
          <w:bCs/>
        </w:rPr>
        <w:t xml:space="preserve">Architect-Lead</w:t>
      </w:r>
      <w:r>
        <w:t xml:space="preserve">.</w:t>
      </w:r>
    </w:p>
    <w:bookmarkEnd w:id="44"/>
    <w:bookmarkStart w:id="45" w:name="detalle-de-un-proyecto"/>
    <w:p>
      <w:pPr>
        <w:pStyle w:val="Heading3"/>
      </w:pPr>
      <w:r>
        <w:t xml:space="preserve">5.3 Detalle de un proyecto</w:t>
      </w:r>
    </w:p>
    <w:p>
      <w:pPr>
        <w:pStyle w:val="FirstParagraph"/>
      </w:pPr>
      <w:r>
        <w:t xml:space="preserve">Al hacer clic en un proyecto de la lista, accedes a su vista de detalle con:</w:t>
      </w:r>
    </w:p>
    <w:p>
      <w:pPr>
        <w:pStyle w:val="BodyText"/>
      </w:pPr>
      <w:r>
        <w:rPr>
          <w:b/>
          <w:bCs/>
        </w:rPr>
        <w:t xml:space="preserve">Cabecera:</w:t>
      </w:r>
    </w:p>
    <w:p>
      <w:pPr>
        <w:pStyle w:val="Compact"/>
        <w:numPr>
          <w:ilvl w:val="0"/>
          <w:numId w:val="1017"/>
        </w:numPr>
      </w:pPr>
      <w:r>
        <w:t xml:space="preserve">Nombre del proyecto, descripción completa y etiquetas.</w:t>
      </w:r>
    </w:p>
    <w:p>
      <w:pPr>
        <w:pStyle w:val="Compact"/>
        <w:numPr>
          <w:ilvl w:val="0"/>
          <w:numId w:val="1017"/>
        </w:numPr>
      </w:pPr>
      <w:r>
        <w:t xml:space="preserve">Botones de acción:</w:t>
      </w:r>
      <w:r>
        <w:t xml:space="preserve"> </w:t>
      </w:r>
      <w:r>
        <w:rPr>
          <w:b/>
          <w:bCs/>
        </w:rPr>
        <w:t xml:space="preserve">⊞ Kanban</w:t>
      </w:r>
      <w:r>
        <w:t xml:space="preserve"> </w:t>
      </w:r>
      <w:r>
        <w:t xml:space="preserve">(abre el Kanban filtrado por este proyecto) y</w:t>
      </w:r>
      <w:r>
        <w:t xml:space="preserve"> </w:t>
      </w:r>
      <w:r>
        <w:rPr>
          <w:b/>
          <w:bCs/>
        </w:rPr>
        <w:t xml:space="preserve">+ Nueva Tarea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Panel de estadísticas (5 columnas):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Porcentaje completado (X/Y tareas).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PCC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Suma de PCC de todas las tareas, con PCC completados.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Bloqueadas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tareas bloqueadas. Se resalta en rojo si hay alguna.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 Progreso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activas actualmente.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Complejidad cognitiva del proyecto (X/10).</w:t>
            </w:r>
          </w:p>
        </w:tc>
      </w:tr>
    </w:tbl>
    <w:p>
      <w:pPr>
        <w:pStyle w:val="BodyText"/>
      </w:pPr>
      <w:r>
        <w:rPr>
          <w:b/>
          <w:bCs/>
        </w:rPr>
        <w:t xml:space="preserve">Pestañas: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Tareas</w:t>
      </w:r>
      <w:r>
        <w:t xml:space="preserve"> </w:t>
      </w:r>
      <w:r>
        <w:t xml:space="preserve">— Lista completa de tareas del proyecto. Cada fila muestra: título (enlace al detalle), tipo cognitivo con color, sprint asignado, asignado, PCC y estado.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Sprints</w:t>
      </w:r>
      <w:r>
        <w:t xml:space="preserve"> </w:t>
      </w:r>
      <w:r>
        <w:t xml:space="preserve">— Todos los sprints del proyecto con su nombre, objetivo, estado, rango de fechas y progreso de PCC.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Equipo</w:t>
      </w:r>
      <w:r>
        <w:t xml:space="preserve"> </w:t>
      </w:r>
      <w:r>
        <w:t xml:space="preserve">— Miembros del proyecto con su avatar, nombre y rol dentro del proyecto.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kanban-aacc"/>
    <w:p>
      <w:pPr>
        <w:pStyle w:val="Heading2"/>
      </w:pPr>
      <w:r>
        <w:t xml:space="preserve">6. Kanban AACC</w:t>
      </w:r>
    </w:p>
    <w:p>
      <w:pPr>
        <w:pStyle w:val="FirstParagraph"/>
      </w:pPr>
      <w:r>
        <w:t xml:space="preserve">El tablero Kanban es la vista central de trabajo diario. Accede desde</w:t>
      </w:r>
      <w:r>
        <w:t xml:space="preserve"> </w:t>
      </w:r>
      <w:r>
        <w:rPr>
          <w:b/>
          <w:bCs/>
        </w:rPr>
        <w:t xml:space="preserve">⊞ Kanban</w:t>
      </w:r>
      <w:r>
        <w:t xml:space="preserve"> </w:t>
      </w:r>
      <w:r>
        <w:t xml:space="preserve">en el menú lateral.</w:t>
      </w:r>
    </w:p>
    <w:bookmarkStart w:id="47" w:name="barra-de-herramientas"/>
    <w:p>
      <w:pPr>
        <w:pStyle w:val="Heading3"/>
      </w:pPr>
      <w:r>
        <w:t xml:space="preserve">6.1 Barra de herramientas</w:t>
      </w:r>
    </w:p>
    <w:p>
      <w:pPr>
        <w:pStyle w:val="FirstParagraph"/>
      </w:pPr>
      <w:r>
        <w:rPr>
          <w:b/>
          <w:bCs/>
        </w:rPr>
        <w:t xml:space="preserve">Selector de proyecto (izquierda):</w:t>
      </w:r>
    </w:p>
    <w:p>
      <w:pPr>
        <w:pStyle w:val="Compact"/>
        <w:numPr>
          <w:ilvl w:val="0"/>
          <w:numId w:val="1019"/>
        </w:numPr>
      </w:pPr>
      <w:r>
        <w:t xml:space="preserve">Desplegable para filtrar por un proyecto específico o ver</w:t>
      </w:r>
      <w:r>
        <w:t xml:space="preserve"> </w:t>
      </w:r>
      <w:r>
        <w:t xml:space="preserve">“</w:t>
      </w:r>
      <w:r>
        <w:t xml:space="preserve">Todos los proyectos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Filtros por tipo cognitivo:</w:t>
      </w:r>
    </w:p>
    <w:p>
      <w:pPr>
        <w:pStyle w:val="Compact"/>
        <w:numPr>
          <w:ilvl w:val="0"/>
          <w:numId w:val="1020"/>
        </w:numPr>
      </w:pPr>
      <w:r>
        <w:t xml:space="preserve">Botones para filtrar tareas según su tipo cognitivo: Todos, Deep Focus, Creativo, Rutina, Colaborativo, Exploratorio.</w:t>
      </w:r>
    </w:p>
    <w:p>
      <w:pPr>
        <w:pStyle w:val="Compact"/>
        <w:numPr>
          <w:ilvl w:val="0"/>
          <w:numId w:val="1020"/>
        </w:numPr>
      </w:pPr>
      <w:r>
        <w:t xml:space="preserve">Pulsa un filtro para activarlo; pulsa de nuevo para desactivarlo.</w:t>
      </w:r>
    </w:p>
    <w:p>
      <w:pPr>
        <w:pStyle w:val="FirstParagraph"/>
      </w:pPr>
      <w:r>
        <w:rPr>
          <w:b/>
          <w:bCs/>
        </w:rPr>
        <w:t xml:space="preserve">Acciones (derecha):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+ Nueva Tarea</w:t>
      </w:r>
      <w:r>
        <w:t xml:space="preserve"> </w:t>
      </w:r>
      <w:r>
        <w:t xml:space="preserve">— Crea una tarea directamente en el proyecto seleccionado.</w:t>
      </w:r>
    </w:p>
    <w:bookmarkEnd w:id="47"/>
    <w:bookmarkStart w:id="48" w:name="columnas-del-tablero"/>
    <w:p>
      <w:pPr>
        <w:pStyle w:val="Heading3"/>
      </w:pPr>
      <w:r>
        <w:t xml:space="preserve">6.2 Columnas del tablero</w:t>
      </w:r>
    </w:p>
    <w:p>
      <w:pPr>
        <w:pStyle w:val="FirstParagraph"/>
      </w:pPr>
      <w:r>
        <w:t xml:space="preserve">El Kanban tiene</w:t>
      </w:r>
      <w:r>
        <w:t xml:space="preserve"> </w:t>
      </w:r>
      <w:r>
        <w:rPr>
          <w:b/>
          <w:bCs/>
        </w:rPr>
        <w:t xml:space="preserve">6 columnas</w:t>
      </w:r>
      <w:r>
        <w:t xml:space="preserve"> </w:t>
      </w:r>
      <w:r>
        <w:t xml:space="preserve">que representan el flujo de trabajo: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Exploración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Púrpura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Ideas y tareas sin compromiso de fecha ni asignación. Exclusiva de la metodología AACC — permite a los perfiles con pensamiento divergente explorar sin presión.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 Hacer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Gris azulado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definidas y listas para comenzar.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 Progreso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Púrpura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en las que se está trabajando activamente.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 Revisión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Ámbar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proceso de revisión de código o calidad.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Bloqueada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que no pueden avanzar por un impedimento externo.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finalizadas con todos los criterios de DoD cumplidos.</w:t>
            </w:r>
          </w:p>
        </w:tc>
      </w:tr>
    </w:tbl>
    <w:p>
      <w:pPr>
        <w:pStyle w:val="BodyText"/>
      </w:pPr>
      <w:r>
        <w:t xml:space="preserve">Cada columna muestra a la derecha del título el</w:t>
      </w:r>
      <w:r>
        <w:t xml:space="preserve"> </w:t>
      </w:r>
      <w:r>
        <w:rPr>
          <w:b/>
          <w:bCs/>
        </w:rPr>
        <w:t xml:space="preserve">número de tareas</w:t>
      </w:r>
      <w:r>
        <w:t xml:space="preserve"> </w:t>
      </w:r>
      <w:r>
        <w:t xml:space="preserve">que contiene.</w:t>
      </w:r>
    </w:p>
    <w:bookmarkEnd w:id="48"/>
    <w:bookmarkStart w:id="49" w:name="tarjetas-de-tarea"/>
    <w:p>
      <w:pPr>
        <w:pStyle w:val="Heading3"/>
      </w:pPr>
      <w:r>
        <w:t xml:space="preserve">6.3 Tarjetas de tarea</w:t>
      </w:r>
    </w:p>
    <w:p>
      <w:pPr>
        <w:pStyle w:val="FirstParagraph"/>
      </w:pPr>
      <w:r>
        <w:t xml:space="preserve">Cada tarjeta del Kanban muestra: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Badge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🛡 En Flujo Profundo</w:t>
      </w:r>
      <w:r>
        <w:rPr>
          <w:b/>
          <w:bCs/>
        </w:rPr>
        <w:t xml:space="preserve">”</w:t>
      </w:r>
      <w:r>
        <w:t xml:space="preserve"> </w:t>
      </w:r>
      <w:r>
        <w:t xml:space="preserve">(teal) — Indica que alguien está trabajando en esta tarea en modo flujo y no debe ser interrumpido.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Badge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🔴 Bloqueada</w:t>
      </w:r>
      <w:r>
        <w:rPr>
          <w:b/>
          <w:bCs/>
        </w:rPr>
        <w:t xml:space="preserve">”</w:t>
      </w:r>
      <w:r>
        <w:t xml:space="preserve"> </w:t>
      </w:r>
      <w:r>
        <w:t xml:space="preserve">(rojo) — Indica que la tarea tiene un impedimento.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Título de la tarea</w:t>
      </w:r>
      <w:r>
        <w:t xml:space="preserve"> </w:t>
      </w:r>
      <w:r>
        <w:t xml:space="preserve">(hasta 3 líneas).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Etiquetas</w:t>
      </w:r>
      <w:r>
        <w:t xml:space="preserve"> </w:t>
      </w:r>
      <w:r>
        <w:t xml:space="preserve">(hasta 2 visibles).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Fila inferior:</w:t>
      </w:r>
    </w:p>
    <w:p>
      <w:pPr>
        <w:pStyle w:val="Compact"/>
        <w:numPr>
          <w:ilvl w:val="1"/>
          <w:numId w:val="1023"/>
        </w:numPr>
      </w:pPr>
      <w:r>
        <w:t xml:space="preserve">Avatar del asignado (si hay).</w:t>
      </w:r>
    </w:p>
    <w:p>
      <w:pPr>
        <w:pStyle w:val="Compact"/>
        <w:numPr>
          <w:ilvl w:val="1"/>
          <w:numId w:val="1023"/>
        </w:numPr>
      </w:pPr>
      <w:r>
        <w:t xml:space="preserve">Contador de subtareas (X/Y completadas).</w:t>
      </w:r>
    </w:p>
    <w:p>
      <w:pPr>
        <w:pStyle w:val="Compact"/>
        <w:numPr>
          <w:ilvl w:val="1"/>
          <w:numId w:val="1023"/>
        </w:numPr>
      </w:pPr>
      <w:r>
        <w:t xml:space="preserve">Badge de PCC con código de color.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Menú de mover (⋮)</w:t>
      </w:r>
      <w:r>
        <w:t xml:space="preserve"> </w:t>
      </w:r>
      <w:r>
        <w:t xml:space="preserve">— Aparece al pasar el cursor. Al pulsar, muestra un desplegable con todas las columnas disponibles para mover la tarea.</w:t>
      </w:r>
    </w:p>
    <w:p>
      <w:pPr>
        <w:pStyle w:val="FirstParagraph"/>
      </w:pPr>
      <w:r>
        <w:rPr>
          <w:b/>
          <w:bCs/>
        </w:rPr>
        <w:t xml:space="preserve">Borde lateral izquierdo:</w:t>
      </w:r>
      <w:r>
        <w:t xml:space="preserve"> </w:t>
      </w:r>
      <w:r>
        <w:t xml:space="preserve">Cada tarjeta tiene un borde de 3px con el color del tipo cognitivo de la tarea, para identificar rápidamente la naturaleza del trabajo.</w:t>
      </w:r>
    </w:p>
    <w:bookmarkEnd w:id="49"/>
    <w:bookmarkStart w:id="50" w:name="mover-tareas-entre-columnas"/>
    <w:p>
      <w:pPr>
        <w:pStyle w:val="Heading3"/>
      </w:pPr>
      <w:r>
        <w:t xml:space="preserve">6.4 Mover tareas entre columnas</w:t>
      </w:r>
    </w:p>
    <w:p>
      <w:pPr>
        <w:pStyle w:val="Compact"/>
        <w:numPr>
          <w:ilvl w:val="0"/>
          <w:numId w:val="1024"/>
        </w:numPr>
      </w:pPr>
      <w:r>
        <w:t xml:space="preserve">Pasa el cursor sobre una tarjeta.</w:t>
      </w:r>
    </w:p>
    <w:p>
      <w:pPr>
        <w:pStyle w:val="Compact"/>
        <w:numPr>
          <w:ilvl w:val="0"/>
          <w:numId w:val="1024"/>
        </w:numPr>
      </w:pPr>
      <w:r>
        <w:t xml:space="preserve">Pulsa el icono</w:t>
      </w:r>
      <w:r>
        <w:t xml:space="preserve"> </w:t>
      </w:r>
      <w:r>
        <w:rPr>
          <w:b/>
          <w:bCs/>
        </w:rPr>
        <w:t xml:space="preserve">⋮</w:t>
      </w:r>
      <w:r>
        <w:t xml:space="preserve"> </w:t>
      </w:r>
      <w:r>
        <w:t xml:space="preserve">(tres puntos verticales) que aparece.</w:t>
      </w:r>
    </w:p>
    <w:p>
      <w:pPr>
        <w:pStyle w:val="Compact"/>
        <w:numPr>
          <w:ilvl w:val="0"/>
          <w:numId w:val="1024"/>
        </w:numPr>
      </w:pPr>
      <w:r>
        <w:t xml:space="preserve">Se despliega un menú con todas las columnas (excepto la actual).</w:t>
      </w:r>
    </w:p>
    <w:p>
      <w:pPr>
        <w:pStyle w:val="Compact"/>
        <w:numPr>
          <w:ilvl w:val="0"/>
          <w:numId w:val="1024"/>
        </w:numPr>
      </w:pPr>
      <w:r>
        <w:t xml:space="preserve">Selecciona la columna destino para mover la tarea inmediatamente.</w:t>
      </w:r>
    </w:p>
    <w:p>
      <w:pPr>
        <w:pStyle w:val="FirstParagraph"/>
      </w:pPr>
      <w:r>
        <w:rPr>
          <w:b/>
          <w:bCs/>
        </w:rPr>
        <w:t xml:space="preserve">Importante:</w:t>
      </w:r>
      <w:r>
        <w:t xml:space="preserve"> </w:t>
      </w:r>
      <w:r>
        <w:t xml:space="preserve">Si la tarea tiene una Definition of Done, no podrá moverse a</w:t>
      </w:r>
      <w:r>
        <w:t xml:space="preserve"> </w:t>
      </w:r>
      <w:r>
        <w:t xml:space="preserve">“</w:t>
      </w:r>
      <w:r>
        <w:t xml:space="preserve">Completada</w:t>
      </w:r>
      <w:r>
        <w:t xml:space="preserve">”</w:t>
      </w:r>
      <w:r>
        <w:t xml:space="preserve"> </w:t>
      </w:r>
      <w:r>
        <w:t xml:space="preserve">hasta que todos los criterios estén marcados como cumplidos.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tareas"/>
    <w:p>
      <w:pPr>
        <w:pStyle w:val="Heading2"/>
      </w:pPr>
      <w:r>
        <w:t xml:space="preserve">7. Tareas</w:t>
      </w:r>
    </w:p>
    <w:bookmarkStart w:id="52" w:name="crear-una-tarea"/>
    <w:p>
      <w:pPr>
        <w:pStyle w:val="Heading3"/>
      </w:pPr>
      <w:r>
        <w:t xml:space="preserve">7.1 Crear una tarea</w:t>
      </w:r>
    </w:p>
    <w:p>
      <w:pPr>
        <w:pStyle w:val="FirstParagraph"/>
      </w:pPr>
      <w:r>
        <w:t xml:space="preserve">Accede al formulario de creación desde: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+ Nueva Tarea</w:t>
      </w:r>
      <w:r>
        <w:rPr>
          <w:b/>
          <w:bCs/>
        </w:rPr>
        <w:t xml:space="preserve">”</w:t>
      </w:r>
      <w:r>
        <w:t xml:space="preserve"> </w:t>
      </w:r>
      <w:r>
        <w:t xml:space="preserve">en la vista de detalle de un proyecto.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+ Nueva Tarea</w:t>
      </w:r>
      <w:r>
        <w:rPr>
          <w:b/>
          <w:bCs/>
        </w:rPr>
        <w:t xml:space="preserve">”</w:t>
      </w:r>
      <w:r>
        <w:t xml:space="preserve"> </w:t>
      </w:r>
      <w:r>
        <w:t xml:space="preserve">en la barra de herramientas del Kanban.</w:t>
      </w:r>
    </w:p>
    <w:p>
      <w:pPr>
        <w:pStyle w:val="Compact"/>
        <w:numPr>
          <w:ilvl w:val="0"/>
          <w:numId w:val="1025"/>
        </w:numPr>
      </w:pPr>
      <w:r>
        <w:t xml:space="preserve">O directamente navegando a</w:t>
      </w:r>
      <w:r>
        <w:t xml:space="preserve"> </w:t>
      </w:r>
      <w:r>
        <w:rPr>
          <w:rStyle w:val="VerbatimChar"/>
        </w:rPr>
        <w:t xml:space="preserve">/tasks/new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Campos del formulario: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Proyecto al que pertenece la tarea.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al que asignar la tarea. Si se deja vacío, queda en backlog/exploración.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la tarea con precisión.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 de 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Implementación, Investigación, Spike, Revisión, Experimento, Documentación, Bug o Refactor.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 cognitivo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Focus, Creativo, Rutina, Colaborativo o Exploratorio.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Crítica, ⬆ Alta, → Media, ⬇ Baja, ◌ Algún día.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 de Complejidad Cognitiva. Selecciona un valor Fibonacci: 1, 2, 3, 5, 8, 13 o 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Contexto estratégico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PCC ≥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 por qué es importante esta tarea y qué impacto tiene.</w:t>
            </w:r>
            <w:r>
              <w:t xml:space="preserve"> </w:t>
            </w:r>
            <w:r>
              <w:rPr>
                <w:b/>
                <w:bCs/>
              </w:rPr>
              <w:t xml:space="preserve">Obligatorio cuando el PCC es 5 o superior.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 técnico, criterios de aceptación, referencias. Soporta Markdown.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Asignar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Miembro del equipo responsable de la tarea.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 of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criterios de aceptación. Puedes añadir/eliminar criterios con</w:t>
            </w:r>
            <w:r>
              <w:t xml:space="preserve"> </w:t>
            </w:r>
            <w:r>
              <w:t xml:space="preserve">“</w:t>
            </w:r>
            <w:r>
              <w:t xml:space="preserve">+ Añadir criterio</w:t>
            </w:r>
            <w:r>
              <w:t xml:space="preserve">”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“</w:t>
            </w:r>
            <w:r>
              <w:t xml:space="preserve">✕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Etiquetas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Palabras clave separadas por comas.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Nota AACC:</w:t>
      </w:r>
      <w:r>
        <w:t xml:space="preserve"> </w:t>
      </w:r>
      <w:r>
        <w:t xml:space="preserve">Cuando seleccionas un PCC ≥ 5, el sistema muestra una advertencia y el campo</w:t>
      </w:r>
      <w:r>
        <w:t xml:space="preserve"> </w:t>
      </w:r>
      <w:r>
        <w:t xml:space="preserve">“</w:t>
      </w:r>
      <w:r>
        <w:t xml:space="preserve">Contexto Estratégico</w:t>
      </w:r>
      <w:r>
        <w:t xml:space="preserve">”</w:t>
      </w:r>
      <w:r>
        <w:t xml:space="preserve"> </w:t>
      </w:r>
      <w:r>
        <w:t xml:space="preserve">pasa a ser obligatorio. Esto se debe a que las personas con altas capacidades necesitan comprender el impacto real de las tareas complejas para comprometerse con ellas.</w:t>
      </w:r>
    </w:p>
    <w:bookmarkEnd w:id="52"/>
    <w:bookmarkStart w:id="53" w:name="vista-de-detalle-de-una-tarea"/>
    <w:p>
      <w:pPr>
        <w:pStyle w:val="Heading3"/>
      </w:pPr>
      <w:r>
        <w:t xml:space="preserve">7.2 Vista de detalle de una tarea</w:t>
      </w:r>
    </w:p>
    <w:p>
      <w:pPr>
        <w:pStyle w:val="FirstParagraph"/>
      </w:pPr>
      <w:r>
        <w:t xml:space="preserve">Al hacer clic en cualquier tarea (desde el Kanban, la lista de proyectos, o</w:t>
      </w:r>
      <w:r>
        <w:t xml:space="preserve"> </w:t>
      </w:r>
      <w:r>
        <w:t xml:space="preserve">“</w:t>
      </w:r>
      <w:r>
        <w:t xml:space="preserve">Mis Tareas</w:t>
      </w:r>
      <w:r>
        <w:t xml:space="preserve">”</w:t>
      </w:r>
      <w:r>
        <w:t xml:space="preserve">), accedes a su vista de detalle completa.</w:t>
      </w:r>
    </w:p>
    <w:p>
      <w:pPr>
        <w:pStyle w:val="BodyText"/>
      </w:pPr>
      <w:r>
        <w:rPr>
          <w:b/>
          <w:bCs/>
        </w:rPr>
        <w:t xml:space="preserve">Zona principal (izquierda):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Título</w:t>
      </w:r>
      <w:r>
        <w:t xml:space="preserve"> </w:t>
      </w:r>
      <w:r>
        <w:t xml:space="preserve">— Editable. Haz clic para modificarlo, y al hacer clic fuera se guarda automáticamente.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Badges informativos</w:t>
      </w:r>
      <w:r>
        <w:t xml:space="preserve"> </w:t>
      </w:r>
      <w:r>
        <w:t xml:space="preserve">— Tipo cognitivo, prioridad, estado, PCC, tipo de tarea.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Contexto estratégico</w:t>
      </w:r>
      <w:r>
        <w:t xml:space="preserve"> </w:t>
      </w:r>
      <w:r>
        <w:t xml:space="preserve">— Si existe, se muestra en un recuadro destacado con icono 🎯 y etiqueta</w:t>
      </w:r>
      <w:r>
        <w:t xml:space="preserve"> </w:t>
      </w:r>
      <w:r>
        <w:t xml:space="preserve">“</w:t>
      </w:r>
      <w:r>
        <w:t xml:space="preserve">CONTEXTO ESTRATÉGICO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Descripción</w:t>
      </w:r>
      <w:r>
        <w:t xml:space="preserve"> </w:t>
      </w:r>
      <w:r>
        <w:t xml:space="preserve">— Texto con soporte Markdown.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Definition of Done</w:t>
      </w:r>
      <w:r>
        <w:t xml:space="preserve"> </w:t>
      </w:r>
      <w:r>
        <w:t xml:space="preserve">— Lista interactiva de criterios:</w:t>
      </w:r>
    </w:p>
    <w:p>
      <w:pPr>
        <w:pStyle w:val="Compact"/>
        <w:numPr>
          <w:ilvl w:val="1"/>
          <w:numId w:val="1027"/>
        </w:numPr>
      </w:pPr>
      <w:r>
        <w:t xml:space="preserve">Cada criterio tiene un checkbox que puedes marcar/desmarcar.</w:t>
      </w:r>
    </w:p>
    <w:p>
      <w:pPr>
        <w:pStyle w:val="Compact"/>
        <w:numPr>
          <w:ilvl w:val="1"/>
          <w:numId w:val="1027"/>
        </w:numPr>
      </w:pPr>
      <w:r>
        <w:t xml:space="preserve">El contador muestra</w:t>
      </w:r>
      <w:r>
        <w:t xml:space="preserve"> </w:t>
      </w:r>
      <w:r>
        <w:t xml:space="preserve">“</w:t>
      </w:r>
      <w:r>
        <w:t xml:space="preserve">X/Y</w:t>
      </w:r>
      <w:r>
        <w:t xml:space="preserve">”</w:t>
      </w:r>
      <w:r>
        <w:t xml:space="preserve"> </w:t>
      </w:r>
      <w:r>
        <w:t xml:space="preserve">criterios completados.</w:t>
      </w:r>
    </w:p>
    <w:p>
      <w:pPr>
        <w:pStyle w:val="Compact"/>
        <w:numPr>
          <w:ilvl w:val="1"/>
          <w:numId w:val="1027"/>
        </w:numPr>
      </w:pPr>
      <w:r>
        <w:t xml:space="preserve">Los criterios cumplidos aparecen tachados y atenuados.</w:t>
      </w:r>
    </w:p>
    <w:p>
      <w:pPr>
        <w:pStyle w:val="Compact"/>
        <w:numPr>
          <w:ilvl w:val="1"/>
          <w:numId w:val="1027"/>
        </w:numPr>
      </w:pPr>
      <w:r>
        <w:t xml:space="preserve">Si no están todos completos, el botón</w:t>
      </w:r>
      <w:r>
        <w:t xml:space="preserve"> </w:t>
      </w:r>
      <w:r>
        <w:t xml:space="preserve">“</w:t>
      </w:r>
      <w:r>
        <w:t xml:space="preserve">Marcar Done</w:t>
      </w:r>
      <w:r>
        <w:t xml:space="preserve">”</w:t>
      </w:r>
      <w:r>
        <w:t xml:space="preserve"> </w:t>
      </w:r>
      <w:r>
        <w:t xml:space="preserve">permanece deshabilitado.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Sesiones de trabajo</w:t>
      </w:r>
      <w:r>
        <w:t xml:space="preserve"> </w:t>
      </w:r>
      <w:r>
        <w:t xml:space="preserve">— Historial de todas las sesiones cognitivas realizadas sobre esta tarea (ver sección 8).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Comentarios</w:t>
      </w:r>
      <w:r>
        <w:t xml:space="preserve"> </w:t>
      </w:r>
      <w:r>
        <w:t xml:space="preserve">— Hilo de conversación asociado a la tarea.</w:t>
      </w:r>
    </w:p>
    <w:p>
      <w:pPr>
        <w:pStyle w:val="FirstParagraph"/>
      </w:pPr>
      <w:r>
        <w:rPr>
          <w:b/>
          <w:bCs/>
        </w:rPr>
        <w:t xml:space="preserve">Panel lateral (derecha):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▶ Iniciar Sesión de Flujo</w:t>
      </w:r>
      <w:r>
        <w:rPr>
          <w:b/>
          <w:bCs/>
        </w:rPr>
        <w:t xml:space="preserve">”</w:t>
      </w:r>
      <w:r>
        <w:t xml:space="preserve"> </w:t>
      </w:r>
      <w:r>
        <w:t xml:space="preserve">— Botón para comenzar una sesión cognitiva en esta tarea.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✓ Marcar Done</w:t>
      </w:r>
      <w:r>
        <w:rPr>
          <w:b/>
          <w:bCs/>
        </w:rPr>
        <w:t xml:space="preserve">”</w:t>
      </w:r>
      <w:r>
        <w:t xml:space="preserve"> </w:t>
      </w:r>
      <w:r>
        <w:t xml:space="preserve">— Completa la tarea. Solo disponible cuando todos los criterios de DoD están marcados (o si no hay DoD definido).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Metadatos editables:</w:t>
      </w:r>
    </w:p>
    <w:p>
      <w:pPr>
        <w:pStyle w:val="Compact"/>
        <w:numPr>
          <w:ilvl w:val="1"/>
          <w:numId w:val="1029"/>
        </w:numPr>
      </w:pPr>
      <w:r>
        <w:t xml:space="preserve">Estado — Desplegable para cambiar entre: Backlog, Por Hacer, En Progreso, En Revisión, Bloqueada, Completada, Cancelada.</w:t>
      </w:r>
    </w:p>
    <w:p>
      <w:pPr>
        <w:pStyle w:val="Compact"/>
        <w:numPr>
          <w:ilvl w:val="1"/>
          <w:numId w:val="1029"/>
        </w:numPr>
      </w:pPr>
      <w:r>
        <w:t xml:space="preserve">Prioridad — Desplegable.</w:t>
      </w:r>
    </w:p>
    <w:p>
      <w:pPr>
        <w:pStyle w:val="Compact"/>
        <w:numPr>
          <w:ilvl w:val="1"/>
          <w:numId w:val="1029"/>
        </w:numPr>
      </w:pPr>
      <w:r>
        <w:t xml:space="preserve">PCC — Desplegable con valores Fibonacci.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Información de solo lectura:</w:t>
      </w:r>
    </w:p>
    <w:p>
      <w:pPr>
        <w:pStyle w:val="Compact"/>
        <w:numPr>
          <w:ilvl w:val="1"/>
          <w:numId w:val="1030"/>
        </w:numPr>
      </w:pPr>
      <w:r>
        <w:t xml:space="preserve">Asignado (avatar + nombre).</w:t>
      </w:r>
    </w:p>
    <w:p>
      <w:pPr>
        <w:pStyle w:val="Compact"/>
        <w:numPr>
          <w:ilvl w:val="1"/>
          <w:numId w:val="1030"/>
        </w:numPr>
      </w:pPr>
      <w:r>
        <w:t xml:space="preserve">Fecha de creación.</w:t>
      </w:r>
    </w:p>
    <w:p>
      <w:pPr>
        <w:pStyle w:val="Compact"/>
        <w:numPr>
          <w:ilvl w:val="1"/>
          <w:numId w:val="1030"/>
        </w:numPr>
      </w:pPr>
      <w:r>
        <w:t xml:space="preserve">Última actualización.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Etiquetas</w:t>
      </w:r>
      <w:r>
        <w:t xml:space="preserve"> </w:t>
      </w:r>
      <w:r>
        <w:t xml:space="preserve">de la tarea.</w:t>
      </w:r>
    </w:p>
    <w:bookmarkEnd w:id="53"/>
    <w:bookmarkStart w:id="54" w:name="comentarios"/>
    <w:p>
      <w:pPr>
        <w:pStyle w:val="Heading3"/>
      </w:pPr>
      <w:r>
        <w:t xml:space="preserve">7.3 Comentarios</w:t>
      </w:r>
    </w:p>
    <w:p>
      <w:pPr>
        <w:pStyle w:val="FirstParagraph"/>
      </w:pPr>
      <w:r>
        <w:t xml:space="preserve">En la parte inferior del detalle de una tarea puedes añadir comentarios:</w:t>
      </w:r>
    </w:p>
    <w:p>
      <w:pPr>
        <w:pStyle w:val="Compact"/>
        <w:numPr>
          <w:ilvl w:val="0"/>
          <w:numId w:val="1031"/>
        </w:numPr>
      </w:pPr>
      <w:r>
        <w:t xml:space="preserve">Escribe tu comentario en el campo de texto. Se soporta</w:t>
      </w:r>
      <w:r>
        <w:t xml:space="preserve"> </w:t>
      </w:r>
      <w:r>
        <w:rPr>
          <w:b/>
          <w:bCs/>
        </w:rPr>
        <w:t xml:space="preserve">Markdown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(Opcional)</w:t>
      </w:r>
      <w:r>
        <w:t xml:space="preserve"> </w:t>
      </w:r>
      <w:r>
        <w:t xml:space="preserve">Marca la casilla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💭 Pensamiento en voz alta</w:t>
      </w:r>
      <w:r>
        <w:rPr>
          <w:b/>
          <w:bCs/>
        </w:rPr>
        <w:t xml:space="preserve">”</w:t>
      </w:r>
      <w:r>
        <w:t xml:space="preserve"> </w:t>
      </w:r>
      <w:r>
        <w:t xml:space="preserve">si tu comentario es una reflexión interna, no una comunicación directa. Estos comentarios se muestran con un estilo visual diferente (borde ámbar) para distinguirlos claramente.</w:t>
      </w:r>
    </w:p>
    <w:p>
      <w:pPr>
        <w:pStyle w:val="Compact"/>
        <w:numPr>
          <w:ilvl w:val="0"/>
          <w:numId w:val="1031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Comentar</w:t>
      </w:r>
      <w:r>
        <w:rPr>
          <w:b/>
          <w:bCs/>
        </w:rPr>
        <w:t xml:space="preserve">”</w:t>
      </w:r>
      <w:r>
        <w:t xml:space="preserve">.</w:t>
      </w:r>
    </w:p>
    <w:p>
      <w:pPr>
        <w:pStyle w:val="FirstParagraph"/>
      </w:pPr>
      <w:r>
        <w:t xml:space="preserve">El modo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Pensamiento en voz alta</w:t>
      </w:r>
      <w:r>
        <w:rPr>
          <w:b/>
          <w:bCs/>
        </w:rPr>
        <w:t xml:space="preserve">”</w:t>
      </w:r>
      <w:r>
        <w:t xml:space="preserve"> </w:t>
      </w:r>
      <w:r>
        <w:t xml:space="preserve">es una funcionalidad AACC que permite a los miembros del equipo externalizar su proceso de razonamiento sin que se confunda con comunicación formal. Esto es especialmente útil para perfiles con procesamiento multidimensional que necesitan</w:t>
      </w:r>
      <w:r>
        <w:t xml:space="preserve"> </w:t>
      </w:r>
      <w:r>
        <w:t xml:space="preserve">“</w:t>
      </w:r>
      <w:r>
        <w:t xml:space="preserve">pensar hacia fuera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sesiones-cognitivas-y-flujo-profundo"/>
    <w:p>
      <w:pPr>
        <w:pStyle w:val="Heading2"/>
      </w:pPr>
      <w:r>
        <w:t xml:space="preserve">8. Sesiones cognitivas y Flujo Profundo</w:t>
      </w:r>
    </w:p>
    <w:p>
      <w:pPr>
        <w:pStyle w:val="FirstParagraph"/>
      </w:pPr>
      <w:r>
        <w:t xml:space="preserve">El sistema de sesiones cognitivas es el núcleo de la funcionalidad AACC de la aplicación. Permite registrar y proteger los periodos de trabajo profundo.</w:t>
      </w:r>
    </w:p>
    <w:bookmarkStart w:id="56" w:name="iniciar-una-sesión"/>
    <w:p>
      <w:pPr>
        <w:pStyle w:val="Heading3"/>
      </w:pPr>
      <w:r>
        <w:t xml:space="preserve">8.1 Iniciar una sesión</w:t>
      </w:r>
    </w:p>
    <w:p>
      <w:pPr>
        <w:pStyle w:val="Compact"/>
        <w:numPr>
          <w:ilvl w:val="0"/>
          <w:numId w:val="1032"/>
        </w:numPr>
      </w:pPr>
      <w:r>
        <w:t xml:space="preserve">Desde el</w:t>
      </w:r>
      <w:r>
        <w:t xml:space="preserve"> </w:t>
      </w:r>
      <w:r>
        <w:rPr>
          <w:b/>
          <w:bCs/>
        </w:rPr>
        <w:t xml:space="preserve">detalle de una tarea</w:t>
      </w:r>
      <w:r>
        <w:t xml:space="preserve">, pulsa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▶ Iniciar Sesión de Flujo</w:t>
      </w:r>
      <w:r>
        <w:rPr>
          <w:b/>
          <w:bCs/>
        </w:rPr>
        <w:t xml:space="preserve">”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Se abre un diálog donde debes indicar: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Nivel de energía</w:t>
      </w:r>
      <w:r>
        <w:t xml:space="preserve"> </w:t>
      </w:r>
      <w:r>
        <w:t xml:space="preserve">(1 a 5 puntos) — Tu estado actual de energía. Se representa con 5 puntos; selecciona los que correspondan.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Activar Flujo Profundo</w:t>
      </w:r>
      <w:r>
        <w:t xml:space="preserve"> </w:t>
      </w:r>
      <w:r>
        <w:t xml:space="preserve">— Casilla opcional. Si la activas, el equipo verá una insignia</w:t>
      </w:r>
      <w:r>
        <w:t xml:space="preserve"> </w:t>
      </w:r>
      <w:r>
        <w:t xml:space="preserve">“</w:t>
      </w:r>
      <w:r>
        <w:t xml:space="preserve">🛡 En Flujo Profundo</w:t>
      </w:r>
      <w:r>
        <w:t xml:space="preserve">”</w:t>
      </w:r>
      <w:r>
        <w:t xml:space="preserve"> </w:t>
      </w:r>
      <w:r>
        <w:t xml:space="preserve">en tu tarjeta del Kanban, indicando que no debes ser interrumpido.</w:t>
      </w:r>
    </w:p>
    <w:p>
      <w:pPr>
        <w:pStyle w:val="Compact"/>
        <w:numPr>
          <w:ilvl w:val="0"/>
          <w:numId w:val="1032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Iniciar Sesión</w:t>
      </w:r>
      <w:r>
        <w:rPr>
          <w:b/>
          <w:bCs/>
        </w:rPr>
        <w:t xml:space="preserve">”</w:t>
      </w:r>
      <w:r>
        <w:t xml:space="preserve">.</w:t>
      </w:r>
    </w:p>
    <w:bookmarkEnd w:id="56"/>
    <w:bookmarkStart w:id="57" w:name="durante-la-sesión"/>
    <w:p>
      <w:pPr>
        <w:pStyle w:val="Heading3"/>
      </w:pPr>
      <w:r>
        <w:t xml:space="preserve">8.2 Durante la sesión</w:t>
      </w:r>
    </w:p>
    <w:p>
      <w:pPr>
        <w:pStyle w:val="FirstParagraph"/>
      </w:pPr>
      <w:r>
        <w:t xml:space="preserve">Mientras una sesión está activa:</w:t>
      </w:r>
    </w:p>
    <w:p>
      <w:pPr>
        <w:pStyle w:val="Compact"/>
        <w:numPr>
          <w:ilvl w:val="0"/>
          <w:numId w:val="1033"/>
        </w:numPr>
      </w:pPr>
      <w:r>
        <w:t xml:space="preserve">En la</w:t>
      </w:r>
      <w:r>
        <w:t xml:space="preserve"> </w:t>
      </w:r>
      <w:r>
        <w:rPr>
          <w:b/>
          <w:bCs/>
        </w:rPr>
        <w:t xml:space="preserve">barra superior</w:t>
      </w:r>
      <w:r>
        <w:t xml:space="preserve"> </w:t>
      </w:r>
      <w:r>
        <w:t xml:space="preserve">aparece la insignia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🛡 Flujo Activo</w:t>
      </w:r>
      <w:r>
        <w:rPr>
          <w:b/>
          <w:bCs/>
        </w:rPr>
        <w:t xml:space="preserve">”</w:t>
      </w:r>
      <w:r>
        <w:t xml:space="preserve"> </w:t>
      </w:r>
      <w:r>
        <w:t xml:space="preserve">en color teal.</w:t>
      </w:r>
    </w:p>
    <w:p>
      <w:pPr>
        <w:pStyle w:val="Compact"/>
        <w:numPr>
          <w:ilvl w:val="0"/>
          <w:numId w:val="1033"/>
        </w:numPr>
      </w:pPr>
      <w:r>
        <w:t xml:space="preserve">En el</w:t>
      </w:r>
      <w:r>
        <w:t xml:space="preserve"> </w:t>
      </w:r>
      <w:r>
        <w:rPr>
          <w:b/>
          <w:bCs/>
        </w:rPr>
        <w:t xml:space="preserve">Kanban</w:t>
      </w:r>
      <w:r>
        <w:t xml:space="preserve">, la tarjeta de la tarea muestra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🛡 En Flujo Profundo</w:t>
      </w:r>
      <w:r>
        <w:rPr>
          <w:b/>
          <w:bCs/>
        </w:rPr>
        <w:t xml:space="preserve">”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La duración se registra automáticamente desde el momento de inicio.</w:t>
      </w:r>
    </w:p>
    <w:bookmarkEnd w:id="57"/>
    <w:bookmarkStart w:id="58" w:name="finalizar-una-sesión"/>
    <w:p>
      <w:pPr>
        <w:pStyle w:val="Heading3"/>
      </w:pPr>
      <w:r>
        <w:t xml:space="preserve">8.3 Finalizar una sesión</w:t>
      </w:r>
    </w:p>
    <w:p>
      <w:pPr>
        <w:pStyle w:val="Compact"/>
        <w:numPr>
          <w:ilvl w:val="0"/>
          <w:numId w:val="1034"/>
        </w:numPr>
      </w:pPr>
      <w:r>
        <w:t xml:space="preserve">Vuelve al detalle de la tarea (el botón ahora dirá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🛡 Sesión Activa</w:t>
      </w:r>
      <w:r>
        <w:rPr>
          <w:b/>
          <w:bCs/>
        </w:rPr>
        <w:t xml:space="preserve">”</w:t>
      </w:r>
      <w:r>
        <w:t xml:space="preserve">).</w:t>
      </w:r>
    </w:p>
    <w:p>
      <w:pPr>
        <w:pStyle w:val="Compact"/>
        <w:numPr>
          <w:ilvl w:val="0"/>
          <w:numId w:val="1034"/>
        </w:numPr>
      </w:pPr>
      <w:r>
        <w:t xml:space="preserve">Pulsa el botón para finalizar la sesión.</w:t>
      </w:r>
    </w:p>
    <w:p>
      <w:pPr>
        <w:pStyle w:val="Compact"/>
        <w:numPr>
          <w:ilvl w:val="0"/>
          <w:numId w:val="1034"/>
        </w:numPr>
      </w:pPr>
      <w:r>
        <w:t xml:space="preserve">Puedes opcionalmente indicar: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Calidad percibida</w:t>
      </w:r>
      <w:r>
        <w:t xml:space="preserve"> </w:t>
      </w:r>
      <w:r>
        <w:t xml:space="preserve">(1 a 5) — Tu valoración subjetiva de la calidad del trabajo.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Notas</w:t>
      </w:r>
      <w:r>
        <w:t xml:space="preserve"> </w:t>
      </w:r>
      <w:r>
        <w:t xml:space="preserve">— Cualquier observación sobre la sesión.</w:t>
      </w:r>
    </w:p>
    <w:bookmarkEnd w:id="58"/>
    <w:bookmarkStart w:id="59" w:name="historial-de-sesiones"/>
    <w:p>
      <w:pPr>
        <w:pStyle w:val="Heading3"/>
      </w:pPr>
      <w:r>
        <w:t xml:space="preserve">8.4 Historial de sesiones</w:t>
      </w:r>
    </w:p>
    <w:p>
      <w:pPr>
        <w:pStyle w:val="FirstParagraph"/>
      </w:pPr>
      <w:r>
        <w:t xml:space="preserve">En el detalle de una tarea, la sección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Sesiones de trabajo</w:t>
      </w:r>
      <w:r>
        <w:rPr>
          <w:b/>
          <w:bCs/>
        </w:rPr>
        <w:t xml:space="preserve">”</w:t>
      </w:r>
      <w:r>
        <w:t xml:space="preserve"> </w:t>
      </w:r>
      <w:r>
        <w:t xml:space="preserve">muestra todas las sesiones realizadas, con:</w:t>
      </w:r>
    </w:p>
    <w:p>
      <w:pPr>
        <w:pStyle w:val="Compact"/>
        <w:numPr>
          <w:ilvl w:val="0"/>
          <w:numId w:val="1035"/>
        </w:numPr>
      </w:pPr>
      <w:r>
        <w:t xml:space="preserve">Avatar y nombre del trabajador.</w:t>
      </w:r>
    </w:p>
    <w:p>
      <w:pPr>
        <w:pStyle w:val="Compact"/>
        <w:numPr>
          <w:ilvl w:val="0"/>
          <w:numId w:val="1035"/>
        </w:numPr>
      </w:pPr>
      <w:r>
        <w:t xml:space="preserve">Insignia</w:t>
      </w:r>
      <w:r>
        <w:t xml:space="preserve"> </w:t>
      </w:r>
      <w:r>
        <w:t xml:space="preserve">“</w:t>
      </w:r>
      <w:r>
        <w:t xml:space="preserve">🛡 Flujo</w:t>
      </w:r>
      <w:r>
        <w:t xml:space="preserve">”</w:t>
      </w:r>
      <w:r>
        <w:t xml:space="preserve"> </w:t>
      </w:r>
      <w:r>
        <w:t xml:space="preserve">si se activó el modo de flujo profundo.</w:t>
      </w:r>
    </w:p>
    <w:p>
      <w:pPr>
        <w:pStyle w:val="Compact"/>
        <w:numPr>
          <w:ilvl w:val="0"/>
          <w:numId w:val="1035"/>
        </w:numPr>
      </w:pPr>
      <w:r>
        <w:t xml:space="preserve">Fecha y hora de inicio.</w:t>
      </w:r>
    </w:p>
    <w:p>
      <w:pPr>
        <w:pStyle w:val="Compact"/>
        <w:numPr>
          <w:ilvl w:val="0"/>
          <w:numId w:val="1035"/>
        </w:numPr>
      </w:pPr>
      <w:r>
        <w:t xml:space="preserve">Duración total (ej:</w:t>
      </w:r>
      <w:r>
        <w:t xml:space="preserve"> </w:t>
      </w:r>
      <w:r>
        <w:t xml:space="preserve">“</w:t>
      </w:r>
      <w:r>
        <w:t xml:space="preserve">2h 15min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35"/>
        </w:numPr>
      </w:pPr>
      <w:r>
        <w:t xml:space="preserve">Barras de nivel de energía y calidad percibida (5 puntos cada una).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sprint-cognitivo"/>
    <w:p>
      <w:pPr>
        <w:pStyle w:val="Heading2"/>
      </w:pPr>
      <w:r>
        <w:t xml:space="preserve">9. Sprint cognitivo</w:t>
      </w:r>
    </w:p>
    <w:p>
      <w:pPr>
        <w:pStyle w:val="FirstParagraph"/>
      </w:pPr>
      <w:r>
        <w:t xml:space="preserve">El Planificador de Sprint Cognitivo permite organizar el trabajo respetando la carga cognitiva del equipo. Accede desde</w:t>
      </w:r>
      <w:r>
        <w:t xml:space="preserve"> </w:t>
      </w:r>
      <w:r>
        <w:rPr>
          <w:b/>
          <w:bCs/>
        </w:rPr>
        <w:t xml:space="preserve">⧖ Sprint</w:t>
      </w:r>
      <w:r>
        <w:t xml:space="preserve"> </w:t>
      </w:r>
      <w:r>
        <w:t xml:space="preserve">en el menú lateral.</w:t>
      </w:r>
    </w:p>
    <w:bookmarkStart w:id="61" w:name="seleccionar-proyecto-y-sprint"/>
    <w:p>
      <w:pPr>
        <w:pStyle w:val="Heading3"/>
      </w:pPr>
      <w:r>
        <w:t xml:space="preserve">9.1 Seleccionar proyecto y sprint</w:t>
      </w:r>
    </w:p>
    <w:p>
      <w:pPr>
        <w:pStyle w:val="Compact"/>
        <w:numPr>
          <w:ilvl w:val="0"/>
          <w:numId w:val="1036"/>
        </w:numPr>
      </w:pPr>
      <w:r>
        <w:t xml:space="preserve">En la esquina superior derecha, selecciona el</w:t>
      </w:r>
      <w:r>
        <w:t xml:space="preserve"> </w:t>
      </w:r>
      <w:r>
        <w:rPr>
          <w:b/>
          <w:bCs/>
        </w:rPr>
        <w:t xml:space="preserve">proyecto</w:t>
      </w:r>
      <w:r>
        <w:t xml:space="preserve"> </w:t>
      </w:r>
      <w:r>
        <w:t xml:space="preserve">con el desplegable.</w:t>
      </w:r>
    </w:p>
    <w:p>
      <w:pPr>
        <w:pStyle w:val="Compact"/>
        <w:numPr>
          <w:ilvl w:val="0"/>
          <w:numId w:val="1036"/>
        </w:numPr>
      </w:pPr>
      <w:r>
        <w:t xml:space="preserve">Debajo aparecen los</w:t>
      </w:r>
      <w:r>
        <w:t xml:space="preserve"> </w:t>
      </w:r>
      <w:r>
        <w:rPr>
          <w:b/>
          <w:bCs/>
        </w:rPr>
        <w:t xml:space="preserve">sprints existentes</w:t>
      </w:r>
      <w:r>
        <w:t xml:space="preserve"> </w:t>
      </w:r>
      <w:r>
        <w:t xml:space="preserve">como botones. El sprint activo se resalta.</w:t>
      </w:r>
    </w:p>
    <w:p>
      <w:pPr>
        <w:pStyle w:val="Compact"/>
        <w:numPr>
          <w:ilvl w:val="0"/>
          <w:numId w:val="1036"/>
        </w:numPr>
      </w:pPr>
      <w:r>
        <w:t xml:space="preserve">Puedes crear un nuevo sprint con el botón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+ Nuevo Sprint</w:t>
      </w:r>
      <w:r>
        <w:rPr>
          <w:b/>
          <w:bCs/>
        </w:rPr>
        <w:t xml:space="preserve">”</w:t>
      </w:r>
      <w:r>
        <w:t xml:space="preserve">.</w:t>
      </w:r>
    </w:p>
    <w:bookmarkEnd w:id="61"/>
    <w:bookmarkStart w:id="62" w:name="información-del-sprint"/>
    <w:p>
      <w:pPr>
        <w:pStyle w:val="Heading3"/>
      </w:pPr>
      <w:r>
        <w:t xml:space="preserve">9.2 Información del sprint</w:t>
      </w:r>
    </w:p>
    <w:p>
      <w:pPr>
        <w:pStyle w:val="FirstParagraph"/>
      </w:pPr>
      <w:r>
        <w:t xml:space="preserve">Al seleccionar un sprint se muestra: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Nombre y objetivo</w:t>
      </w:r>
      <w:r>
        <w:t xml:space="preserve"> </w:t>
      </w:r>
      <w:r>
        <w:t xml:space="preserve">del sprint.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PCC total</w:t>
      </w:r>
      <w:r>
        <w:t xml:space="preserve"> </w:t>
      </w:r>
      <w:r>
        <w:t xml:space="preserve">del sprint (número grande en púrpura).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Distribución cognitiva</w:t>
      </w:r>
      <w:r>
        <w:t xml:space="preserve"> </w:t>
      </w:r>
      <w:r>
        <w:t xml:space="preserve">— Chips de colores mostrando cuántos PCC hay de cada tipo cognitivo.</w:t>
      </w:r>
    </w:p>
    <w:bookmarkEnd w:id="62"/>
    <w:bookmarkStart w:id="63" w:name="alertas-de-distribución-cognitiva"/>
    <w:p>
      <w:pPr>
        <w:pStyle w:val="Heading3"/>
      </w:pPr>
      <w:r>
        <w:t xml:space="preserve">9.3 Alertas de distribución cognitiva</w:t>
      </w:r>
    </w:p>
    <w:p>
      <w:pPr>
        <w:pStyle w:val="FirstParagraph"/>
      </w:pPr>
      <w:r>
        <w:t xml:space="preserve">El planificador analiza automáticamente la composición del sprint y muestra advertencias adaptadas a perfiles AACC: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Distribución equilibrada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Mezcla variada de tipos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composición es saludable.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Exceso de tareas rutinarias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&gt;50% del sprint es tipo</w:t>
            </w:r>
            <w:r>
              <w:t xml:space="preserve"> </w:t>
            </w:r>
            <w:r>
              <w:t xml:space="preserve">“</w:t>
            </w:r>
            <w:r>
              <w:t xml:space="preserve">Rutina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de desmotivación AACC. Las personas con altas capacidades necesitan desafíos cognitivos variados.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Exceso de concentración sin anclaje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 del sprint es tipo</w:t>
            </w:r>
            <w:r>
              <w:t xml:space="preserve"> </w:t>
            </w:r>
            <w:r>
              <w:t xml:space="preserve">“</w:t>
            </w:r>
            <w:r>
              <w:t xml:space="preserve">Deep Focus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de dispersión. Demasiado trabajo profundo sin tareas de</w:t>
            </w:r>
            <w:r>
              <w:t xml:space="preserve"> </w:t>
            </w:r>
            <w:r>
              <w:t xml:space="preserve">“</w:t>
            </w:r>
            <w:r>
              <w:t xml:space="preserve">anclaje</w:t>
            </w:r>
            <w:r>
              <w:t xml:space="preserve">”</w:t>
            </w:r>
            <w:r>
              <w:t xml:space="preserve"> </w:t>
            </w:r>
            <w:r>
              <w:t xml:space="preserve">(rutinarias o colaborativas) puede causar desgaste.</w:t>
            </w:r>
          </w:p>
        </w:tc>
      </w:tr>
    </w:tbl>
    <w:p>
      <w:pPr>
        <w:pStyle w:val="BlockText"/>
      </w:pPr>
      <w:r>
        <w:rPr>
          <w:b/>
          <w:bCs/>
        </w:rPr>
        <w:t xml:space="preserve">Distribución ideal recomendada:</w:t>
      </w:r>
      <w:r>
        <w:t xml:space="preserve"> </w:t>
      </w:r>
      <w:r>
        <w:t xml:space="preserve">40% deep focus / 40% creativo / 20% rutina.</w:t>
      </w:r>
    </w:p>
    <w:bookmarkEnd w:id="63"/>
    <w:bookmarkStart w:id="64" w:name="panel-dual-backlog-sprint"/>
    <w:p>
      <w:pPr>
        <w:pStyle w:val="Heading3"/>
      </w:pPr>
      <w:r>
        <w:t xml:space="preserve">9.4 Panel dual: Backlog ↔ Sprint</w:t>
      </w:r>
    </w:p>
    <w:p>
      <w:pPr>
        <w:pStyle w:val="FirstParagraph"/>
      </w:pPr>
      <w:r>
        <w:t xml:space="preserve">El planificador muestra dos columnas lado a lado:</w:t>
      </w:r>
    </w:p>
    <w:p>
      <w:pPr>
        <w:pStyle w:val="BodyText"/>
      </w:pPr>
      <w:r>
        <w:rPr>
          <w:b/>
          <w:bCs/>
        </w:rPr>
        <w:t xml:space="preserve">Columna izquierda —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BACKLOG DISPONIBLE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38"/>
        </w:numPr>
      </w:pPr>
      <w:r>
        <w:t xml:space="preserve">Lista las tareas del proyecto que no están asignadas a ningún sprint (estado: backlog).</w:t>
      </w:r>
    </w:p>
    <w:p>
      <w:pPr>
        <w:pStyle w:val="Compact"/>
        <w:numPr>
          <w:ilvl w:val="0"/>
          <w:numId w:val="1038"/>
        </w:numPr>
      </w:pPr>
      <w:r>
        <w:t xml:space="preserve">Cada tarea muestra su PCC (con código de color), tipo cognitivo y título.</w:t>
      </w:r>
    </w:p>
    <w:p>
      <w:pPr>
        <w:pStyle w:val="Compact"/>
        <w:numPr>
          <w:ilvl w:val="0"/>
          <w:numId w:val="1038"/>
        </w:numPr>
      </w:pPr>
      <w:r>
        <w:t xml:space="preserve">Para</w:t>
      </w:r>
      <w:r>
        <w:t xml:space="preserve"> </w:t>
      </w:r>
      <w:r>
        <w:rPr>
          <w:b/>
          <w:bCs/>
        </w:rPr>
        <w:t xml:space="preserve">añadir una tarea al sprint</w:t>
      </w:r>
      <w:r>
        <w:t xml:space="preserve">, pulsa el botón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→ Sprint</w:t>
      </w:r>
      <w:r>
        <w:rPr>
          <w:b/>
          <w:bCs/>
        </w:rPr>
        <w:t xml:space="preserve">”</w:t>
      </w:r>
      <w:r>
        <w:t xml:space="preserve"> </w:t>
      </w:r>
      <w:r>
        <w:t xml:space="preserve">que aparece a la derecha de cada tarea.</w:t>
      </w:r>
    </w:p>
    <w:p>
      <w:pPr>
        <w:pStyle w:val="FirstParagraph"/>
      </w:pPr>
      <w:r>
        <w:rPr>
          <w:b/>
          <w:bCs/>
        </w:rPr>
        <w:t xml:space="preserve">Columna derecha —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EN SPRINT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39"/>
        </w:numPr>
      </w:pPr>
      <w:r>
        <w:t xml:space="preserve">Lista las tareas ya incluidas en el sprint seleccionado.</w:t>
      </w:r>
    </w:p>
    <w:p>
      <w:pPr>
        <w:pStyle w:val="Compact"/>
        <w:numPr>
          <w:ilvl w:val="0"/>
          <w:numId w:val="1039"/>
        </w:numPr>
      </w:pPr>
      <w:r>
        <w:t xml:space="preserve">Muestra el</w:t>
      </w:r>
      <w:r>
        <w:t xml:space="preserve"> </w:t>
      </w:r>
      <w:r>
        <w:rPr>
          <w:b/>
          <w:bCs/>
        </w:rPr>
        <w:t xml:space="preserve">PCC total acumulado</w:t>
      </w:r>
      <w:r>
        <w:t xml:space="preserve"> </w:t>
      </w:r>
      <w:r>
        <w:t xml:space="preserve">en la cabecera.</w:t>
      </w:r>
    </w:p>
    <w:p>
      <w:pPr>
        <w:pStyle w:val="Compact"/>
        <w:numPr>
          <w:ilvl w:val="0"/>
          <w:numId w:val="1039"/>
        </w:numPr>
      </w:pPr>
      <w:r>
        <w:t xml:space="preserve">Cada tarea muestra PCC, título, avatar del asignado (si hay) y un botón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✕</w:t>
      </w:r>
      <w:r>
        <w:rPr>
          <w:b/>
          <w:bCs/>
        </w:rPr>
        <w:t xml:space="preserve">”</w:t>
      </w:r>
      <w:r>
        <w:t xml:space="preserve"> </w:t>
      </w:r>
      <w:r>
        <w:t xml:space="preserve">para devolverla al backlog.</w:t>
      </w:r>
    </w:p>
    <w:p>
      <w:pPr>
        <w:pStyle w:val="FirstParagraph"/>
      </w:pPr>
      <w:r>
        <w:t xml:space="preserve">El PCC total del sprint se actualiza en tiempo real conforme añades o quitas tareas.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bienestar-cognitivo"/>
    <w:p>
      <w:pPr>
        <w:pStyle w:val="Heading2"/>
      </w:pPr>
      <w:r>
        <w:t xml:space="preserve">10. Bienestar cognitivo</w:t>
      </w:r>
    </w:p>
    <w:p>
      <w:pPr>
        <w:pStyle w:val="FirstParagraph"/>
      </w:pPr>
      <w:r>
        <w:t xml:space="preserve">El Centro de Bienestar Cognitivo monitoriza la salud cognitiva del equipo. Accede desde</w:t>
      </w:r>
      <w:r>
        <w:t xml:space="preserve"> </w:t>
      </w:r>
      <w:r>
        <w:rPr>
          <w:b/>
          <w:bCs/>
        </w:rPr>
        <w:t xml:space="preserve">◐ Bienestar</w:t>
      </w:r>
      <w:r>
        <w:t xml:space="preserve"> </w:t>
      </w:r>
      <w:r>
        <w:t xml:space="preserve">en el menú lateral.</w:t>
      </w:r>
    </w:p>
    <w:bookmarkStart w:id="66" w:name="visión-general"/>
    <w:p>
      <w:pPr>
        <w:pStyle w:val="Heading3"/>
      </w:pPr>
      <w:r>
        <w:t xml:space="preserve">10.1 Visión general</w:t>
      </w:r>
    </w:p>
    <w:p>
      <w:pPr>
        <w:pStyle w:val="FirstParagraph"/>
      </w:pPr>
      <w:r>
        <w:t xml:space="preserve">La cabecera muestra:</w:t>
      </w:r>
    </w:p>
    <w:p>
      <w:pPr>
        <w:pStyle w:val="Compact"/>
        <w:numPr>
          <w:ilvl w:val="0"/>
          <w:numId w:val="1040"/>
        </w:numPr>
      </w:pPr>
      <w:r>
        <w:t xml:space="preserve">Número de</w:t>
      </w:r>
      <w:r>
        <w:t xml:space="preserve"> </w:t>
      </w:r>
      <w:r>
        <w:rPr>
          <w:b/>
          <w:bCs/>
        </w:rPr>
        <w:t xml:space="preserve">miembros monitorizados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Número de</w:t>
      </w:r>
      <w:r>
        <w:t xml:space="preserve"> </w:t>
      </w:r>
      <w:r>
        <w:rPr>
          <w:b/>
          <w:bCs/>
        </w:rPr>
        <w:t xml:space="preserve">alertas activas</w:t>
      </w:r>
      <w:r>
        <w:t xml:space="preserve"> </w:t>
      </w:r>
      <w:r>
        <w:t xml:space="preserve">sin resolver.</w:t>
      </w:r>
    </w:p>
    <w:p>
      <w:pPr>
        <w:pStyle w:val="Compact"/>
        <w:numPr>
          <w:ilvl w:val="0"/>
          <w:numId w:val="1040"/>
        </w:numPr>
      </w:pPr>
      <w:r>
        <w:t xml:space="preserve">Botones de acción:</w:t>
      </w:r>
      <w:r>
        <w:t xml:space="preserve"> </w:t>
      </w:r>
      <w:r>
        <w:rPr>
          <w:b/>
          <w:bCs/>
        </w:rPr>
        <w:t xml:space="preserve">📊 Informe Mensual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🔄 Rebalancear Carga</w:t>
      </w:r>
      <w:r>
        <w:t xml:space="preserve">.</w:t>
      </w:r>
    </w:p>
    <w:bookmarkEnd w:id="66"/>
    <w:bookmarkStart w:id="67" w:name="alertas-activas-1"/>
    <w:p>
      <w:pPr>
        <w:pStyle w:val="Heading3"/>
      </w:pPr>
      <w:r>
        <w:t xml:space="preserve">10.2 Alertas activas</w:t>
      </w:r>
    </w:p>
    <w:p>
      <w:pPr>
        <w:pStyle w:val="FirstParagraph"/>
      </w:pPr>
      <w:r>
        <w:t xml:space="preserve">Si hay alertas sin resolver, se muestran destacadas en la parte superior: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 de 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Sobrecarga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miembro tiene un ICC peligrosamente alto durante varios días.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Hiperfoco prolongado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Sesiones de flujo excesivamente largas sin descanso.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Bloqueo por perfeccionismo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tarea lleva demasiado tiempo en revisión sin avanzar.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Contexto faltante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ℹ️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de alta complejidad sin contexto estratégico definido.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Rutina consecutiva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Demasiadas tareas rutinarias asignadas consecutivamente a un perfil AACC.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Riesgo de burnout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Múltiples indicadores negativos combinados.</w:t>
            </w:r>
          </w:p>
        </w:tc>
      </w:tr>
    </w:tbl>
    <w:p>
      <w:pPr>
        <w:pStyle w:val="BodyText"/>
      </w:pPr>
      <w:r>
        <w:t xml:space="preserve">Cada alerta tiene un botón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Resolver</w:t>
      </w:r>
      <w:r>
        <w:rPr>
          <w:b/>
          <w:bCs/>
        </w:rPr>
        <w:t xml:space="preserve">”</w:t>
      </w:r>
      <w:r>
        <w:t xml:space="preserve"> </w:t>
      </w:r>
      <w:r>
        <w:t xml:space="preserve">para marcarla como gestionada.</w:t>
      </w:r>
    </w:p>
    <w:bookmarkEnd w:id="67"/>
    <w:bookmarkStart w:id="68" w:name="mapa-de-calor-cognitivo"/>
    <w:p>
      <w:pPr>
        <w:pStyle w:val="Heading3"/>
      </w:pPr>
      <w:r>
        <w:t xml:space="preserve">10.3 Mapa de calor cognitivo</w:t>
      </w:r>
    </w:p>
    <w:p>
      <w:pPr>
        <w:pStyle w:val="FirstParagraph"/>
      </w:pPr>
      <w:r>
        <w:t xml:space="preserve">Una tabla visual que muestra el</w:t>
      </w:r>
      <w:r>
        <w:t xml:space="preserve"> </w:t>
      </w:r>
      <w:r>
        <w:rPr>
          <w:b/>
          <w:bCs/>
        </w:rPr>
        <w:t xml:space="preserve">Índice de Carga Cognitiva (ICC)</w:t>
      </w:r>
      <w:r>
        <w:t xml:space="preserve"> </w:t>
      </w:r>
      <w:r>
        <w:t xml:space="preserve">de cada miembro del equipo para la semana actual (Lun-Vie):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Verde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 óptima de rendimiento.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Amarillo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–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elevada. Vigilar.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Rojo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Sobrecarga. Requiere intervención.</w:t>
            </w:r>
          </w:p>
        </w:tc>
      </w:tr>
    </w:tbl>
    <w:p>
      <w:pPr>
        <w:pStyle w:val="BodyText"/>
      </w:pPr>
      <w:r>
        <w:t xml:space="preserve">Haz clic en cualquier fila para ver el detalle del miembro.</w:t>
      </w:r>
    </w:p>
    <w:bookmarkEnd w:id="68"/>
    <w:bookmarkStart w:id="69" w:name="panel-de-detalle-de-miembro"/>
    <w:p>
      <w:pPr>
        <w:pStyle w:val="Heading3"/>
      </w:pPr>
      <w:r>
        <w:t xml:space="preserve">10.4 Panel de detalle de miembro</w:t>
      </w:r>
    </w:p>
    <w:p>
      <w:pPr>
        <w:pStyle w:val="FirstParagraph"/>
      </w:pPr>
      <w:r>
        <w:t xml:space="preserve">Al seleccionar un miembro del mapa de calor, se despliega un panel con:</w:t>
      </w:r>
    </w:p>
    <w:p>
      <w:pPr>
        <w:pStyle w:val="BodyText"/>
      </w:pPr>
      <w:r>
        <w:rPr>
          <w:b/>
          <w:bCs/>
        </w:rPr>
        <w:t xml:space="preserve">Estadísticas de los últimos 7 días:</w:t>
      </w:r>
    </w:p>
    <w:p>
      <w:pPr>
        <w:pStyle w:val="Compact"/>
        <w:numPr>
          <w:ilvl w:val="0"/>
          <w:numId w:val="1041"/>
        </w:numPr>
      </w:pPr>
      <w:r>
        <w:t xml:space="preserve">⏱</w:t>
      </w:r>
      <w:r>
        <w:t xml:space="preserve"> </w:t>
      </w:r>
      <w:r>
        <w:rPr>
          <w:b/>
          <w:bCs/>
        </w:rPr>
        <w:t xml:space="preserve">Sesiones</w:t>
      </w:r>
      <w:r>
        <w:t xml:space="preserve"> </w:t>
      </w:r>
      <w:r>
        <w:t xml:space="preserve">— Número total de sesiones de trabajo.</w:t>
      </w:r>
    </w:p>
    <w:p>
      <w:pPr>
        <w:pStyle w:val="Compact"/>
        <w:numPr>
          <w:ilvl w:val="0"/>
          <w:numId w:val="1041"/>
        </w:numPr>
      </w:pPr>
      <w:r>
        <w:t xml:space="preserve">🛡</w:t>
      </w:r>
      <w:r>
        <w:t xml:space="preserve"> </w:t>
      </w:r>
      <w:r>
        <w:rPr>
          <w:b/>
          <w:bCs/>
        </w:rPr>
        <w:t xml:space="preserve">Sesiones de flujo</w:t>
      </w:r>
      <w:r>
        <w:t xml:space="preserve"> </w:t>
      </w:r>
      <w:r>
        <w:t xml:space="preserve">— Sesiones con modo flujo activo.</w:t>
      </w:r>
    </w:p>
    <w:p>
      <w:pPr>
        <w:pStyle w:val="Compact"/>
        <w:numPr>
          <w:ilvl w:val="0"/>
          <w:numId w:val="1041"/>
        </w:numPr>
      </w:pPr>
      <w:r>
        <w:t xml:space="preserve">⚡</w:t>
      </w:r>
      <w:r>
        <w:t xml:space="preserve"> </w:t>
      </w:r>
      <w:r>
        <w:rPr>
          <w:b/>
          <w:bCs/>
        </w:rPr>
        <w:t xml:space="preserve">Energía media</w:t>
      </w:r>
      <w:r>
        <w:t xml:space="preserve"> </w:t>
      </w:r>
      <w:r>
        <w:t xml:space="preserve">— Nivel medio de energía al iniciar sesiones.</w:t>
      </w:r>
    </w:p>
    <w:p>
      <w:pPr>
        <w:pStyle w:val="Compact"/>
        <w:numPr>
          <w:ilvl w:val="0"/>
          <w:numId w:val="1041"/>
        </w:numPr>
      </w:pPr>
      <w:r>
        <w:t xml:space="preserve">◉</w:t>
      </w:r>
      <w:r>
        <w:t xml:space="preserve"> </w:t>
      </w:r>
      <w:r>
        <w:rPr>
          <w:b/>
          <w:bCs/>
        </w:rPr>
        <w:t xml:space="preserve">PCC activos</w:t>
      </w:r>
      <w:r>
        <w:t xml:space="preserve"> </w:t>
      </w:r>
      <w:r>
        <w:t xml:space="preserve">— PCC asignados actualmente.</w:t>
      </w:r>
    </w:p>
    <w:p>
      <w:pPr>
        <w:pStyle w:val="FirstParagraph"/>
      </w:pPr>
      <w:r>
        <w:rPr>
          <w:b/>
          <w:bCs/>
        </w:rPr>
        <w:t xml:space="preserve">Perfil cognitivo: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Cronotipo</w:t>
      </w:r>
      <w:r>
        <w:t xml:space="preserve"> </w:t>
      </w:r>
      <w:r>
        <w:t xml:space="preserve">— Mañana, Tarde o Noche. Indica las horas de máximo rendimiento.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Umbral de sobrecarga</w:t>
      </w:r>
      <w:r>
        <w:t xml:space="preserve"> </w:t>
      </w:r>
      <w:r>
        <w:t xml:space="preserve">— De 1 a 10. El nivel a partir del cual el ICC genera alertas.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Bloque mínimo de concentración</w:t>
      </w:r>
      <w:r>
        <w:t xml:space="preserve"> </w:t>
      </w:r>
      <w:r>
        <w:t xml:space="preserve">— Minutos mínimos necesarios para entrar en estado de flujo.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base-de-conocimiento"/>
    <w:p>
      <w:pPr>
        <w:pStyle w:val="Heading2"/>
      </w:pPr>
      <w:r>
        <w:t xml:space="preserve">11. Base de conocimiento</w:t>
      </w:r>
    </w:p>
    <w:p>
      <w:pPr>
        <w:pStyle w:val="FirstParagraph"/>
      </w:pPr>
      <w:r>
        <w:t xml:space="preserve">La Base de Conocimiento permite al equipo documentar decisiones, patrones y lecciones aprendidas. Accede desde</w:t>
      </w:r>
      <w:r>
        <w:t xml:space="preserve"> </w:t>
      </w:r>
      <w:r>
        <w:rPr>
          <w:b/>
          <w:bCs/>
        </w:rPr>
        <w:t xml:space="preserve">◉ Conocimiento</w:t>
      </w:r>
      <w:r>
        <w:t xml:space="preserve"> </w:t>
      </w:r>
      <w:r>
        <w:t xml:space="preserve">en el menú lateral.</w:t>
      </w:r>
    </w:p>
    <w:bookmarkStart w:id="71" w:name="tipos-de-nodos"/>
    <w:p>
      <w:pPr>
        <w:pStyle w:val="Heading3"/>
      </w:pPr>
      <w:r>
        <w:t xml:space="preserve">11.1 Tipos de nodos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Decision Record. Documenta decisiones técnicas de arquitectura.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Lecciones aprendidas durante el desarrollo.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Patrón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Patrones de diseño o soluciones reutilizables.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⚖️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Decisiones generales de producto o proceso.</w:t>
            </w:r>
          </w:p>
        </w:tc>
      </w:tr>
    </w:tbl>
    <w:bookmarkEnd w:id="71"/>
    <w:bookmarkStart w:id="72" w:name="explorar-el-conocimiento"/>
    <w:p>
      <w:pPr>
        <w:pStyle w:val="Heading3"/>
      </w:pPr>
      <w:r>
        <w:t xml:space="preserve">11.2 Explorar el conocimiento</w:t>
      </w:r>
    </w:p>
    <w:p>
      <w:pPr>
        <w:pStyle w:val="FirstParagraph"/>
      </w:pPr>
      <w:r>
        <w:t xml:space="preserve">La vista se divide en dos paneles:</w:t>
      </w:r>
    </w:p>
    <w:p>
      <w:pPr>
        <w:pStyle w:val="BodyText"/>
      </w:pPr>
      <w:r>
        <w:rPr>
          <w:b/>
          <w:bCs/>
        </w:rPr>
        <w:t xml:space="preserve">Panel izquierdo — Lista de nodos:</w:t>
      </w:r>
    </w:p>
    <w:p>
      <w:pPr>
        <w:pStyle w:val="Compact"/>
        <w:numPr>
          <w:ilvl w:val="0"/>
          <w:numId w:val="1043"/>
        </w:numPr>
      </w:pPr>
      <w:r>
        <w:t xml:space="preserve">Selector de proyecto (filtrar por proyecto).</w:t>
      </w:r>
    </w:p>
    <w:p>
      <w:pPr>
        <w:pStyle w:val="Compact"/>
        <w:numPr>
          <w:ilvl w:val="0"/>
          <w:numId w:val="1043"/>
        </w:numPr>
      </w:pPr>
      <w:r>
        <w:t xml:space="preserve">Filtros por tipo de nodo (Todos, ADR, Lección, Patrón, Decisión).</w:t>
      </w:r>
    </w:p>
    <w:p>
      <w:pPr>
        <w:pStyle w:val="Compact"/>
        <w:numPr>
          <w:ilvl w:val="0"/>
          <w:numId w:val="1043"/>
        </w:numPr>
      </w:pPr>
      <w:r>
        <w:t xml:space="preserve">Cada nodo muestra: tipo, etiquetas (hasta 3), título, extracto del contenido (2 líneas), autor y fecha de actualización.</w:t>
      </w:r>
    </w:p>
    <w:p>
      <w:pPr>
        <w:pStyle w:val="Compact"/>
        <w:numPr>
          <w:ilvl w:val="0"/>
          <w:numId w:val="1043"/>
        </w:numPr>
      </w:pPr>
      <w:r>
        <w:t xml:space="preserve">Haz clic en un nodo para ver su contenido completo en el panel derecho.</w:t>
      </w:r>
    </w:p>
    <w:p>
      <w:pPr>
        <w:pStyle w:val="FirstParagraph"/>
      </w:pPr>
      <w:r>
        <w:rPr>
          <w:b/>
          <w:bCs/>
        </w:rPr>
        <w:t xml:space="preserve">Panel derecho — Detalle del nodo:</w:t>
      </w:r>
    </w:p>
    <w:p>
      <w:pPr>
        <w:pStyle w:val="Compact"/>
        <w:numPr>
          <w:ilvl w:val="0"/>
          <w:numId w:val="1044"/>
        </w:numPr>
      </w:pPr>
      <w:r>
        <w:t xml:space="preserve">Tipo de nodo (badge).</w:t>
      </w:r>
    </w:p>
    <w:p>
      <w:pPr>
        <w:pStyle w:val="Compact"/>
        <w:numPr>
          <w:ilvl w:val="0"/>
          <w:numId w:val="1044"/>
        </w:numPr>
      </w:pPr>
      <w:r>
        <w:t xml:space="preserve">Título completo.</w:t>
      </w:r>
    </w:p>
    <w:p>
      <w:pPr>
        <w:pStyle w:val="Compact"/>
        <w:numPr>
          <w:ilvl w:val="0"/>
          <w:numId w:val="1044"/>
        </w:numPr>
      </w:pPr>
      <w:r>
        <w:t xml:space="preserve">Etiquetas.</w:t>
      </w:r>
    </w:p>
    <w:p>
      <w:pPr>
        <w:pStyle w:val="Compact"/>
        <w:numPr>
          <w:ilvl w:val="0"/>
          <w:numId w:val="1044"/>
        </w:numPr>
      </w:pPr>
      <w:r>
        <w:t xml:space="preserve">Contenido completo con formato.</w:t>
      </w:r>
    </w:p>
    <w:p>
      <w:pPr>
        <w:pStyle w:val="Compact"/>
        <w:numPr>
          <w:ilvl w:val="0"/>
          <w:numId w:val="1044"/>
        </w:numPr>
      </w:pPr>
      <w:r>
        <w:t xml:space="preserve">Autor y fecha de última actualización.</w:t>
      </w:r>
    </w:p>
    <w:p>
      <w:pPr>
        <w:pStyle w:val="Compact"/>
        <w:numPr>
          <w:ilvl w:val="0"/>
          <w:numId w:val="1044"/>
        </w:numPr>
      </w:pPr>
      <w:r>
        <w:t xml:space="preserve">Botón</w:t>
      </w:r>
      <w:r>
        <w:t xml:space="preserve"> </w:t>
      </w:r>
      <w:r>
        <w:t xml:space="preserve">“</w:t>
      </w:r>
      <w:r>
        <w:t xml:space="preserve">✕</w:t>
      </w:r>
      <w:r>
        <w:t xml:space="preserve">”</w:t>
      </w:r>
      <w:r>
        <w:t xml:space="preserve"> </w:t>
      </w:r>
      <w:r>
        <w:t xml:space="preserve">para cerrar el panel de detalle.</w:t>
      </w:r>
    </w:p>
    <w:bookmarkEnd w:id="72"/>
    <w:bookmarkStart w:id="73" w:name="crear-un-nodo-de-conocimiento"/>
    <w:p>
      <w:pPr>
        <w:pStyle w:val="Heading3"/>
      </w:pPr>
      <w:r>
        <w:t xml:space="preserve">11.3 Crear un nodo de conocimiento</w:t>
      </w:r>
    </w:p>
    <w:p>
      <w:pPr>
        <w:pStyle w:val="Compact"/>
        <w:numPr>
          <w:ilvl w:val="0"/>
          <w:numId w:val="1045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+ Nuevo Nodo</w:t>
      </w:r>
      <w:r>
        <w:rPr>
          <w:b/>
          <w:bCs/>
        </w:rPr>
        <w:t xml:space="preserve">”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Rellena el formulario: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ADR, Lección, Patrón o Decisión.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Ejemplo:</w:t>
            </w:r>
            <w:r>
              <w:t xml:space="preserve"> </w:t>
            </w:r>
            <w:r>
              <w:t xml:space="preserve">“</w:t>
            </w:r>
            <w:r>
              <w:t xml:space="preserve">ADR-002: Elección de motor de embeddings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Contexto, decisión tomada, alternativas consideradas…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Etiquetas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Separadas por comas (ej:</w:t>
            </w:r>
            <w:r>
              <w:t xml:space="preserve"> </w:t>
            </w:r>
            <w:r>
              <w:t xml:space="preserve">“</w:t>
            </w:r>
            <w:r>
              <w:t xml:space="preserve">architecture, decision, AI</w:t>
            </w:r>
            <w:r>
              <w:t xml:space="preserve">”</w:t>
            </w:r>
            <w:r>
              <w:t xml:space="preserve">).</w:t>
            </w:r>
          </w:p>
        </w:tc>
      </w:tr>
    </w:tbl>
    <w:p>
      <w:pPr>
        <w:pStyle w:val="Compact"/>
        <w:numPr>
          <w:ilvl w:val="0"/>
          <w:numId w:val="1046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Guardar</w:t>
      </w:r>
      <w:r>
        <w:rPr>
          <w:b/>
          <w:bCs/>
        </w:rPr>
        <w:t xml:space="preserve">”</w:t>
      </w:r>
      <w:r>
        <w:t xml:space="preserve"> </w:t>
      </w:r>
      <w:r>
        <w:t xml:space="preserve">para crear el nodo.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perfil-de-usuario"/>
    <w:p>
      <w:pPr>
        <w:pStyle w:val="Heading2"/>
      </w:pPr>
      <w:r>
        <w:t xml:space="preserve">12. Perfil de usuario</w:t>
      </w:r>
    </w:p>
    <w:p>
      <w:pPr>
        <w:pStyle w:val="FirstParagraph"/>
      </w:pPr>
      <w:r>
        <w:t xml:space="preserve">Accede a tu perfil haciendo clic sobre</w:t>
      </w:r>
      <w:r>
        <w:t xml:space="preserve"> </w:t>
      </w:r>
      <w:r>
        <w:rPr>
          <w:b/>
          <w:bCs/>
        </w:rPr>
        <w:t xml:space="preserve">tu nombre o avatar</w:t>
      </w:r>
      <w:r>
        <w:t xml:space="preserve"> </w:t>
      </w:r>
      <w:r>
        <w:t xml:space="preserve">en la parte inferior del menú lateral.</w:t>
      </w:r>
    </w:p>
    <w:bookmarkStart w:id="75" w:name="editar-información-de-perfil"/>
    <w:p>
      <w:pPr>
        <w:pStyle w:val="Heading3"/>
      </w:pPr>
      <w:r>
        <w:t xml:space="preserve">12.1 Editar información de perfil</w:t>
      </w:r>
    </w:p>
    <w:p>
      <w:pPr>
        <w:pStyle w:val="FirstParagraph"/>
      </w:pPr>
      <w:r>
        <w:t xml:space="preserve">La parte superior de la página muestra tu avatar (con color de rol), nombre, email y rol actual.</w:t>
      </w:r>
    </w:p>
    <w:p>
      <w:pPr>
        <w:pStyle w:val="BodyText"/>
      </w:pPr>
      <w:r>
        <w:rPr>
          <w:b/>
          <w:bCs/>
        </w:rPr>
        <w:t xml:space="preserve">Campos editables: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nombre como se muestra en la aplicación.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Zona horaria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usa para mostrar fechas correctamente y determinar tu cronotipo. Opciones: Europe/Madrid, Europe/London, America/New_York, America/Los_Angeles, Asia/Tokyo, UTC.</w:t>
            </w:r>
          </w:p>
        </w:tc>
      </w:tr>
    </w:tbl>
    <w:p>
      <w:pPr>
        <w:pStyle w:val="BodyText"/>
      </w:pPr>
      <w:r>
        <w:t xml:space="preserve">El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rol</w:t>
      </w:r>
      <w:r>
        <w:t xml:space="preserve"> </w:t>
      </w:r>
      <w:r>
        <w:t xml:space="preserve">no se pueden cambiar desde el perfil. Contacta a un administrador para modificarlos.</w:t>
      </w:r>
    </w:p>
    <w:p>
      <w:pPr>
        <w:pStyle w:val="BodyText"/>
      </w:pPr>
      <w:r>
        <w:t xml:space="preserve">Pulsa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Guardar Cambios</w:t>
      </w:r>
      <w:r>
        <w:rPr>
          <w:b/>
          <w:bCs/>
        </w:rPr>
        <w:t xml:space="preserve">”</w:t>
      </w:r>
      <w:r>
        <w:t xml:space="preserve"> </w:t>
      </w:r>
      <w:r>
        <w:t xml:space="preserve">para aplicar los cambios. Verás un mensaje de confirmación en verde.</w:t>
      </w:r>
    </w:p>
    <w:bookmarkEnd w:id="75"/>
    <w:bookmarkStart w:id="76" w:name="cambiar-contraseña"/>
    <w:p>
      <w:pPr>
        <w:pStyle w:val="Heading3"/>
      </w:pPr>
      <w:r>
        <w:t xml:space="preserve">12.2 Cambiar contraseña</w:t>
      </w:r>
    </w:p>
    <w:p>
      <w:pPr>
        <w:pStyle w:val="FirstParagraph"/>
      </w:pPr>
      <w:r>
        <w:t xml:space="preserve">En la segunda tarjeta de la página de perfil puedes cambiar tu contraseña:</w:t>
      </w:r>
    </w:p>
    <w:p>
      <w:pPr>
        <w:pStyle w:val="Compact"/>
        <w:numPr>
          <w:ilvl w:val="0"/>
          <w:numId w:val="1047"/>
        </w:numPr>
      </w:pPr>
      <w:r>
        <w:t xml:space="preserve">Introduce tu</w:t>
      </w:r>
      <w:r>
        <w:t xml:space="preserve"> </w:t>
      </w:r>
      <w:r>
        <w:rPr>
          <w:b/>
          <w:bCs/>
        </w:rPr>
        <w:t xml:space="preserve">contraseña actual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Introduce la</w:t>
      </w:r>
      <w:r>
        <w:t xml:space="preserve"> </w:t>
      </w:r>
      <w:r>
        <w:rPr>
          <w:b/>
          <w:bCs/>
        </w:rPr>
        <w:t xml:space="preserve">nueva contraseña</w:t>
      </w:r>
      <w:r>
        <w:t xml:space="preserve"> </w:t>
      </w:r>
      <w:r>
        <w:t xml:space="preserve">(mínimo 6 caracteres).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Confirma</w:t>
      </w:r>
      <w:r>
        <w:t xml:space="preserve"> </w:t>
      </w:r>
      <w:r>
        <w:t xml:space="preserve">la nueva contraseña.</w:t>
      </w:r>
    </w:p>
    <w:p>
      <w:pPr>
        <w:pStyle w:val="Compact"/>
        <w:numPr>
          <w:ilvl w:val="0"/>
          <w:numId w:val="1047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Cambiar Contraseña</w:t>
      </w:r>
      <w:r>
        <w:rPr>
          <w:b/>
          <w:bCs/>
        </w:rPr>
        <w:t xml:space="preserve">”</w:t>
      </w:r>
      <w:r>
        <w:t xml:space="preserve">.</w:t>
      </w:r>
    </w:p>
    <w:p>
      <w:pPr>
        <w:pStyle w:val="FirstParagraph"/>
      </w:pPr>
      <w:r>
        <w:t xml:space="preserve">Si las contraseñas no coinciden o la contraseña actual es incorrecta, se mostrará un mensaje de error en rojo.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administración-de-usuarios"/>
    <w:p>
      <w:pPr>
        <w:pStyle w:val="Heading2"/>
      </w:pPr>
      <w:r>
        <w:t xml:space="preserve">13. Administración de usuarios</w:t>
      </w:r>
    </w:p>
    <w:p>
      <w:pPr>
        <w:pStyle w:val="BlockText"/>
      </w:pPr>
      <w:r>
        <w:rPr>
          <w:b/>
          <w:bCs/>
        </w:rPr>
        <w:t xml:space="preserve">⚠️ Sección exclusiva para usuarios con rol Admin.</w:t>
      </w:r>
    </w:p>
    <w:p>
      <w:pPr>
        <w:pStyle w:val="FirstParagraph"/>
      </w:pPr>
      <w:r>
        <w:t xml:space="preserve">La gestión de usuarios solo es visible y accesible para los usuarios con rol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(🛡️). Aparece como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🛡 Usuarios</w:t>
      </w:r>
      <w:r>
        <w:rPr>
          <w:b/>
          <w:bCs/>
        </w:rPr>
        <w:t xml:space="preserve">”</w:t>
      </w:r>
      <w:r>
        <w:t xml:space="preserve"> </w:t>
      </w:r>
      <w:r>
        <w:t xml:space="preserve">en la parte inferior del menú lateral.</w:t>
      </w:r>
    </w:p>
    <w:bookmarkStart w:id="78" w:name="lista-de-usuarios"/>
    <w:p>
      <w:pPr>
        <w:pStyle w:val="Heading3"/>
      </w:pPr>
      <w:r>
        <w:t xml:space="preserve">13.1 Lista de usuarios</w:t>
      </w:r>
    </w:p>
    <w:p>
      <w:pPr>
        <w:pStyle w:val="FirstParagraph"/>
      </w:pPr>
      <w:r>
        <w:t xml:space="preserve">La tabla muestra todos los usuarios registrados con las siguientes columnas: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Avatar (con iniciales y color de rol), nombre completo y última actividad (</w:t>
            </w:r>
            <w:r>
              <w:t xml:space="preserve">“</w:t>
            </w:r>
            <w:r>
              <w:t xml:space="preserve">Visto DD/MM</w:t>
            </w:r>
            <w:r>
              <w:t xml:space="preserve">”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“</w:t>
            </w:r>
            <w:r>
              <w:t xml:space="preserve">Sin actividad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de correo electrónico.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actual del usuario. Haz clic para cambiar (ver 13.2).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</w:t>
            </w:r>
            <w:r>
              <w:t xml:space="preserve"> </w:t>
            </w:r>
            <w:r>
              <w:t xml:space="preserve">“</w:t>
            </w:r>
            <w:r>
              <w:t xml:space="preserve">Activo</w:t>
            </w:r>
            <w:r>
              <w:t xml:space="preserve">”</w:t>
            </w:r>
            <w:r>
              <w:t xml:space="preserve"> </w:t>
            </w:r>
            <w:r>
              <w:t xml:space="preserve">(teal) o</w:t>
            </w:r>
            <w:r>
              <w:t xml:space="preserve"> </w:t>
            </w:r>
            <w:r>
              <w:t xml:space="preserve">“</w:t>
            </w:r>
            <w:r>
              <w:t xml:space="preserve">Inactivo</w:t>
            </w:r>
            <w:r>
              <w:t xml:space="preserve">”</w:t>
            </w:r>
            <w:r>
              <w:t xml:space="preserve"> </w:t>
            </w:r>
            <w:r>
              <w:t xml:space="preserve">(rojo).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Botón para activar/desactivar el usuario.</w:t>
            </w:r>
          </w:p>
        </w:tc>
      </w:tr>
    </w:tbl>
    <w:bookmarkEnd w:id="78"/>
    <w:bookmarkStart w:id="79" w:name="cambiar-el-rol-de-un-usuario"/>
    <w:p>
      <w:pPr>
        <w:pStyle w:val="Heading3"/>
      </w:pPr>
      <w:r>
        <w:t xml:space="preserve">13.2 Cambiar el rol de un usuario</w:t>
      </w:r>
    </w:p>
    <w:p>
      <w:pPr>
        <w:pStyle w:val="Compact"/>
        <w:numPr>
          <w:ilvl w:val="0"/>
          <w:numId w:val="1048"/>
        </w:numPr>
      </w:pPr>
      <w:r>
        <w:t xml:space="preserve">En la columna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Rol</w:t>
      </w:r>
      <w:r>
        <w:rPr>
          <w:b/>
          <w:bCs/>
        </w:rPr>
        <w:t xml:space="preserve">”</w:t>
      </w:r>
      <w:r>
        <w:t xml:space="preserve">, haz clic en el rol actual del usuario.</w:t>
      </w:r>
    </w:p>
    <w:p>
      <w:pPr>
        <w:pStyle w:val="Compact"/>
        <w:numPr>
          <w:ilvl w:val="0"/>
          <w:numId w:val="1048"/>
        </w:numPr>
      </w:pPr>
      <w:r>
        <w:t xml:space="preserve">Se despliega un selector con todos los roles disponibles.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Selecciona el nuevo rol</w:t>
      </w:r>
      <w:r>
        <w:t xml:space="preserve">. El cambio se aplica inmediatamente.</w:t>
      </w:r>
    </w:p>
    <w:p>
      <w:pPr>
        <w:pStyle w:val="FirstParagraph"/>
      </w:pPr>
      <w:r>
        <w:t xml:space="preserve">Los roles disponibles son: Admin, Architect-Lead, Deep Contributor, Connector, Flow Guardian, Product Visionary, DevOps Integrator, Quality Auditor, Stakeholder.</w:t>
      </w:r>
    </w:p>
    <w:bookmarkEnd w:id="79"/>
    <w:bookmarkStart w:id="80" w:name="activar-o-desactivar-un-usuario"/>
    <w:p>
      <w:pPr>
        <w:pStyle w:val="Heading3"/>
      </w:pPr>
      <w:r>
        <w:t xml:space="preserve">13.3 Activar o desactivar un usuario</w:t>
      </w:r>
    </w:p>
    <w:p>
      <w:pPr>
        <w:pStyle w:val="FirstParagraph"/>
      </w:pPr>
      <w:r>
        <w:t xml:space="preserve">En la columna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Acciones</w:t>
      </w:r>
      <w:r>
        <w:rPr>
          <w:b/>
          <w:bCs/>
        </w:rPr>
        <w:t xml:space="preserve">”</w:t>
      </w:r>
      <w:r>
        <w:t xml:space="preserve"> </w:t>
      </w:r>
      <w:r>
        <w:t xml:space="preserve">de cada usuario (excepto tú mismo):</w:t>
      </w:r>
    </w:p>
    <w:p>
      <w:pPr>
        <w:pStyle w:val="Compact"/>
        <w:numPr>
          <w:ilvl w:val="0"/>
          <w:numId w:val="1049"/>
        </w:numPr>
      </w:pPr>
      <w:r>
        <w:t xml:space="preserve">Si el usuario está</w:t>
      </w:r>
      <w:r>
        <w:t xml:space="preserve"> </w:t>
      </w:r>
      <w:r>
        <w:rPr>
          <w:b/>
          <w:bCs/>
        </w:rPr>
        <w:t xml:space="preserve">activo</w:t>
      </w:r>
      <w:r>
        <w:t xml:space="preserve">: Pulsa el botón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⏻</w:t>
      </w:r>
      <w:r>
        <w:rPr>
          <w:b/>
          <w:bCs/>
        </w:rPr>
        <w:t xml:space="preserve">”</w:t>
      </w:r>
      <w:r>
        <w:t xml:space="preserve"> </w:t>
      </w:r>
      <w:r>
        <w:t xml:space="preserve">(rojo) para</w:t>
      </w:r>
      <w:r>
        <w:t xml:space="preserve"> </w:t>
      </w:r>
      <w:r>
        <w:rPr>
          <w:b/>
          <w:bCs/>
        </w:rPr>
        <w:t xml:space="preserve">desactivarlo</w:t>
      </w:r>
      <w:r>
        <w:t xml:space="preserve">. El usuario no podrá iniciar sesión.</w:t>
      </w:r>
    </w:p>
    <w:p>
      <w:pPr>
        <w:pStyle w:val="Compact"/>
        <w:numPr>
          <w:ilvl w:val="0"/>
          <w:numId w:val="1049"/>
        </w:numPr>
      </w:pPr>
      <w:r>
        <w:t xml:space="preserve">Si el usuario está</w:t>
      </w:r>
      <w:r>
        <w:t xml:space="preserve"> </w:t>
      </w:r>
      <w:r>
        <w:rPr>
          <w:b/>
          <w:bCs/>
        </w:rPr>
        <w:t xml:space="preserve">inactivo</w:t>
      </w:r>
      <w:r>
        <w:t xml:space="preserve">: Pulsa el botón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↺</w:t>
      </w:r>
      <w:r>
        <w:rPr>
          <w:b/>
          <w:bCs/>
        </w:rPr>
        <w:t xml:space="preserve">”</w:t>
      </w:r>
      <w:r>
        <w:t xml:space="preserve"> </w:t>
      </w:r>
      <w:r>
        <w:t xml:space="preserve">(teal) para</w:t>
      </w:r>
      <w:r>
        <w:t xml:space="preserve"> </w:t>
      </w:r>
      <w:r>
        <w:rPr>
          <w:b/>
          <w:bCs/>
        </w:rPr>
        <w:t xml:space="preserve">reactivarlo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Nota de seguridad:</w:t>
      </w:r>
      <w:r>
        <w:t xml:space="preserve"> </w:t>
      </w:r>
      <w:r>
        <w:t xml:space="preserve">No puedes desactivarte a ti mismo. Esto evita que el sistema se quede sin administradores.</w:t>
      </w:r>
    </w:p>
    <w:bookmarkEnd w:id="80"/>
    <w:bookmarkStart w:id="81" w:name="crear-un-nuevo-usuario"/>
    <w:p>
      <w:pPr>
        <w:pStyle w:val="Heading3"/>
      </w:pPr>
      <w:r>
        <w:t xml:space="preserve">13.4 Crear un nuevo usuario</w:t>
      </w:r>
    </w:p>
    <w:p>
      <w:pPr>
        <w:pStyle w:val="Compact"/>
        <w:numPr>
          <w:ilvl w:val="0"/>
          <w:numId w:val="1050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+ Nuevo Usuario</w:t>
      </w:r>
      <w:r>
        <w:rPr>
          <w:b/>
          <w:bCs/>
        </w:rPr>
        <w:t xml:space="preserve">”</w:t>
      </w:r>
      <w:r>
        <w:t xml:space="preserve"> </w:t>
      </w:r>
      <w:r>
        <w:t xml:space="preserve">en la esquina superior derecha.</w:t>
      </w:r>
    </w:p>
    <w:p>
      <w:pPr>
        <w:pStyle w:val="Compact"/>
        <w:numPr>
          <w:ilvl w:val="0"/>
          <w:numId w:val="1050"/>
        </w:numPr>
      </w:pPr>
      <w:r>
        <w:t xml:space="preserve">Rellena el formulario: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y apellidos (mín. 2 caracteres).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de correo electrónico única.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Contraseña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 inicial (mín. 6 caracteres).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asignado desde el inicio. Por defecto: Deep Contributor.</w:t>
            </w:r>
          </w:p>
        </w:tc>
      </w:tr>
    </w:tbl>
    <w:p>
      <w:pPr>
        <w:pStyle w:val="Compact"/>
        <w:numPr>
          <w:ilvl w:val="0"/>
          <w:numId w:val="1051"/>
        </w:numPr>
      </w:pPr>
      <w:r>
        <w:t xml:space="preserve">Pulsa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Crear Usuario</w:t>
      </w:r>
      <w:r>
        <w:rPr>
          <w:b/>
          <w:bCs/>
        </w:rPr>
        <w:t xml:space="preserve">”</w:t>
      </w:r>
      <w:r>
        <w:t xml:space="preserve">. Si el email ya existe, se mostrará un error.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glosario-aacc"/>
    <w:p>
      <w:pPr>
        <w:pStyle w:val="Heading2"/>
      </w:pPr>
      <w:r>
        <w:t xml:space="preserve">14. Glosario AACC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AACC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Altas Capacidades Cognitivas. Perfil intelectual con pensamiento divergente, procesamiento rápido y alta sensibilidad.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 de Complejidad Cognitiva. Escala Fibonacci (1-21) que mide la carga cognitiva de una tarea.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Índice de Carga Cognitiva. Métrica acumulativa que mide la carga cognitiva de un miembro del equipo a lo largo del tiempo.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Flujo Profundo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 concentración máxima donde la productividad es óptima. ACPM protege estos periodos señalizándolos al equipo.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Hyperfocus 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 de protección del flujo profundo. Cuando un miembro activa el modo flujo, se le protege de interrupciones.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Cronotipo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Patrón biológico de actividad/descanso de una persona (mañana, tarde, noche). Determina las horas de máximo rendimiento cognitivo.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Brain Dump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Técnica de descarga mental. Permite externalizar múltiples ideas rápidamente sin estructura, para procesarlas después.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of Done. Lista de criterios que deben cumplirse para considerar una tarea como completada.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Decision Record. Documento que captura una decisión de arquitectura importante junto con su contexto y alternativas.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Complejidad Cognitiva. Métrica de 1-10 que indica la exigencia intelectual global de un proyecto.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Contexto estratégico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Explicación del</w:t>
            </w:r>
            <w:r>
              <w:t xml:space="preserve"> </w:t>
            </w:r>
            <w:r>
              <w:t xml:space="preserve">“</w:t>
            </w:r>
            <w:r>
              <w:t xml:space="preserve">por qué</w:t>
            </w:r>
            <w:r>
              <w:t xml:space="preserve">”</w:t>
            </w:r>
            <w:r>
              <w:t xml:space="preserve"> </w:t>
            </w:r>
            <w:r>
              <w:t xml:space="preserve">de una tarea compleja. Obligatorio para PCC ≥ 5 en perfiles AACC.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Pensamiento en voz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Modo de comentario que permite externalizar el proceso de razonamiento sin confundirlo con comunicación formal.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ACPM v1.0.0 — Marzo 2026</w:t>
      </w:r>
      <w:r>
        <w:br/>
      </w:r>
      <w:r>
        <w:rPr>
          <w:i/>
          <w:iCs/>
        </w:rPr>
        <w:t xml:space="preserve">Sistema de gestión especializado para equipos con Altas Capacidades Cognitivas.</w:t>
      </w:r>
    </w:p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2026-03-31T11:46:07Z</dcterms:created>
  <dcterms:modified xsi:type="dcterms:W3CDTF">2026-03-31T11:46:07Z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