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Індивідуальний навчальний план</w:t>
      </w:r>
    </w:p>
    <w:p>
      <w:r>
        <w:t>Студент: Владислав Карпов</w:t>
      </w:r>
    </w:p>
    <w:p>
      <w:r>
        <w:t>Кафедра: IPI</w:t>
      </w:r>
    </w:p>
    <w:p>
      <w:r>
        <w:t>Середній бал: 95.0</w:t>
      </w:r>
    </w:p>
    <w:p>
      <w:pPr>
        <w:pStyle w:val="Heading2"/>
      </w:pPr>
      <w:r>
        <w:t>Обрані дисципліни: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 дисципліни</w:t>
            </w:r>
          </w:p>
        </w:tc>
        <w:tc>
          <w:tcPr>
            <w:tcW w:type="dxa" w:w="2880"/>
          </w:tcPr>
          <w:p>
            <w:r>
              <w:t>Викладач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Основи програмування на Node.JS</w:t>
            </w:r>
          </w:p>
        </w:tc>
        <w:tc>
          <w:tcPr>
            <w:tcW w:type="dxa" w:w="2880"/>
          </w:tcPr>
          <w:p>
            <w:r>
              <w:t>Іван Іванович Професор (IPI)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