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/>
          <w:sz w:val="40"/>
          <w:szCs w:val="36"/>
          <w:lang w:val="en-US"/>
        </w:rPr>
      </w:pPr>
      <w:r>
        <w:rPr>
          <w:rFonts w:hint="default"/>
          <w:sz w:val="40"/>
          <w:szCs w:val="36"/>
          <w:lang w:val="en-US"/>
        </w:rPr>
        <w:t>Telnyx Website Testing Plan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jc w:val="both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Objective: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The objective of this testing plan is to verify that the Telnyx website functions correctly, is user-friendly, and provides accurate and up-to-date information to its users. It aims to ensure a high-quality user experience.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Scope: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The scope of this testing plan covers functional and usability testing of the Telnyx website. Testing will be conducted on desktop using Chrome.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Test Cases: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1. Homepage Validation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Ensure the homepage loads correctly and contains essential information.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-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p>
      <w:pPr>
        <w:spacing w:line="360" w:lineRule="auto"/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Open main page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main page is loaded.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Logo is visible.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navigation bar is visible.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Scroll down to footer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Footer is visible</w:t>
            </w:r>
          </w:p>
        </w:tc>
      </w:tr>
    </w:tbl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2. Header Navigation Functionality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Verify the functionality of the navigation menu in header.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any navigation button in the header that has a dropdown menu inside.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Dropdown menu is opened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any link from opened dropdown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New page is loaded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Page’s content meets clicked link</w:t>
            </w:r>
          </w:p>
        </w:tc>
      </w:tr>
    </w:tbl>
    <w:p>
      <w:pPr>
        <w:spacing w:line="360" w:lineRule="auto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3. Footer Navigation Functionality On Desktop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Verify the functionality of the navigation menu in footer.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Scroll down to footer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Footer is 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any link from footer except logo and social links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New page is loaded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Page’s content meets clicked link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4. Open contact us form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ensure that </w:t>
      </w:r>
      <w:r>
        <w:rPr>
          <w:rFonts w:hint="default"/>
          <w:lang w:val="en-US"/>
        </w:rPr>
        <w:t>contact us link functionality..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on contact us link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Contact us </w:t>
            </w:r>
            <w:r>
              <w:rPr>
                <w:rFonts w:hint="default"/>
                <w:vertAlign w:val="baseline"/>
                <w:lang w:val="en-US"/>
              </w:rPr>
              <w:t>page is loaded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Contact us title is displayed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5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Open sign up form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Objective: </w:t>
      </w:r>
      <w:r>
        <w:rPr>
          <w:rFonts w:hint="default"/>
        </w:rPr>
        <w:t xml:space="preserve">To ensure that </w:t>
      </w:r>
      <w:r>
        <w:rPr>
          <w:rFonts w:hint="default"/>
          <w:lang w:val="en-US"/>
        </w:rPr>
        <w:t>sign up link functionality.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Click on </w:t>
            </w:r>
            <w:r>
              <w:rPr>
                <w:rFonts w:hint="default"/>
                <w:lang w:val="en-US"/>
              </w:rPr>
              <w:t>sign up</w:t>
            </w:r>
            <w:r>
              <w:rPr>
                <w:rFonts w:hint="default"/>
                <w:vertAlign w:val="baseline"/>
                <w:lang w:val="en-US"/>
              </w:rPr>
              <w:t xml:space="preserve"> link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Sign up </w:t>
            </w:r>
            <w:r>
              <w:rPr>
                <w:rFonts w:hint="default"/>
                <w:vertAlign w:val="baseline"/>
                <w:lang w:val="en-US"/>
              </w:rPr>
              <w:t>page is loaded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Sign up</w:t>
            </w:r>
            <w:r>
              <w:rPr>
                <w:rFonts w:hint="default"/>
                <w:vertAlign w:val="baseline"/>
                <w:lang w:val="en-US"/>
              </w:rPr>
              <w:t xml:space="preserve"> title is displayed</w:t>
            </w:r>
          </w:p>
        </w:tc>
      </w:tr>
    </w:tbl>
    <w:p>
      <w:pPr>
        <w:rPr>
          <w:rFonts w:hint="default"/>
          <w:lang w:val="en-US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solutions page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ensure that </w:t>
      </w:r>
      <w:r>
        <w:rPr>
          <w:rFonts w:hint="default"/>
          <w:lang w:val="en-US"/>
        </w:rPr>
        <w:t>link to Solutions page works correctly.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Solutions page’s link in header navigation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Solutions </w:t>
            </w:r>
            <w:r>
              <w:rPr>
                <w:rFonts w:hint="default"/>
                <w:vertAlign w:val="baseline"/>
                <w:lang w:val="en-US"/>
              </w:rPr>
              <w:t>page is loaded</w:t>
            </w:r>
          </w:p>
          <w:p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Solutions </w:t>
            </w:r>
            <w:r>
              <w:rPr>
                <w:rFonts w:hint="default"/>
                <w:vertAlign w:val="baseline"/>
                <w:lang w:val="en-US"/>
              </w:rPr>
              <w:t>page’s title is visible</w:t>
            </w:r>
          </w:p>
        </w:tc>
      </w:tr>
    </w:tbl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7. Check MMS link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>To ensure that</w:t>
      </w:r>
      <w:r>
        <w:rPr>
          <w:rFonts w:hint="default"/>
          <w:lang w:val="en-US"/>
        </w:rPr>
        <w:t xml:space="preserve"> MMS link works correctly.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SMS API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MMS API page’s link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MMS API page is visible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MMS API title is visible</w:t>
            </w:r>
          </w:p>
        </w:tc>
      </w:tr>
    </w:tbl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8. Scroll to use cases section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ensure that </w:t>
      </w:r>
      <w:r>
        <w:rPr>
          <w:rFonts w:hint="default"/>
          <w:lang w:val="en-US"/>
        </w:rPr>
        <w:t>use cases section is visible on SMS API page.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SMS API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Scroll down to use cases section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cases section is visible</w:t>
            </w:r>
          </w:p>
          <w:p>
            <w:pPr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cases title is visible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9. Burger functionality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Verify functionality of use cases slider's arrows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SMS API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Scroll down to use cases section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cases section is visible</w:t>
            </w:r>
          </w:p>
          <w:p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cases title is 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SimSun" w:eastAsiaTheme="minorEastAsia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Click on slider’s right arrow.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first card from left is hidden</w:t>
            </w:r>
          </w:p>
          <w:p>
            <w:pPr>
              <w:widowControl w:val="0"/>
              <w:numPr>
                <w:ilvl w:val="0"/>
                <w:numId w:val="11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new card from right appears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10. Choose programming language in Start Buiding section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verify that </w:t>
      </w:r>
      <w:r>
        <w:rPr>
          <w:rFonts w:hint="default"/>
          <w:lang w:val="en-US"/>
        </w:rPr>
        <w:t>a user will be able to change programming language at Start Buiding section</w:t>
      </w:r>
      <w:r>
        <w:rPr>
          <w:rFonts w:hint="default"/>
        </w:rPr>
        <w:t>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SMS API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Scroll down to Start building section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Start building section</w:t>
            </w:r>
            <w:r>
              <w:rPr>
                <w:rFonts w:hint="default"/>
                <w:vertAlign w:val="baseline"/>
                <w:lang w:val="en-US"/>
              </w:rPr>
              <w:t xml:space="preserve"> is visible</w:t>
            </w:r>
          </w:p>
          <w:p>
            <w:pPr>
              <w:widowControl w:val="0"/>
              <w:numPr>
                <w:ilvl w:val="0"/>
                <w:numId w:val="12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Start building section</w:t>
            </w:r>
            <w:r>
              <w:rPr>
                <w:rFonts w:hint="default"/>
                <w:vertAlign w:val="baseline"/>
                <w:lang w:val="en-US"/>
              </w:rPr>
              <w:t xml:space="preserve"> title is 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SimSun" w:eastAsiaTheme="minorEastAsia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Click on any inactive programming language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Previously chosen language is inactive</w:t>
            </w:r>
          </w:p>
          <w:p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Clicked by user programming language is active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4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Open FAQ item</w:t>
      </w:r>
    </w:p>
    <w:p>
      <w:pPr>
        <w:numPr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verify that </w:t>
      </w:r>
      <w:r>
        <w:rPr>
          <w:rFonts w:hint="default"/>
          <w:lang w:val="en-US"/>
        </w:rPr>
        <w:t>FAQ accordion functionality works correctly</w:t>
      </w:r>
      <w:r>
        <w:rPr>
          <w:rFonts w:hint="default"/>
        </w:rPr>
        <w:t>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SMS API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Scroll down to FAQ section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FAQ section is visible</w:t>
            </w:r>
          </w:p>
          <w:p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FAQ title is 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SimSun" w:eastAsiaTheme="minorEastAsia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Click on any closed FAQ item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Previously  open FAQ item is closed</w:t>
            </w:r>
          </w:p>
          <w:p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Clicked by user FAQ item is opened</w:t>
            </w:r>
          </w:p>
        </w:tc>
      </w:tr>
    </w:tbl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12. Visit customer story page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ensure </w:t>
      </w:r>
      <w:r>
        <w:rPr>
          <w:rFonts w:hint="default"/>
          <w:lang w:val="en-US"/>
        </w:rPr>
        <w:t>that user can visit customer story page.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SMS API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Scroll down to customer stories section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Customer stories section</w:t>
            </w:r>
            <w:r>
              <w:rPr>
                <w:rFonts w:hint="default"/>
                <w:vertAlign w:val="baseline"/>
                <w:lang w:val="en-US"/>
              </w:rPr>
              <w:t xml:space="preserve"> is visible</w:t>
            </w:r>
          </w:p>
          <w:p>
            <w:pPr>
              <w:widowControl w:val="0"/>
              <w:numPr>
                <w:ilvl w:val="0"/>
                <w:numId w:val="17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Customer stories section</w:t>
            </w:r>
            <w:r>
              <w:rPr>
                <w:rFonts w:hint="default"/>
                <w:vertAlign w:val="baseline"/>
                <w:lang w:val="en-US"/>
              </w:rPr>
              <w:t xml:space="preserve"> title is 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Click on 'Read customer story' link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 story is opened</w:t>
            </w:r>
          </w:p>
          <w:p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Customer's name is displayed</w:t>
            </w:r>
          </w:p>
        </w:tc>
      </w:tr>
    </w:tbl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13. Return to main page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ensure </w:t>
      </w:r>
      <w:r>
        <w:rPr>
          <w:rFonts w:hint="default"/>
          <w:lang w:val="en-US"/>
        </w:rPr>
        <w:t>that user can return to main page.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SMS API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User clicks on Telnyx logo in header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main page is loaded.</w:t>
            </w:r>
          </w:p>
          <w:p>
            <w:pPr>
              <w:widowControl w:val="0"/>
              <w:numPr>
                <w:ilvl w:val="0"/>
                <w:numId w:val="19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Logo is visible.</w:t>
            </w:r>
          </w:p>
          <w:p>
            <w:pPr>
              <w:widowControl w:val="0"/>
              <w:numPr>
                <w:ilvl w:val="0"/>
                <w:numId w:val="19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navigation bar is visible.</w:t>
            </w:r>
          </w:p>
        </w:tc>
      </w:tr>
    </w:tbl>
    <w:p>
      <w:pPr>
        <w:rPr>
          <w:rFonts w:hint="default"/>
          <w:lang w:val="en-US"/>
        </w:rPr>
      </w:pPr>
    </w:p>
    <w:p>
      <w:pPr>
        <w:numPr>
          <w:ilvl w:val="0"/>
          <w:numId w:val="20"/>
        </w:numPr>
        <w:spacing w:line="360" w:lineRule="auto"/>
        <w:ind w:left="1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Scroll to use cases section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>To ensure that</w:t>
      </w:r>
      <w:r>
        <w:rPr>
          <w:rFonts w:hint="default"/>
          <w:lang w:val="en-US"/>
        </w:rPr>
        <w:t xml:space="preserve"> on click on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use cases link use cases section will be opened.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Solutions page</w:t>
      </w:r>
      <w:bookmarkStart w:id="0" w:name="_GoBack"/>
      <w:bookmarkEnd w:id="0"/>
      <w:r>
        <w:rPr>
          <w:rFonts w:hint="default"/>
          <w:lang w:val="en-US"/>
        </w:rPr>
        <w:t xml:space="preserve">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User clicks on See use cases link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Page is scrolled to a use cases section</w:t>
            </w:r>
          </w:p>
          <w:p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section title meets clicked link</w:t>
            </w:r>
          </w:p>
        </w:tc>
      </w:tr>
    </w:tbl>
    <w:p>
      <w:pPr>
        <w:rPr>
          <w:rFonts w:hint="default"/>
          <w:lang w:val="en-US"/>
        </w:rPr>
      </w:pPr>
    </w:p>
    <w:p>
      <w:pPr>
        <w:numPr>
          <w:ilvl w:val="0"/>
          <w:numId w:val="20"/>
        </w:numPr>
        <w:spacing w:line="360" w:lineRule="auto"/>
        <w:ind w:left="1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uses case's page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>To ensure that</w:t>
      </w:r>
      <w:r>
        <w:rPr>
          <w:rFonts w:hint="default"/>
          <w:lang w:val="en-US"/>
        </w:rPr>
        <w:t xml:space="preserve"> on click on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use cases link use cases section will be opened.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Solutions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User scroll to an use case card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is 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Clicks on use case link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Uses case's page is loaded</w:t>
            </w:r>
          </w:p>
          <w:p>
            <w:pPr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 of page meets clicked use case's title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Test Environment: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Browser: Chrome (latest versions)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Operating System: Windows 1</w:t>
      </w:r>
      <w:r>
        <w:rPr>
          <w:rFonts w:hint="default"/>
          <w:lang w:val="en-US"/>
        </w:rPr>
        <w:t>1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Test devices: Desktop and laptop computers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Internet Connection: High-speed internet for reliable testing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Deliverables: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Test execution reports for each test case.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Bug reports for any defects discovered during testing.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Summary report with overall test results.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Schedule: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Start date: 10:00 a.m., 23.10.2023.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- End date: 10:00 a.m., 30.10.2023.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Testers: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Oleksandr Karpovych.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Approvals: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Alex</w:t>
      </w:r>
      <w:r>
        <w:rPr>
          <w:rFonts w:hint="default"/>
        </w:rPr>
        <w:t>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BB0FC"/>
    <w:multiLevelType w:val="singleLevel"/>
    <w:tmpl w:val="8EABB0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1A3BD0"/>
    <w:multiLevelType w:val="singleLevel"/>
    <w:tmpl w:val="A41A3BD0"/>
    <w:lvl w:ilvl="0" w:tentative="0">
      <w:start w:val="14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B88C44E5"/>
    <w:multiLevelType w:val="singleLevel"/>
    <w:tmpl w:val="B88C44E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B33E9CA"/>
    <w:multiLevelType w:val="singleLevel"/>
    <w:tmpl w:val="BB33E9CA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C6B55626"/>
    <w:multiLevelType w:val="singleLevel"/>
    <w:tmpl w:val="C6B5562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23B95EF"/>
    <w:multiLevelType w:val="singleLevel"/>
    <w:tmpl w:val="D23B95E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4CB4DF0"/>
    <w:multiLevelType w:val="singleLevel"/>
    <w:tmpl w:val="D4CB4DF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34E72C7"/>
    <w:multiLevelType w:val="singleLevel"/>
    <w:tmpl w:val="F34E72C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B51C3A5"/>
    <w:multiLevelType w:val="singleLevel"/>
    <w:tmpl w:val="FB51C3A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6D24ABB"/>
    <w:multiLevelType w:val="singleLevel"/>
    <w:tmpl w:val="06D24A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79C4CEE"/>
    <w:multiLevelType w:val="singleLevel"/>
    <w:tmpl w:val="079C4CE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1385C1"/>
    <w:multiLevelType w:val="singleLevel"/>
    <w:tmpl w:val="0F1385C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73A656E"/>
    <w:multiLevelType w:val="singleLevel"/>
    <w:tmpl w:val="173A656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12CA7F9"/>
    <w:multiLevelType w:val="singleLevel"/>
    <w:tmpl w:val="212CA7F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5556ADD"/>
    <w:multiLevelType w:val="singleLevel"/>
    <w:tmpl w:val="45556ADD"/>
    <w:lvl w:ilvl="0" w:tentative="0">
      <w:start w:val="11"/>
      <w:numFmt w:val="decimal"/>
      <w:suff w:val="space"/>
      <w:lvlText w:val="%1."/>
      <w:lvlJc w:val="left"/>
    </w:lvl>
  </w:abstractNum>
  <w:abstractNum w:abstractNumId="15">
    <w:nsid w:val="4A9A9A5F"/>
    <w:multiLevelType w:val="singleLevel"/>
    <w:tmpl w:val="4A9A9A5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B0228F3"/>
    <w:multiLevelType w:val="singleLevel"/>
    <w:tmpl w:val="4B0228F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3384EE2"/>
    <w:multiLevelType w:val="singleLevel"/>
    <w:tmpl w:val="53384EE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6D24790"/>
    <w:multiLevelType w:val="singleLevel"/>
    <w:tmpl w:val="56D24790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63DC1F64"/>
    <w:multiLevelType w:val="singleLevel"/>
    <w:tmpl w:val="63DC1F6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4C1BB21"/>
    <w:multiLevelType w:val="singleLevel"/>
    <w:tmpl w:val="74C1BB21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57B3CA4"/>
    <w:multiLevelType w:val="singleLevel"/>
    <w:tmpl w:val="757B3CA4"/>
    <w:lvl w:ilvl="0" w:tentative="0">
      <w:start w:val="1"/>
      <w:numFmt w:val="decimal"/>
      <w:suff w:val="space"/>
      <w:lvlText w:val="%1."/>
      <w:lvlJc w:val="left"/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20"/>
  </w:num>
  <w:num w:numId="5">
    <w:abstractNumId w:val="3"/>
  </w:num>
  <w:num w:numId="6">
    <w:abstractNumId w:val="13"/>
  </w:num>
  <w:num w:numId="7">
    <w:abstractNumId w:val="4"/>
  </w:num>
  <w:num w:numId="8">
    <w:abstractNumId w:val="11"/>
  </w:num>
  <w:num w:numId="9">
    <w:abstractNumId w:val="17"/>
  </w:num>
  <w:num w:numId="10">
    <w:abstractNumId w:val="15"/>
  </w:num>
  <w:num w:numId="11">
    <w:abstractNumId w:val="18"/>
  </w:num>
  <w:num w:numId="12">
    <w:abstractNumId w:val="8"/>
  </w:num>
  <w:num w:numId="13">
    <w:abstractNumId w:val="21"/>
  </w:num>
  <w:num w:numId="14">
    <w:abstractNumId w:val="14"/>
  </w:num>
  <w:num w:numId="15">
    <w:abstractNumId w:val="7"/>
  </w:num>
  <w:num w:numId="16">
    <w:abstractNumId w:val="5"/>
  </w:num>
  <w:num w:numId="17">
    <w:abstractNumId w:val="10"/>
  </w:num>
  <w:num w:numId="18">
    <w:abstractNumId w:val="2"/>
  </w:num>
  <w:num w:numId="19">
    <w:abstractNumId w:val="19"/>
  </w:num>
  <w:num w:numId="20">
    <w:abstractNumId w:val="1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F650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97D48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125CCD"/>
    <w:rsid w:val="041F12A9"/>
    <w:rsid w:val="06487E39"/>
    <w:rsid w:val="08631270"/>
    <w:rsid w:val="099217CE"/>
    <w:rsid w:val="0A745AA7"/>
    <w:rsid w:val="0CB0555E"/>
    <w:rsid w:val="10147C6D"/>
    <w:rsid w:val="11A13129"/>
    <w:rsid w:val="164F0187"/>
    <w:rsid w:val="17F3497E"/>
    <w:rsid w:val="1B7F650A"/>
    <w:rsid w:val="1C8721D2"/>
    <w:rsid w:val="1D9F038C"/>
    <w:rsid w:val="241B553C"/>
    <w:rsid w:val="27CF3A6E"/>
    <w:rsid w:val="2AA57DE4"/>
    <w:rsid w:val="37643AE1"/>
    <w:rsid w:val="39CD0F93"/>
    <w:rsid w:val="3A63685A"/>
    <w:rsid w:val="3B4F1F1F"/>
    <w:rsid w:val="3C0543A2"/>
    <w:rsid w:val="4256432D"/>
    <w:rsid w:val="434C7ACB"/>
    <w:rsid w:val="4B1F3070"/>
    <w:rsid w:val="568304EA"/>
    <w:rsid w:val="5B2F6F83"/>
    <w:rsid w:val="5DA15229"/>
    <w:rsid w:val="682A1C1E"/>
    <w:rsid w:val="68BC6BF3"/>
    <w:rsid w:val="69927177"/>
    <w:rsid w:val="714A55F4"/>
    <w:rsid w:val="71E82D9F"/>
    <w:rsid w:val="79BC6D22"/>
    <w:rsid w:val="7FAA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SimSun" w:eastAsiaTheme="minorEastAsia"/>
      <w:sz w:val="28"/>
      <w:szCs w:val="24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2023-10-08T08:51:00Z</dcterms:created>
  <dc:creator>test</dc:creator>
  <cp:lastModifiedBy>test</cp:lastModifiedBy>
  <dcterms:modified xsi:type="dcterms:W3CDTF">2023-10-23T11:31:40Z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DF367EA60ACF48138B28D75DF2C35B5C</vt:lpwstr>
  </property>
</Properties>
</file>