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217: beacon 185.220.101.1 and fetch second stage from http://invoice-check.cc:4444/dropper.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