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230: MD5 25f9e794323b453885f5181f1b624d0b SHA1 6b86b273ff34fce19d6b804eff5a3f5747ada4ea SHA256 4e07408562bedb8b60ce05c1decfe3ad16b72230967de01f640b7e4729b49fce. Callback URL https://safe-docs.live/gate.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