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233: MD5 5d41402abc4b2a76b9719d911017c592 SHA1 6b86b273ff34fce19d6b804eff5a3f5747ada4ea SHA256 9f86d081884c7d659a2feaa0c55ad015a3bf4f1b2b0b822cd15d6c15b0f00a08. Callback URL https://safe-docs.live/gate.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