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235: beacon 185.220.101.1 and fetch second stage from http://invoice-check.cc:65000/dropper.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