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151: MD5 e99a18c428cb38d5f260853678922e03 SHA1 da39a3ee5e6b4b0d3255bfef95601890afd80709 SHA256 9f86d081884c7d659a2feaa0c55ad015a3bf4f1b2b0b822cd15d6c15b0f00a08. Callback URL https://secure-reset.top/gate.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