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157: beacon 185.220.101.1 and fetch second stage from http://safe-docs.live:4444/dropper.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