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205: MD5 25f9e794323b453885f5181f1b624d0b SHA1 a9993e364706816aba3e25717850c26c9cd0d89d SHA256 4e07408562bedb8b60ce05c1decfe3ad16b72230967de01f640b7e4729b49fce. Callback URL https://secure-reset.top/gate.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