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133: MD5 25f9e794323b453885f5181f1b624d0b SHA1 a9993e364706816aba3e25717850c26c9cd0d89d SHA256 4e07408562bedb8b60ce05c1decfe3ad16b72230967de01f640b7e4729b49fce. Callback URL https://paypa1-login.ru/gate.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