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188: MD5 5d41402abc4b2a76b9719d911017c592 SHA1 a9993e364706816aba3e25717850c26c9cd0d89d SHA256 e3b0c44298fc1c149afbf4c8996fb92427ae41e4649b934ca495991b7852b855. Callback URL https://secure-reset.top/gate.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