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71661">
        <w:rPr>
          <w:rFonts w:ascii="Times New Roman" w:hAnsi="Times New Roman" w:cs="Times New Roman"/>
          <w:sz w:val="28"/>
          <w:szCs w:val="28"/>
        </w:rPr>
        <w:t>7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C1322" w:rsidRPr="003C1322">
        <w:rPr>
          <w:rFonts w:ascii="Times New Roman" w:hAnsi="Times New Roman" w:cs="Times New Roman"/>
          <w:sz w:val="24"/>
          <w:szCs w:val="24"/>
        </w:rPr>
        <w:t>Шаблоны классов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Определить шаблон класса-контейнера (см. лабораторную работу №6).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322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 шаблон для стандартных типов данных (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>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Реализовать пользовательский класс (см. лабораторную работу №3).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для пользовательского класса операции ввода-вывода.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операции необходимые для выполнения операций контейнерного класса.</w:t>
      </w:r>
    </w:p>
    <w:p w:rsid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322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 шаблон для пользовательского класса.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3C1322" w:rsidRPr="003C1322" w:rsidRDefault="003C1322" w:rsidP="003C1322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ind w:right="2167"/>
        <w:rPr>
          <w:sz w:val="24"/>
        </w:rPr>
      </w:pPr>
      <w:r w:rsidRPr="003C1322">
        <w:rPr>
          <w:sz w:val="24"/>
        </w:rPr>
        <w:t xml:space="preserve">Класс- контейнер СПИСОК с ключевыми значениями типа </w:t>
      </w:r>
      <w:proofErr w:type="spellStart"/>
      <w:r w:rsidRPr="003C1322">
        <w:rPr>
          <w:sz w:val="24"/>
        </w:rPr>
        <w:t>int</w:t>
      </w:r>
      <w:proofErr w:type="spellEnd"/>
      <w:r w:rsidRPr="003C1322">
        <w:rPr>
          <w:sz w:val="24"/>
        </w:rPr>
        <w:t>.</w:t>
      </w:r>
      <w:r w:rsidRPr="003C1322">
        <w:rPr>
          <w:spacing w:val="-57"/>
          <w:sz w:val="24"/>
        </w:rPr>
        <w:t xml:space="preserve"> </w:t>
      </w:r>
    </w:p>
    <w:p w:rsidR="003C1322" w:rsidRPr="003C1322" w:rsidRDefault="003C1322" w:rsidP="003C1322">
      <w:pPr>
        <w:pStyle w:val="TableParagraph"/>
        <w:ind w:left="0" w:right="2167"/>
        <w:rPr>
          <w:sz w:val="24"/>
        </w:rPr>
      </w:pPr>
      <w:r w:rsidRPr="003C1322">
        <w:rPr>
          <w:sz w:val="24"/>
        </w:rPr>
        <w:t>Реализовать</w:t>
      </w:r>
      <w:r w:rsidRPr="003C1322">
        <w:rPr>
          <w:spacing w:val="-2"/>
          <w:sz w:val="24"/>
        </w:rPr>
        <w:t xml:space="preserve"> </w:t>
      </w:r>
      <w:r w:rsidRPr="003C1322">
        <w:rPr>
          <w:sz w:val="24"/>
        </w:rPr>
        <w:t>операции: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r w:rsidRPr="003C1322">
        <w:rPr>
          <w:sz w:val="24"/>
        </w:rPr>
        <w:t>[] –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доступа</w:t>
      </w:r>
      <w:r w:rsidRPr="003C1322">
        <w:rPr>
          <w:spacing w:val="-7"/>
          <w:sz w:val="24"/>
        </w:rPr>
        <w:t xml:space="preserve"> </w:t>
      </w:r>
      <w:r w:rsidRPr="003C1322">
        <w:rPr>
          <w:sz w:val="24"/>
        </w:rPr>
        <w:t>по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индексу;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proofErr w:type="spellStart"/>
      <w:proofErr w:type="gramStart"/>
      <w:r w:rsidRPr="003C1322">
        <w:rPr>
          <w:sz w:val="24"/>
        </w:rPr>
        <w:t>int</w:t>
      </w:r>
      <w:proofErr w:type="spellEnd"/>
      <w:r w:rsidRPr="003C1322">
        <w:rPr>
          <w:sz w:val="24"/>
        </w:rPr>
        <w:t>(</w:t>
      </w:r>
      <w:proofErr w:type="gramEnd"/>
      <w:r w:rsidRPr="003C1322">
        <w:rPr>
          <w:sz w:val="24"/>
        </w:rPr>
        <w:t>)</w:t>
      </w:r>
      <w:r w:rsidRPr="003C1322">
        <w:rPr>
          <w:spacing w:val="-2"/>
          <w:sz w:val="24"/>
        </w:rPr>
        <w:t xml:space="preserve"> </w:t>
      </w:r>
      <w:r w:rsidRPr="003C1322">
        <w:rPr>
          <w:sz w:val="24"/>
        </w:rPr>
        <w:t>– определение размера списка;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r w:rsidRPr="003C1322">
        <w:rPr>
          <w:sz w:val="24"/>
        </w:rPr>
        <w:t>вектор</w:t>
      </w:r>
      <w:r w:rsidRPr="003C1322">
        <w:rPr>
          <w:spacing w:val="56"/>
          <w:sz w:val="24"/>
        </w:rPr>
        <w:t xml:space="preserve"> </w:t>
      </w:r>
      <w:r w:rsidRPr="003C1322">
        <w:rPr>
          <w:sz w:val="24"/>
        </w:rPr>
        <w:t>– умножение элементов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списков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a[i]*b[i];</w:t>
      </w:r>
    </w:p>
    <w:p w:rsidR="003C1322" w:rsidRPr="003C1322" w:rsidRDefault="003C1322" w:rsidP="003C132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</w:rPr>
        <w:t>Пользовательский</w:t>
      </w:r>
      <w:r w:rsidRPr="003C1322">
        <w:rPr>
          <w:rFonts w:ascii="Times New Roman" w:hAnsi="Times New Roman" w:cs="Times New Roman"/>
          <w:spacing w:val="55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класс</w:t>
      </w:r>
      <w:r w:rsidRPr="003C1322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C1322">
        <w:rPr>
          <w:rFonts w:ascii="Times New Roman" w:hAnsi="Times New Roman" w:cs="Times New Roman"/>
          <w:sz w:val="24"/>
        </w:rPr>
        <w:t>Pair</w:t>
      </w:r>
      <w:proofErr w:type="spellEnd"/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(пара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чисел).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Пара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должна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быть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представлено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двумя</w:t>
      </w:r>
      <w:r w:rsidRPr="003C1322">
        <w:rPr>
          <w:rFonts w:ascii="Times New Roman" w:hAnsi="Times New Roman" w:cs="Times New Roman"/>
          <w:spacing w:val="-57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 xml:space="preserve">полями: типа </w:t>
      </w:r>
      <w:proofErr w:type="spellStart"/>
      <w:r w:rsidRPr="003C1322">
        <w:rPr>
          <w:rFonts w:ascii="Times New Roman" w:hAnsi="Times New Roman" w:cs="Times New Roman"/>
          <w:sz w:val="24"/>
        </w:rPr>
        <w:t>int</w:t>
      </w:r>
      <w:proofErr w:type="spellEnd"/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для первого числа и типа</w:t>
      </w:r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C1322">
        <w:rPr>
          <w:rFonts w:ascii="Times New Roman" w:hAnsi="Times New Roman" w:cs="Times New Roman"/>
          <w:sz w:val="24"/>
        </w:rPr>
        <w:t>double</w:t>
      </w:r>
      <w:proofErr w:type="spellEnd"/>
      <w:r w:rsidRPr="003C1322">
        <w:rPr>
          <w:rFonts w:ascii="Times New Roman" w:hAnsi="Times New Roman" w:cs="Times New Roman"/>
          <w:sz w:val="24"/>
        </w:rPr>
        <w:t xml:space="preserve"> для второго. Первое число при</w:t>
      </w:r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выводе</w:t>
      </w:r>
      <w:r w:rsidRPr="003C1322">
        <w:rPr>
          <w:rFonts w:ascii="Times New Roman" w:hAnsi="Times New Roman" w:cs="Times New Roman"/>
          <w:spacing w:val="-2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на</w:t>
      </w:r>
      <w:r w:rsidRPr="003C1322">
        <w:rPr>
          <w:rFonts w:ascii="Times New Roman" w:hAnsi="Times New Roman" w:cs="Times New Roman"/>
          <w:spacing w:val="-2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экран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должно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быть отделено от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второго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числа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двоеточием.</w:t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8E0785" w:rsidRDefault="008E0785" w:rsidP="008E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DF30B29" wp14:editId="28B1CFFF">
            <wp:extent cx="4126950" cy="4563534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611" cy="4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F529E40" wp14:editId="27547AB9">
            <wp:extent cx="4047818" cy="367453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745" cy="36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C20996" w:rsidP="00C20996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F1F8CA3" wp14:editId="4B310531">
            <wp:extent cx="3829584" cy="5658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2F2149A" wp14:editId="5867AB9F">
            <wp:extent cx="4639322" cy="5934903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F69890E" wp14:editId="5C55BC8F">
            <wp:extent cx="4631267" cy="21789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192" cy="21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9E7F13" w:rsidRDefault="009E7F13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7F13" w:rsidRDefault="009E7F13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5D486E1" wp14:editId="2A38A982">
            <wp:extent cx="5639587" cy="362953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B13215" w:rsidRDefault="00C20996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7803EA" w:rsidRP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F85B96" w:rsidRPr="00867402" w:rsidRDefault="00A632A9" w:rsidP="00F1260D">
      <w:pPr>
        <w:jc w:val="center"/>
      </w:pPr>
      <w:r w:rsidRPr="00A632A9">
        <w:rPr>
          <w:noProof/>
          <w:lang w:eastAsia="ru-RU"/>
        </w:rPr>
        <w:drawing>
          <wp:inline distT="0" distB="0" distL="0" distR="0" wp14:anchorId="1FAAE437" wp14:editId="57CC067B">
            <wp:extent cx="6645910" cy="4125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C20996" w:rsidRPr="00C20996">
        <w:rPr>
          <w:noProof/>
          <w:lang w:eastAsia="ru-RU"/>
        </w:rPr>
        <w:t xml:space="preserve"> </w:t>
      </w:r>
    </w:p>
    <w:p w:rsidR="00263A68" w:rsidRPr="008E0785" w:rsidRDefault="00C20996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0557" w:rsidRDefault="003E0557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8E0785" w:rsidRDefault="008E0785" w:rsidP="008E0785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Default="00C23CE1" w:rsidP="008E0785">
      <w:pPr>
        <w:jc w:val="center"/>
      </w:pPr>
      <w:r w:rsidRPr="00C23CE1">
        <w:rPr>
          <w:noProof/>
          <w:lang w:eastAsia="ru-RU"/>
        </w:rPr>
        <w:drawing>
          <wp:inline distT="0" distB="0" distL="0" distR="0" wp14:anchorId="46F25D8C" wp14:editId="579E79C3">
            <wp:extent cx="2991267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C20996" w:rsidRDefault="00C20996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F71661" w:rsidRDefault="00C20996" w:rsidP="00F7166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В чем смысл использования шаблонов?</w:t>
      </w:r>
    </w:p>
    <w:p w:rsidR="00F71661" w:rsidRP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rFonts w:ascii="Times New Roman" w:hAnsi="Times New Roman" w:cs="Times New Roman"/>
          <w:sz w:val="24"/>
          <w:szCs w:val="24"/>
        </w:rPr>
        <w:t>Использование шаблонов позволяет создавать универсальный код, который может работать с различными типами данных и объектами, без необходимости повторного написания кода для каждого типа отдельно. Это упрощает и ускоряет процесс разработки и облегчает поддержку кода.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Каковы синтаксис/семантика шаблонов функций?</w:t>
      </w:r>
    </w:p>
    <w:p w:rsid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noProof/>
          <w:lang w:eastAsia="ru-RU"/>
        </w:rPr>
        <w:drawing>
          <wp:inline distT="0" distB="0" distL="0" distR="0" wp14:anchorId="0D9366FF" wp14:editId="63DD0A8D">
            <wp:extent cx="3558766" cy="1851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619" cy="1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61" w:rsidRP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rFonts w:ascii="Times New Roman" w:hAnsi="Times New Roman" w:cs="Times New Roman"/>
          <w:sz w:val="24"/>
          <w:szCs w:val="24"/>
        </w:rPr>
        <w:t xml:space="preserve">Здесь мы создали шаблонную функцию </w:t>
      </w:r>
      <w:proofErr w:type="spellStart"/>
      <w:r w:rsidRPr="00F7166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71661">
        <w:rPr>
          <w:rFonts w:ascii="Times New Roman" w:hAnsi="Times New Roman" w:cs="Times New Roman"/>
          <w:sz w:val="24"/>
          <w:szCs w:val="24"/>
        </w:rPr>
        <w:t>, которая принимает два аргумента одного типа и возвращает наибольший из них. Параметр шаблона T используется для указания типа аргументов и возвращаемого значения.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 xml:space="preserve">Каковы синтаксис/семантика шаблонов классов? </w:t>
      </w:r>
    </w:p>
    <w:p w:rsidR="00F71661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A06F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A6E46" wp14:editId="6E61EB60">
            <wp:extent cx="3246120" cy="2332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728" cy="23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ED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A06FED">
        <w:rPr>
          <w:rFonts w:ascii="Times New Roman" w:hAnsi="Times New Roman" w:cs="Times New Roman"/>
          <w:sz w:val="24"/>
          <w:szCs w:val="24"/>
        </w:rPr>
        <w:t xml:space="preserve">Здесь мы создали шаблонный класс </w:t>
      </w:r>
      <w:proofErr w:type="spellStart"/>
      <w:r w:rsidRPr="00A06FE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06FED">
        <w:rPr>
          <w:rFonts w:ascii="Times New Roman" w:hAnsi="Times New Roman" w:cs="Times New Roman"/>
          <w:sz w:val="24"/>
          <w:szCs w:val="24"/>
        </w:rPr>
        <w:t>, который представляет собой стек элементов типа T. Параметр шаблона T используется для указания типа элементов стека.</w:t>
      </w:r>
    </w:p>
    <w:p w:rsidR="00A06FED" w:rsidRPr="00F71661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Что такое параметры шаблона функции?</w:t>
      </w:r>
    </w:p>
    <w:p w:rsidR="00C23CE1" w:rsidRPr="00C23CE1" w:rsidRDefault="00C23CE1" w:rsidP="00C23CE1">
      <w:pPr>
        <w:ind w:left="726"/>
        <w:rPr>
          <w:rFonts w:ascii="Times New Roman" w:hAnsi="Times New Roman" w:cs="Times New Roman"/>
          <w:sz w:val="24"/>
          <w:szCs w:val="24"/>
        </w:rPr>
      </w:pPr>
      <w:r w:rsidRPr="00C23CE1">
        <w:rPr>
          <w:rFonts w:ascii="Times New Roman" w:hAnsi="Times New Roman" w:cs="Times New Roman"/>
          <w:sz w:val="24"/>
          <w:szCs w:val="24"/>
        </w:rPr>
        <w:t>Параметры шаблона функции - это аргументы, которые передаются в шаблон функции для создания конкретной функции с определенными типами данных или значениями.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Перечислите основные свойства параметров шаблона функции.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Основные свойства параметров шаблона функции: они должны быть объявлены в угловых скобках, могут быть типами данных или значениями, могут иметь значение по умолчанию.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Как записывать параметр шаблона?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 xml:space="preserve">Параметр шаблона записывается в угловых скобках после имени функции. </w:t>
      </w:r>
      <w:proofErr w:type="gramStart"/>
      <w:r w:rsidRPr="003D08E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08E3">
        <w:rPr>
          <w:rFonts w:ascii="Times New Roman" w:hAnsi="Times New Roman" w:cs="Times New Roman"/>
          <w:sz w:val="24"/>
          <w:szCs w:val="24"/>
        </w:rPr>
        <w:t>: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FC41F" wp14:editId="52791740">
            <wp:extent cx="369621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Можно ли перегружать параметризованные функции?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можно перегружать параметризованные функции.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E92BA" wp14:editId="6D876D04">
            <wp:extent cx="3771900" cy="154031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24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 xml:space="preserve">В данном примере функция 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 перегружена для двух параметров разных типов. Первая версия принимает один параметр типа T, а вторая версия - два параметра типов T и U.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Перечислите основные свойства параметризованных классов.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Основные свойства параметризованных классов: они должны быть объявлены с использованием ключевого слова "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>", могут иметь параметры типа или значения, могут иметь значения по умолчанию.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Все</w:t>
      </w:r>
      <w:r w:rsidRPr="00C20996">
        <w:rPr>
          <w:rFonts w:ascii="Times New Roman" w:hAnsi="Times New Roman" w:cs="Times New Roman"/>
          <w:sz w:val="24"/>
          <w:szCs w:val="24"/>
        </w:rPr>
        <w:tab/>
        <w:t>ли</w:t>
      </w:r>
      <w:r w:rsidRPr="00C20996">
        <w:rPr>
          <w:rFonts w:ascii="Times New Roman" w:hAnsi="Times New Roman" w:cs="Times New Roman"/>
          <w:sz w:val="24"/>
          <w:szCs w:val="24"/>
        </w:rPr>
        <w:tab/>
        <w:t>компонентные</w:t>
      </w:r>
      <w:r w:rsidRPr="00C20996">
        <w:rPr>
          <w:rFonts w:ascii="Times New Roman" w:hAnsi="Times New Roman" w:cs="Times New Roman"/>
          <w:sz w:val="24"/>
          <w:szCs w:val="24"/>
        </w:rPr>
        <w:tab/>
        <w:t>функции</w:t>
      </w:r>
      <w:r w:rsidRPr="00C20996">
        <w:rPr>
          <w:rFonts w:ascii="Times New Roman" w:hAnsi="Times New Roman" w:cs="Times New Roman"/>
          <w:sz w:val="24"/>
          <w:szCs w:val="24"/>
        </w:rPr>
        <w:tab/>
        <w:t>параметризованного</w:t>
      </w:r>
      <w:r w:rsidRPr="00C20996">
        <w:rPr>
          <w:rFonts w:ascii="Times New Roman" w:hAnsi="Times New Roman" w:cs="Times New Roman"/>
          <w:sz w:val="24"/>
          <w:szCs w:val="24"/>
        </w:rPr>
        <w:tab/>
        <w:t>класса</w:t>
      </w:r>
      <w:r w:rsidRPr="00C20996">
        <w:rPr>
          <w:rFonts w:ascii="Times New Roman" w:hAnsi="Times New Roman" w:cs="Times New Roman"/>
          <w:sz w:val="24"/>
          <w:szCs w:val="24"/>
        </w:rPr>
        <w:tab/>
        <w:t>являются параметризованными?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все компонентные функции параметризованного класса являются параметризованными.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Являются ли дружественные функции, описанные в</w:t>
      </w:r>
      <w:r w:rsidRPr="00C20996">
        <w:rPr>
          <w:rFonts w:ascii="Times New Roman" w:hAnsi="Times New Roman" w:cs="Times New Roman"/>
          <w:sz w:val="24"/>
          <w:szCs w:val="24"/>
        </w:rPr>
        <w:tab/>
        <w:t>параметризованном классе, параметризованными?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Дружественные функции, описанные в параметризованном классе, также являются параметризованными.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Могут ли шаблоны классов содержать виртуальные компонентные функции?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шаблоны классов могут содержать виртуальные компонентные функции.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lastRenderedPageBreak/>
        <w:t>Как определяются компонентные функции параметризованных классов вне определения шаблона класса?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Компонентные функции параметризованных классов могут быть определены вне определения шаблона класса с использованием ключевого слова "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". </w:t>
      </w:r>
      <w:proofErr w:type="gramStart"/>
      <w:r w:rsidRPr="003D08E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08E3">
        <w:rPr>
          <w:rFonts w:ascii="Times New Roman" w:hAnsi="Times New Roman" w:cs="Times New Roman"/>
          <w:sz w:val="24"/>
          <w:szCs w:val="24"/>
        </w:rPr>
        <w:t>: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B41AF9" wp14:editId="737B1205">
            <wp:extent cx="2903220" cy="168740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077" cy="1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C20996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C20996">
        <w:rPr>
          <w:rFonts w:ascii="Times New Roman" w:hAnsi="Times New Roman" w:cs="Times New Roman"/>
          <w:sz w:val="24"/>
          <w:szCs w:val="24"/>
        </w:rPr>
        <w:t xml:space="preserve"> шаблона?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proofErr w:type="spellStart"/>
      <w:r w:rsidRPr="003D08E3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 шаблона - это процесс создания конкретной функции или класса из шаблона с определенными параметрами.</w:t>
      </w:r>
    </w:p>
    <w:p w:rsidR="00A32149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На каком этапе происходит генерирование определения класса по шаблону?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Генерирование определения класса по шаблону происходит во время компиляции, когда конкретные значения параметров подставляются в шаблон.</w:t>
      </w:r>
    </w:p>
    <w:sectPr w:rsidR="003D08E3" w:rsidRPr="003D08E3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7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8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9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0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E292F3E"/>
    <w:multiLevelType w:val="hybridMultilevel"/>
    <w:tmpl w:val="50E606C8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18"/>
  </w:num>
  <w:num w:numId="13">
    <w:abstractNumId w:val="20"/>
  </w:num>
  <w:num w:numId="14">
    <w:abstractNumId w:val="7"/>
  </w:num>
  <w:num w:numId="15">
    <w:abstractNumId w:val="19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  <w:num w:numId="20">
    <w:abstractNumId w:val="21"/>
  </w:num>
  <w:num w:numId="21">
    <w:abstractNumId w:val="1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3C1322"/>
    <w:rsid w:val="003D08E3"/>
    <w:rsid w:val="003E0557"/>
    <w:rsid w:val="00471EAB"/>
    <w:rsid w:val="007803EA"/>
    <w:rsid w:val="007B19D2"/>
    <w:rsid w:val="00867402"/>
    <w:rsid w:val="008E0785"/>
    <w:rsid w:val="00972C7E"/>
    <w:rsid w:val="00981059"/>
    <w:rsid w:val="009E7F13"/>
    <w:rsid w:val="00A06FED"/>
    <w:rsid w:val="00A32149"/>
    <w:rsid w:val="00A632A9"/>
    <w:rsid w:val="00C20996"/>
    <w:rsid w:val="00C23CE1"/>
    <w:rsid w:val="00E466C0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20</cp:revision>
  <dcterms:created xsi:type="dcterms:W3CDTF">2023-02-14T15:49:00Z</dcterms:created>
  <dcterms:modified xsi:type="dcterms:W3CDTF">2023-05-03T11:29:00Z</dcterms:modified>
</cp:coreProperties>
</file>