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FEC3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预测未来收入增速放缓：</w:t>
      </w:r>
    </w:p>
    <w:p w14:paraId="660F359C">
      <w:pPr>
        <w:rPr>
          <w:rFonts w:hint="eastAsia"/>
          <w:lang w:val="en-US" w:eastAsia="zh-CN"/>
        </w:rPr>
      </w:pPr>
    </w:p>
    <w:p w14:paraId="61BD9DA9"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营收表现：</w:t>
      </w:r>
    </w:p>
    <w:p w14:paraId="268DEE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入增速持续下降，且2022Q1（最近一期）增速大幅下降（降至55%，可以作为后续预测2022全年收入增速40%的有力证据），且从其持续迅速下降的趋势来看，预测未来三年增速每年减半（21Q1到22Q1已减少至1/3，预测后面三年减少至1/2已经属于保守预测了）；</w:t>
      </w:r>
    </w:p>
    <w:p w14:paraId="37FC569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165735</wp:posOffset>
            </wp:positionV>
            <wp:extent cx="5269865" cy="2624455"/>
            <wp:effectExtent l="0" t="0" r="3175" b="12065"/>
            <wp:wrapSquare wrapText="bothSides"/>
            <wp:docPr id="1" name="图片 1" descr="aed8052cb5cd74ab23f717ec9ad90bd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ed8052cb5cd74ab23f717ec9ad90bd9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4D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营收拆分：广告作为大头，增速放缓，甚至22Q1出现了大幅下降的现象；</w:t>
      </w:r>
    </w:p>
    <w:p w14:paraId="60F7C52A"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会员费也是收入的重要占比，但是增速也大幅放缓；</w:t>
      </w:r>
    </w:p>
    <w:p w14:paraId="7CBC9F65"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内容服务解决方案收入在22Q1大幅下降；</w:t>
      </w:r>
    </w:p>
    <w:p w14:paraId="3F1F46D6"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其它收入增速稳定，但占比较小，无法提振整体营收；</w:t>
      </w:r>
    </w:p>
    <w:p w14:paraId="3A16FB23">
      <w:pPr>
        <w:ind w:firstLine="1050" w:firstLineChars="500"/>
        <w:rPr>
          <w:rFonts w:hint="default"/>
          <w:lang w:val="en-US" w:eastAsia="zh-CN"/>
        </w:rPr>
      </w:pPr>
    </w:p>
    <w:p w14:paraId="463D1DB0">
      <w:pPr>
        <w:rPr>
          <w:rFonts w:hint="eastAsia"/>
          <w:lang w:val="en-US" w:eastAsia="zh-CN"/>
        </w:rPr>
      </w:pPr>
    </w:p>
    <w:p w14:paraId="26CA97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623820"/>
            <wp:effectExtent l="0" t="0" r="5715" b="12700"/>
            <wp:docPr id="4" name="图片 4" descr="e4cfb91932f4af34922add27e3705bb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4cfb91932f4af34922add27e3705bb7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69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458085"/>
            <wp:effectExtent l="0" t="0" r="6350" b="10795"/>
            <wp:docPr id="2" name="图片 2" descr="9c9661f3ce4a2499b917bfe66701aa2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c9661f3ce4a2499b917bfe66701aa23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0C38">
      <w:pPr>
        <w:rPr>
          <w:rFonts w:hint="eastAsia"/>
          <w:lang w:val="en-US" w:eastAsia="zh-CN"/>
        </w:rPr>
      </w:pPr>
    </w:p>
    <w:p w14:paraId="74296F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764790"/>
            <wp:effectExtent l="0" t="0" r="3175" b="8890"/>
            <wp:docPr id="5" name="图片 5" descr="3ebe9131d6474dc73cc4972a1fd083a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ebe9131d6474dc73cc4972a1fd083ad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AF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585085"/>
            <wp:effectExtent l="0" t="0" r="2540" b="5715"/>
            <wp:docPr id="3" name="图片 3" descr="50aa3eb0dcbff087fc9d81a1e646d46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0aa3eb0dcbff087fc9d81a1e646d46b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72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503805"/>
            <wp:effectExtent l="0" t="0" r="1270" b="10795"/>
            <wp:docPr id="6" name="图片 6" descr="bd7227c462bbb8043bc81ee6232c3cc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d7227c462bbb8043bc81ee6232c3cc5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269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费用迅速增长：</w:t>
      </w:r>
    </w:p>
    <w:p w14:paraId="5E2BC0F4">
      <w:pPr>
        <w:rPr>
          <w:rFonts w:hint="eastAsia"/>
          <w:lang w:val="en-US" w:eastAsia="zh-CN"/>
        </w:rPr>
      </w:pPr>
    </w:p>
    <w:p w14:paraId="3D9546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465070"/>
            <wp:effectExtent l="0" t="0" r="3175" b="3810"/>
            <wp:docPr id="8" name="图片 8" descr="b7397728fccb77e9a303bd9744c8d59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7397728fccb77e9a303bd9744c8d592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7B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155950"/>
            <wp:effectExtent l="0" t="0" r="5715" b="13970"/>
            <wp:docPr id="7" name="图片 7" descr="b3a97f69521024fa19e5e4ecf2ef96e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3a97f69521024fa19e5e4ecf2ef96e2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E117"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预测未来收入增速放缓的内因：</w:t>
      </w:r>
    </w:p>
    <w:p w14:paraId="7AFDB1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、会员费用、营销方案收入作为大头，增速放缓，甚至有些收入在22Q1出现了大幅下降的现象：原因在于：知乎在2019-2021年各项收入绝对值增长主要依赖于月活用户数量的增长，但是月活用户数量增速放缓甚至增不动了，因此导致各项收入逐渐见顶了；</w:t>
      </w:r>
    </w:p>
    <w:p w14:paraId="0EB96832">
      <w:pPr>
        <w:rPr>
          <w:rFonts w:hint="default"/>
          <w:lang w:val="en-US" w:eastAsia="zh-CN"/>
        </w:rPr>
      </w:pPr>
    </w:p>
    <w:p w14:paraId="610476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  <w:bookmarkStart w:id="0" w:name="_GoBack"/>
      <w:bookmarkEnd w:id="0"/>
      <w:r>
        <w:rPr>
          <w:rFonts w:hint="eastAsia"/>
          <w:lang w:val="en-US" w:eastAsia="zh-CN"/>
        </w:rPr>
        <w:t>:用户数增长不及预期;广告浓度增大的过程中，用户体验降低:</w:t>
      </w:r>
    </w:p>
    <w:p w14:paraId="20FCE2AB">
      <w:pPr>
        <w:rPr>
          <w:rFonts w:hint="eastAsia"/>
          <w:lang w:val="en-US" w:eastAsia="zh-CN"/>
        </w:rPr>
      </w:pPr>
    </w:p>
    <w:p w14:paraId="110D8046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月活用户数量增不动的原</w:t>
      </w:r>
      <w:r>
        <w:rPr>
          <w:rFonts w:hint="eastAsia"/>
          <w:highlight w:val="yellow"/>
          <w:lang w:val="en-US" w:eastAsia="zh-CN"/>
        </w:rPr>
        <w:t>因：</w:t>
      </w:r>
    </w:p>
    <w:p w14:paraId="13192E7B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1、短视频平台兴起；</w:t>
      </w:r>
    </w:p>
    <w:p w14:paraId="0AA2B9E3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2、知乎在短视频领域的转型失败了；</w:t>
      </w:r>
    </w:p>
    <w:p w14:paraId="08388352">
      <w:pPr>
        <w:numPr>
          <w:numId w:val="0"/>
        </w:numPr>
        <w:rPr>
          <w:rFonts w:hint="eastAsia"/>
          <w:lang w:val="en-US" w:eastAsia="zh-CN"/>
        </w:rPr>
      </w:pPr>
    </w:p>
    <w:p w14:paraId="26586633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面临来自同为内容平台小红书、B站的强势竞争，小红书主营业务主要为生活知识分享，但其已经逐渐开始涉猎到问答知识分享部分；深度知识分享层面，B站的视频教学对知乎的深度知识分享冲击较大；</w:t>
      </w:r>
    </w:p>
    <w:p w14:paraId="5AD5BC0C">
      <w:pPr>
        <w:rPr>
          <w:rFonts w:hint="eastAsia"/>
          <w:lang w:val="en-US" w:eastAsia="zh-CN"/>
        </w:rPr>
      </w:pPr>
    </w:p>
    <w:p w14:paraId="65EBD7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此外，短视频的迅速崛起对于知乎的冲击巨大；因为知乎在短视频领域的转型失败了；</w:t>
      </w:r>
    </w:p>
    <w:p w14:paraId="099FEF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抖音、B站对其用户流量进行大量掠夺，并对它的营收空间进行巨大压缩；</w:t>
      </w:r>
    </w:p>
    <w:p w14:paraId="748913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747135"/>
            <wp:effectExtent l="0" t="0" r="2540" b="1905"/>
            <wp:docPr id="9" name="图片 9" descr="02d5baa20cf996420734e9d473ac6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2d5baa20cf996420734e9d473ac67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D4F">
      <w:pPr>
        <w:rPr>
          <w:rFonts w:hint="default"/>
          <w:lang w:val="en-US" w:eastAsia="zh-CN"/>
        </w:rPr>
      </w:pPr>
    </w:p>
    <w:p w14:paraId="34FC20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760470"/>
            <wp:effectExtent l="0" t="0" r="1905" b="3810"/>
            <wp:docPr id="10" name="图片 10" descr="ce8b776b008939a4f202841bbd241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e8b776b008939a4f202841bbd2417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DFF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063365"/>
            <wp:effectExtent l="0" t="0" r="3810" b="5715"/>
            <wp:docPr id="11" name="图片 11" descr="a568f03bd500476c283f0ecd03fa5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568f03bd500476c283f0ecd03fa57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C3634F"/>
    <w:rsid w:val="13AE369B"/>
    <w:rsid w:val="54F16968"/>
    <w:rsid w:val="5AF0321E"/>
    <w:rsid w:val="66862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2025-01-08T08:28:07Z</dcterms:created>
  <dc:creator>z</dc:creator>
  <cp:lastModifiedBy>咕咕咕</cp:lastModifiedBy>
  <dcterms:modified xsi:type="dcterms:W3CDTF">2025-01-08T09:16:27Z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eyJoZGlkIjoiZDBkMDAyMWJjM2Q1ZWFhZWE0YzFhMTI4MmMzZTU4NTQiLCJ1c2VySWQiOiIxMTczNjM2NjQ2In0=</vt:lpwstr>
  </property>
  <property fmtid="{D5CDD505-2E9C-101B-9397-08002B2CF9AE}" pid="4" name="ICV">
    <vt:lpwstr>DC2B7045E390481590D2915C34F8DA6E_12</vt:lpwstr>
  </property>
</Properties>
</file>