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3E9E" w14:textId="68848138" w:rsidR="00277214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proofErr w:type="gramStart"/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>.</w:t>
      </w:r>
      <w:proofErr w:type="gramEnd"/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</w:t>
      </w:r>
      <w:r w:rsidR="005C574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ea</w:t>
      </w:r>
      <w:r w:rsidR="005C574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soned Equity Offering</w:t>
      </w:r>
      <w:r w:rsidR="0047754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(SEO)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</w:p>
    <w:p w14:paraId="4D68E5F4" w14:textId="77777777" w:rsidR="006D15EF" w:rsidRPr="006D15EF" w:rsidRDefault="006D15EF" w:rsidP="00D05222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7E041293" w14:textId="2C8F2854" w:rsidR="008718A6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proofErr w:type="spellStart"/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proofErr w:type="spellEnd"/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proofErr w:type="spellStart"/>
      <w:r w:rsidR="003C00F0" w:rsidRPr="00121FEC">
        <w:rPr>
          <w:rFonts w:ascii="Times New Roman" w:eastAsia="KaiTi" w:hAnsi="Times New Roman" w:cs="Times New Roman"/>
          <w:lang w:val="en-US"/>
        </w:rPr>
        <w:t>ment</w:t>
      </w:r>
      <w:proofErr w:type="spellEnd"/>
      <w:r w:rsidR="003C00F0" w:rsidRPr="00121FEC">
        <w:rPr>
          <w:rFonts w:ascii="Times New Roman" w:eastAsia="KaiTi" w:hAnsi="Times New Roman" w:cs="Times New Roman"/>
          <w:lang w:val="en-US"/>
        </w:rPr>
        <w:t xml:space="preserve">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0B0AF643" w14:textId="77777777" w:rsidR="00D14DB6" w:rsidRPr="00D14DB6" w:rsidRDefault="00D14DB6" w:rsidP="00F971EC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1B364B4B" w14:textId="32C0FAD8" w:rsidR="00457440" w:rsidRDefault="00CF2A44" w:rsidP="00531F61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(1) Objectives of CVC.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 nurturing innovation.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 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>IVC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</w:t>
      </w:r>
      <w:r w:rsidR="00F54A22" w:rsidRPr="00F54A22">
        <w:rPr>
          <w:rFonts w:ascii="Times New Roman" w:eastAsia="KaiTi" w:hAnsi="Times New Roman" w:cs="Times New Roman"/>
          <w:lang w:val="en-US"/>
        </w:rPr>
        <w:lastRenderedPageBreak/>
        <w:t>backed firms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(3) 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>VC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F87E9F">
        <w:rPr>
          <w:rFonts w:ascii="Times New Roman" w:eastAsia="KaiTi" w:hAnsi="Times New Roman" w:cs="Times New Roman" w:hint="eastAsia"/>
          <w:lang w:val="en-US"/>
        </w:rPr>
        <w:t>速度</w:t>
      </w:r>
      <w:r w:rsidR="00F87E9F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F87E9F">
        <w:rPr>
          <w:rFonts w:ascii="Times New Roman" w:eastAsia="KaiTi" w:hAnsi="Times New Roman" w:cs="Times New Roman" w:hint="eastAsia"/>
          <w:lang w:val="en-US"/>
        </w:rPr>
        <w:t>并获得竞争优势</w:t>
      </w:r>
      <w:r w:rsidR="00F87E9F">
        <w:rPr>
          <w:rFonts w:ascii="Times New Roman" w:eastAsia="KaiTi" w:hAnsi="Times New Roman" w:cs="Times New Roman" w:hint="eastAsia"/>
          <w:lang w:val="en-US"/>
        </w:rPr>
        <w:t>.</w:t>
      </w:r>
    </w:p>
    <w:p w14:paraId="5022EDD8" w14:textId="77777777" w:rsidR="007970F9" w:rsidRPr="00D50FAE" w:rsidRDefault="007970F9" w:rsidP="00531F61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494EF1A7" w14:textId="3D8B68D9" w:rsidR="006535DB" w:rsidRDefault="00F057BE" w:rsidP="002C4B2D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4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Valuation 1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A2C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A2C6E" w:rsidRPr="00F76570">
        <w:rPr>
          <w:rFonts w:ascii="Times New Roman" w:hAnsi="Times New Roman" w:cs="Times New Roman"/>
          <w:b/>
          <w:bCs/>
          <w:highlight w:val="green"/>
          <w:lang w:val="en-US"/>
        </w:rPr>
        <w:t>(1)</w:t>
      </w:r>
      <w:r w:rsidR="00643869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 VC Method.</w:t>
      </w:r>
      <w:r w:rsidR="006438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803E2">
        <w:rPr>
          <w:rFonts w:ascii="Times New Roman" w:hAnsi="Times New Roman" w:cs="Times New Roman"/>
          <w:lang w:val="en-US"/>
        </w:rPr>
        <w:t>E</w:t>
      </w:r>
      <w:r w:rsidR="001E6DEC" w:rsidRPr="002803E2">
        <w:rPr>
          <w:rFonts w:ascii="Times New Roman" w:hAnsi="Times New Roman" w:cs="Times New Roman"/>
          <w:lang w:val="en-US"/>
        </w:rPr>
        <w:t xml:space="preserve">stimates the venture’s value by projecting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only a terminal flow</w:t>
      </w:r>
      <w:r w:rsidR="001E6DEC" w:rsidRPr="002803E2">
        <w:rPr>
          <w:rFonts w:ascii="Times New Roman" w:hAnsi="Times New Roman" w:cs="Times New Roman"/>
          <w:lang w:val="en-US"/>
        </w:rPr>
        <w:t xml:space="preserve"> to investors at the exit event</w:t>
      </w:r>
      <w:r w:rsidR="002803E2">
        <w:rPr>
          <w:rFonts w:ascii="Times New Roman" w:hAnsi="Times New Roman" w:cs="Times New Roman"/>
          <w:lang w:val="en-US"/>
        </w:rPr>
        <w:t>.</w:t>
      </w:r>
      <w:r w:rsidR="000A3F29">
        <w:rPr>
          <w:rFonts w:ascii="Times New Roman" w:hAnsi="Times New Roman" w:cs="Times New Roman"/>
          <w:lang w:val="en-US"/>
        </w:rPr>
        <w:t xml:space="preserve"> </w:t>
      </w:r>
      <w:r w:rsidR="00EE2AA4" w:rsidRPr="00E104A4">
        <w:rPr>
          <w:rFonts w:ascii="Times New Roman" w:eastAsia="KaiTi" w:hAnsi="Times New Roman" w:cs="Times New Roman"/>
          <w:lang w:val="en-US"/>
        </w:rPr>
        <w:t>只考虑</w:t>
      </w:r>
      <w:r w:rsidR="001E1197" w:rsidRPr="00E104A4">
        <w:rPr>
          <w:rFonts w:ascii="Times New Roman" w:eastAsia="KaiTi" w:hAnsi="Times New Roman" w:cs="Times New Roman"/>
          <w:lang w:val="en-US"/>
        </w:rPr>
        <w:t>项目退出</w:t>
      </w:r>
      <w:r w:rsidR="00F603A2">
        <w:rPr>
          <w:rFonts w:ascii="Times New Roman" w:eastAsia="KaiTi" w:hAnsi="Times New Roman" w:cs="Times New Roman" w:hint="eastAsia"/>
          <w:lang w:val="en-US"/>
        </w:rPr>
        <w:t>收益</w:t>
      </w:r>
      <w:r w:rsidR="006305EC">
        <w:rPr>
          <w:rFonts w:ascii="Times New Roman" w:eastAsia="KaiTi" w:hAnsi="Times New Roman" w:cs="Times New Roman" w:hint="eastAsia"/>
          <w:lang w:val="en-US"/>
        </w:rPr>
        <w:t>,</w:t>
      </w:r>
      <w:r w:rsidR="006305EC">
        <w:rPr>
          <w:rFonts w:ascii="Times New Roman" w:eastAsia="KaiTi" w:hAnsi="Times New Roman" w:cs="Times New Roman"/>
          <w:lang w:val="en-US"/>
        </w:rPr>
        <w:t xml:space="preserve"> </w:t>
      </w:r>
      <w:r w:rsidR="006305EC">
        <w:rPr>
          <w:rFonts w:ascii="Times New Roman" w:eastAsia="KaiTi" w:hAnsi="Times New Roman" w:cs="Times New Roman" w:hint="eastAsia"/>
          <w:lang w:val="en-US"/>
        </w:rPr>
        <w:t>且只初期一个投资</w:t>
      </w:r>
      <w:r w:rsidR="00304250">
        <w:rPr>
          <w:rFonts w:ascii="Times New Roman" w:eastAsia="KaiTi" w:hAnsi="Times New Roman" w:cs="Times New Roman" w:hint="eastAsia"/>
          <w:lang w:val="en-US"/>
        </w:rPr>
        <w:t>.</w:t>
      </w:r>
      <w:r w:rsidR="00304250">
        <w:rPr>
          <w:rFonts w:ascii="Times New Roman" w:eastAsia="KaiTi" w:hAnsi="Times New Roman" w:cs="Times New Roman"/>
          <w:lang w:val="en-US"/>
        </w:rPr>
        <w:t xml:space="preserve"> </w:t>
      </w:r>
      <w:r w:rsidR="00C054A8" w:rsidRPr="001C701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题目比较固定</w:t>
      </w:r>
      <w:r w:rsidR="00C054A8" w:rsidRPr="003F572F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C054A8">
        <w:rPr>
          <w:rFonts w:ascii="Times New Roman" w:eastAsia="KaiTi" w:hAnsi="Times New Roman" w:cs="Times New Roman"/>
          <w:lang w:val="en-US"/>
        </w:rPr>
        <w:t xml:space="preserve"> </w:t>
      </w:r>
      <w:r w:rsidR="00D91E22">
        <w:rPr>
          <w:rFonts w:ascii="Times New Roman" w:eastAsia="KaiTi" w:hAnsi="Times New Roman" w:cs="Times New Roman" w:hint="eastAsia"/>
          <w:lang w:val="en-US"/>
        </w:rPr>
        <w:t>给定</w:t>
      </w:r>
      <w:r w:rsidR="00C054A8">
        <w:rPr>
          <w:rFonts w:ascii="Times New Roman" w:eastAsia="KaiTi" w:hAnsi="Times New Roman" w:cs="Times New Roman" w:hint="eastAsia"/>
          <w:lang w:val="en-US"/>
        </w:rPr>
        <w:t>1</w:t>
      </w:r>
      <w:r w:rsidR="00C054A8">
        <w:rPr>
          <w:rFonts w:ascii="Times New Roman" w:eastAsia="KaiTi" w:hAnsi="Times New Roman" w:cs="Times New Roman"/>
          <w:lang w:val="en-US"/>
        </w:rPr>
        <w:t xml:space="preserve">) </w:t>
      </w:r>
      <w:r w:rsidR="002C6ED4">
        <w:rPr>
          <w:rFonts w:ascii="Times New Roman" w:eastAsia="KaiTi" w:hAnsi="Times New Roman" w:cs="Times New Roman" w:hint="eastAsia"/>
          <w:lang w:val="en-US"/>
        </w:rPr>
        <w:t>Founder</w:t>
      </w:r>
      <w:r w:rsidR="002C6ED4">
        <w:rPr>
          <w:rFonts w:ascii="Times New Roman" w:eastAsia="KaiTi" w:hAnsi="Times New Roman" w:cs="Times New Roman"/>
          <w:lang w:val="en-US"/>
        </w:rPr>
        <w:t xml:space="preserve"> </w:t>
      </w:r>
      <w:r w:rsidR="002C6ED4">
        <w:rPr>
          <w:rFonts w:ascii="Times New Roman" w:eastAsia="KaiTi" w:hAnsi="Times New Roman" w:cs="Times New Roman" w:hint="eastAsia"/>
          <w:lang w:val="en-US"/>
        </w:rPr>
        <w:t>有固定</w:t>
      </w:r>
      <w:r w:rsidR="008D2DD0">
        <w:rPr>
          <w:rFonts w:ascii="Times New Roman" w:eastAsia="KaiTi" w:hAnsi="Times New Roman" w:cs="Times New Roman" w:hint="eastAsia"/>
          <w:lang w:val="en-US"/>
        </w:rPr>
        <w:t>初始股数</w:t>
      </w:r>
      <w:r w:rsidR="008D2DD0">
        <w:rPr>
          <w:rFonts w:ascii="Times New Roman" w:eastAsia="KaiTi" w:hAnsi="Times New Roman" w:cs="Times New Roman" w:hint="eastAsia"/>
          <w:lang w:val="en-US"/>
        </w:rPr>
        <w:t>;</w:t>
      </w:r>
      <w:r w:rsidR="008D2DD0">
        <w:rPr>
          <w:rFonts w:ascii="Times New Roman" w:eastAsia="KaiTi" w:hAnsi="Times New Roman" w:cs="Times New Roman"/>
          <w:lang w:val="en-US"/>
        </w:rPr>
        <w:t xml:space="preserve"> 2) </w:t>
      </w:r>
      <w:r w:rsidR="00EA3934">
        <w:rPr>
          <w:rFonts w:ascii="Times New Roman" w:eastAsia="KaiTi" w:hAnsi="Times New Roman" w:cs="Times New Roman" w:hint="eastAsia"/>
          <w:lang w:val="en-US"/>
        </w:rPr>
        <w:t>投资者</w:t>
      </w:r>
      <w:r w:rsidR="00664788">
        <w:rPr>
          <w:rFonts w:ascii="Times New Roman" w:eastAsia="KaiTi" w:hAnsi="Times New Roman" w:cs="Times New Roman" w:hint="eastAsia"/>
          <w:lang w:val="en-US"/>
        </w:rPr>
        <w:t>投资金</w:t>
      </w:r>
      <w:r w:rsidR="00EA3934">
        <w:rPr>
          <w:rFonts w:ascii="Times New Roman" w:eastAsia="KaiTi" w:hAnsi="Times New Roman" w:cs="Times New Roman" w:hint="eastAsia"/>
          <w:lang w:val="en-US"/>
        </w:rPr>
        <w:t>,</w:t>
      </w:r>
      <w:r w:rsidR="00EA3934">
        <w:rPr>
          <w:rFonts w:ascii="Times New Roman" w:eastAsia="KaiTi" w:hAnsi="Times New Roman" w:cs="Times New Roman"/>
          <w:lang w:val="en-US"/>
        </w:rPr>
        <w:t xml:space="preserve"> </w:t>
      </w:r>
      <w:r w:rsidR="00EA3934">
        <w:rPr>
          <w:rFonts w:ascii="Times New Roman" w:eastAsia="KaiTi" w:hAnsi="Times New Roman" w:cs="Times New Roman" w:hint="eastAsia"/>
          <w:lang w:val="en-US"/>
        </w:rPr>
        <w:t>有其目标收益</w:t>
      </w:r>
      <w:r w:rsidR="007E338A">
        <w:rPr>
          <w:rFonts w:ascii="Times New Roman" w:eastAsia="KaiTi" w:hAnsi="Times New Roman" w:cs="Times New Roman"/>
          <w:lang w:val="en-US"/>
        </w:rPr>
        <w:t xml:space="preserve">. 3) </w:t>
      </w:r>
      <w:r w:rsidR="007E338A">
        <w:rPr>
          <w:rFonts w:ascii="Times New Roman" w:eastAsia="KaiTi" w:hAnsi="Times New Roman" w:cs="Times New Roman" w:hint="eastAsia"/>
          <w:lang w:val="en-US"/>
        </w:rPr>
        <w:t>项目的</w:t>
      </w:r>
      <w:r w:rsidR="000247AC">
        <w:rPr>
          <w:rFonts w:ascii="Times New Roman" w:eastAsia="KaiTi" w:hAnsi="Times New Roman" w:cs="Times New Roman" w:hint="eastAsia"/>
          <w:lang w:val="en-US"/>
        </w:rPr>
        <w:t>退出</w:t>
      </w:r>
      <w:r w:rsidR="006A509F">
        <w:rPr>
          <w:rFonts w:ascii="Times New Roman" w:eastAsia="KaiTi" w:hAnsi="Times New Roman" w:cs="Times New Roman" w:hint="eastAsia"/>
          <w:lang w:val="en-US"/>
        </w:rPr>
        <w:t>价值</w:t>
      </w:r>
      <w:r w:rsidR="004248F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(</w:t>
      </w:r>
      <w:r w:rsidR="006A509F">
        <w:rPr>
          <w:rFonts w:ascii="Times New Roman" w:eastAsia="KaiTi" w:hAnsi="Times New Roman" w:cs="Times New Roman" w:hint="eastAsia"/>
          <w:lang w:val="en-US"/>
        </w:rPr>
        <w:t>有时需要</w:t>
      </w:r>
      <w:r w:rsidR="006A509F">
        <w:rPr>
          <w:rFonts w:ascii="Times New Roman" w:eastAsia="KaiTi" w:hAnsi="Times New Roman" w:cs="Times New Roman" w:hint="eastAsia"/>
          <w:lang w:val="en-US"/>
        </w:rPr>
        <w:t xml:space="preserve"> P/E</w:t>
      </w:r>
      <w:r w:rsidR="006A509F">
        <w:rPr>
          <w:rFonts w:ascii="Times New Roman" w:eastAsia="KaiTi" w:hAnsi="Times New Roman" w:cs="Times New Roman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自己算</w:t>
      </w:r>
      <w:r w:rsidR="006A509F">
        <w:rPr>
          <w:rFonts w:ascii="Times New Roman" w:eastAsia="KaiTi" w:hAnsi="Times New Roman" w:cs="Times New Roman"/>
          <w:lang w:val="en-US"/>
        </w:rPr>
        <w:t>)</w:t>
      </w:r>
      <w:r w:rsidR="004248F8">
        <w:rPr>
          <w:rFonts w:ascii="Times New Roman" w:eastAsia="KaiTi" w:hAnsi="Times New Roman" w:cs="Times New Roman"/>
          <w:lang w:val="en-US"/>
        </w:rPr>
        <w:t xml:space="preserve">; 4) </w:t>
      </w:r>
      <w:r w:rsidR="004248F8">
        <w:rPr>
          <w:rFonts w:ascii="Times New Roman" w:eastAsia="KaiTi" w:hAnsi="Times New Roman" w:cs="Times New Roman" w:hint="eastAsia"/>
          <w:lang w:val="en-US"/>
        </w:rPr>
        <w:t>时间</w:t>
      </w:r>
      <w:r w:rsidR="00782893">
        <w:rPr>
          <w:rFonts w:ascii="Times New Roman" w:eastAsia="KaiTi" w:hAnsi="Times New Roman" w:cs="Times New Roman" w:hint="eastAsia"/>
          <w:lang w:val="en-US"/>
        </w:rPr>
        <w:t>跨度</w:t>
      </w:r>
      <w:r w:rsidR="004248F8">
        <w:rPr>
          <w:rFonts w:ascii="Times New Roman" w:eastAsia="KaiTi" w:hAnsi="Times New Roman" w:cs="Times New Roman" w:hint="eastAsia"/>
          <w:lang w:val="en-US"/>
        </w:rPr>
        <w:t>.</w:t>
      </w:r>
      <w:r w:rsidR="004248F8">
        <w:rPr>
          <w:rFonts w:ascii="Times New Roman" w:eastAsia="KaiTi" w:hAnsi="Times New Roman" w:cs="Times New Roman"/>
          <w:lang w:val="en-US"/>
        </w:rPr>
        <w:t xml:space="preserve"> </w:t>
      </w:r>
      <w:r w:rsidR="00CF19A5" w:rsidRPr="00C1389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主要考察</w:t>
      </w:r>
      <w:r w:rsidR="003F572F" w:rsidRPr="00C1389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3F572F">
        <w:rPr>
          <w:rFonts w:ascii="Times New Roman" w:eastAsia="KaiTi" w:hAnsi="Times New Roman" w:cs="Times New Roman"/>
          <w:lang w:val="en-US"/>
        </w:rPr>
        <w:t xml:space="preserve"> </w:t>
      </w:r>
      <w:r w:rsidR="003E486E">
        <w:rPr>
          <w:rFonts w:ascii="Times New Roman" w:eastAsia="KaiTi" w:hAnsi="Times New Roman" w:cs="Times New Roman"/>
          <w:lang w:val="en-US"/>
        </w:rPr>
        <w:t xml:space="preserve">1) </w:t>
      </w:r>
      <w:r w:rsidR="00657D1C">
        <w:rPr>
          <w:rFonts w:ascii="Times New Roman" w:eastAsia="KaiTi" w:hAnsi="Times New Roman" w:cs="Times New Roman" w:hint="eastAsia"/>
          <w:lang w:val="en-US"/>
        </w:rPr>
        <w:t>新来的投资者</w:t>
      </w:r>
      <w:r w:rsidR="00725CCE">
        <w:rPr>
          <w:rFonts w:ascii="Times New Roman" w:eastAsia="KaiTi" w:hAnsi="Times New Roman" w:cs="Times New Roman" w:hint="eastAsia"/>
          <w:lang w:val="en-US"/>
        </w:rPr>
        <w:t>占多少股份</w:t>
      </w:r>
      <w:r w:rsidR="00725CCE">
        <w:rPr>
          <w:rFonts w:ascii="Times New Roman" w:eastAsia="KaiTi" w:hAnsi="Times New Roman" w:cs="Times New Roman" w:hint="eastAsia"/>
          <w:lang w:val="en-US"/>
        </w:rPr>
        <w:t>;</w:t>
      </w:r>
      <w:r w:rsidR="00725CCE">
        <w:rPr>
          <w:rFonts w:ascii="Times New Roman" w:eastAsia="KaiTi" w:hAnsi="Times New Roman" w:cs="Times New Roman"/>
          <w:lang w:val="en-US"/>
        </w:rPr>
        <w:t xml:space="preserve"> 2) </w:t>
      </w:r>
      <w:r w:rsidR="00725CCE">
        <w:rPr>
          <w:rFonts w:ascii="Times New Roman" w:eastAsia="KaiTi" w:hAnsi="Times New Roman" w:cs="Times New Roman" w:hint="eastAsia"/>
          <w:lang w:val="en-US"/>
        </w:rPr>
        <w:t>需要</w:t>
      </w:r>
      <w:r w:rsidR="006F30D4">
        <w:rPr>
          <w:rFonts w:ascii="Times New Roman" w:eastAsia="KaiTi" w:hAnsi="Times New Roman" w:cs="Times New Roman" w:hint="eastAsia"/>
          <w:lang w:val="en-US"/>
        </w:rPr>
        <w:t>增发多少</w:t>
      </w:r>
      <w:r w:rsidR="00822844">
        <w:rPr>
          <w:rFonts w:ascii="Times New Roman" w:eastAsia="KaiTi" w:hAnsi="Times New Roman" w:cs="Times New Roman" w:hint="eastAsia"/>
          <w:lang w:val="en-US"/>
        </w:rPr>
        <w:t>股</w:t>
      </w:r>
      <w:r w:rsidR="0035223E">
        <w:rPr>
          <w:rFonts w:ascii="Times New Roman" w:eastAsia="KaiTi" w:hAnsi="Times New Roman" w:cs="Times New Roman" w:hint="eastAsia"/>
          <w:lang w:val="en-US"/>
        </w:rPr>
        <w:t>,</w:t>
      </w:r>
      <w:r w:rsidR="0035223E">
        <w:rPr>
          <w:rFonts w:ascii="Times New Roman" w:eastAsia="KaiTi" w:hAnsi="Times New Roman" w:cs="Times New Roman"/>
          <w:lang w:val="en-US"/>
        </w:rPr>
        <w:t xml:space="preserve"> </w:t>
      </w:r>
      <w:r w:rsidR="0035223E">
        <w:rPr>
          <w:rFonts w:ascii="Times New Roman" w:eastAsia="KaiTi" w:hAnsi="Times New Roman" w:cs="Times New Roman" w:hint="eastAsia"/>
          <w:lang w:val="en-US"/>
        </w:rPr>
        <w:t>股价是多少</w:t>
      </w:r>
      <w:r w:rsidR="00822844">
        <w:rPr>
          <w:rFonts w:ascii="Times New Roman" w:eastAsia="KaiTi" w:hAnsi="Times New Roman" w:cs="Times New Roman" w:hint="eastAsia"/>
          <w:lang w:val="en-US"/>
        </w:rPr>
        <w:t>;</w:t>
      </w:r>
      <w:r w:rsidR="00822844">
        <w:rPr>
          <w:rFonts w:ascii="Times New Roman" w:eastAsia="KaiTi" w:hAnsi="Times New Roman" w:cs="Times New Roman"/>
          <w:lang w:val="en-US"/>
        </w:rPr>
        <w:t xml:space="preserve"> 3) </w:t>
      </w:r>
      <w:r w:rsidR="00D05EA6">
        <w:rPr>
          <w:rFonts w:ascii="Times New Roman" w:eastAsia="KaiTi" w:hAnsi="Times New Roman" w:cs="Times New Roman" w:hint="eastAsia"/>
          <w:lang w:val="en-US"/>
        </w:rPr>
        <w:t>融资前后</w:t>
      </w:r>
      <w:r w:rsidR="000D5635">
        <w:rPr>
          <w:rFonts w:ascii="Times New Roman" w:eastAsia="KaiTi" w:hAnsi="Times New Roman" w:cs="Times New Roman" w:hint="eastAsia"/>
          <w:lang w:val="en-US"/>
        </w:rPr>
        <w:t>项目</w:t>
      </w:r>
      <w:r w:rsidR="005A6EC1">
        <w:rPr>
          <w:rFonts w:ascii="Times New Roman" w:eastAsia="KaiTi" w:hAnsi="Times New Roman" w:cs="Times New Roman" w:hint="eastAsia"/>
          <w:lang w:val="en-US"/>
        </w:rPr>
        <w:t>的</w:t>
      </w:r>
      <w:r w:rsidR="000D5635">
        <w:rPr>
          <w:rFonts w:ascii="Times New Roman" w:eastAsia="KaiTi" w:hAnsi="Times New Roman" w:cs="Times New Roman" w:hint="eastAsia"/>
          <w:lang w:val="en-US"/>
        </w:rPr>
        <w:t>估值</w:t>
      </w:r>
      <w:r w:rsidR="005A6EC1">
        <w:rPr>
          <w:rFonts w:ascii="Times New Roman" w:eastAsia="KaiTi" w:hAnsi="Times New Roman" w:cs="Times New Roman" w:hint="eastAsia"/>
          <w:lang w:val="en-US"/>
        </w:rPr>
        <w:t>;</w:t>
      </w:r>
      <w:r w:rsidR="005A6EC1">
        <w:rPr>
          <w:rFonts w:ascii="Times New Roman" w:eastAsia="KaiTi" w:hAnsi="Times New Roman" w:cs="Times New Roman"/>
          <w:lang w:val="en-US"/>
        </w:rPr>
        <w:t xml:space="preserve"> </w:t>
      </w:r>
      <w:r w:rsidR="00575EDD" w:rsidRPr="00575ED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解决思路</w:t>
      </w:r>
      <w:r w:rsidR="00575EDD" w:rsidRPr="00575ED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575EDD">
        <w:rPr>
          <w:rFonts w:ascii="Times New Roman" w:eastAsia="KaiTi" w:hAnsi="Times New Roman" w:cs="Times New Roman"/>
          <w:lang w:val="en-US"/>
        </w:rPr>
        <w:t xml:space="preserve"> </w:t>
      </w:r>
      <w:r w:rsidR="003634DC">
        <w:rPr>
          <w:rFonts w:ascii="Times New Roman" w:eastAsia="KaiTi" w:hAnsi="Times New Roman" w:cs="Times New Roman" w:hint="eastAsia"/>
          <w:lang w:val="en-US"/>
        </w:rPr>
        <w:t>起点</w:t>
      </w:r>
      <w:r w:rsidR="00A17454">
        <w:rPr>
          <w:rFonts w:ascii="Times New Roman" w:eastAsia="KaiTi" w:hAnsi="Times New Roman" w:cs="Times New Roman" w:hint="eastAsia"/>
          <w:lang w:val="en-US"/>
        </w:rPr>
        <w:t>是</w:t>
      </w:r>
      <w:r w:rsidR="00E13CC6">
        <w:rPr>
          <w:rFonts w:ascii="Times New Roman" w:eastAsia="KaiTi" w:hAnsi="Times New Roman" w:cs="Times New Roman" w:hint="eastAsia"/>
          <w:lang w:val="en-US"/>
        </w:rPr>
        <w:t>将</w:t>
      </w:r>
      <w:r w:rsidR="00541D6B">
        <w:rPr>
          <w:rFonts w:ascii="Times New Roman" w:eastAsia="KaiTi" w:hAnsi="Times New Roman" w:cs="Times New Roman" w:hint="eastAsia"/>
          <w:lang w:val="en-US"/>
        </w:rPr>
        <w:t>初期投入资金</w:t>
      </w:r>
      <w:r w:rsidR="00DD50B8">
        <w:rPr>
          <w:rFonts w:ascii="Times New Roman" w:eastAsia="KaiTi" w:hAnsi="Times New Roman" w:cs="Times New Roman" w:hint="eastAsia"/>
          <w:lang w:val="en-US"/>
        </w:rPr>
        <w:t>贴到</w:t>
      </w:r>
      <w:r w:rsidR="001342C9">
        <w:rPr>
          <w:rFonts w:ascii="Times New Roman" w:eastAsia="KaiTi" w:hAnsi="Times New Roman" w:cs="Times New Roman" w:hint="eastAsia"/>
          <w:lang w:val="en-US"/>
        </w:rPr>
        <w:t>最后</w:t>
      </w:r>
      <w:r w:rsidR="00502A26">
        <w:rPr>
          <w:rFonts w:ascii="Times New Roman" w:eastAsia="KaiTi" w:hAnsi="Times New Roman" w:cs="Times New Roman" w:hint="eastAsia"/>
          <w:lang w:val="en-US"/>
        </w:rPr>
        <w:t>,</w:t>
      </w:r>
      <w:r w:rsidR="002E2D15">
        <w:rPr>
          <w:rFonts w:ascii="Times New Roman" w:eastAsia="KaiTi" w:hAnsi="Times New Roman" w:cs="Times New Roman"/>
          <w:lang w:val="en-US"/>
        </w:rPr>
        <w:t xml:space="preserve"> </w:t>
      </w:r>
      <w:r w:rsidR="002E2D15">
        <w:rPr>
          <w:rFonts w:ascii="Times New Roman" w:eastAsia="KaiTi" w:hAnsi="Times New Roman" w:cs="Times New Roman" w:hint="eastAsia"/>
          <w:lang w:val="en-US"/>
        </w:rPr>
        <w:t>与</w:t>
      </w:r>
      <w:r w:rsidR="000E704D">
        <w:rPr>
          <w:rFonts w:ascii="Times New Roman" w:eastAsia="KaiTi" w:hAnsi="Times New Roman" w:cs="Times New Roman" w:hint="eastAsia"/>
          <w:lang w:val="en-US"/>
        </w:rPr>
        <w:t>最终值</w:t>
      </w:r>
      <w:r w:rsidR="0078537E">
        <w:rPr>
          <w:rFonts w:ascii="Times New Roman" w:eastAsia="KaiTi" w:hAnsi="Times New Roman" w:cs="Times New Roman" w:hint="eastAsia"/>
          <w:lang w:val="en-US"/>
        </w:rPr>
        <w:t>比较得到</w:t>
      </w:r>
      <w:r w:rsidR="00803658">
        <w:rPr>
          <w:rFonts w:ascii="Times New Roman" w:eastAsia="KaiTi" w:hAnsi="Times New Roman" w:cs="Times New Roman" w:hint="eastAsia"/>
          <w:lang w:val="en-US"/>
        </w:rPr>
        <w:t>占比</w:t>
      </w:r>
      <w:r w:rsidR="00B30C74">
        <w:rPr>
          <w:rFonts w:ascii="Times New Roman" w:eastAsia="KaiTi" w:hAnsi="Times New Roman" w:cs="Times New Roman" w:hint="eastAsia"/>
          <w:lang w:val="en-US"/>
        </w:rPr>
        <w:t>;</w:t>
      </w:r>
      <w:r w:rsidR="00CC6AA1">
        <w:rPr>
          <w:rFonts w:ascii="Times New Roman" w:eastAsia="KaiTi" w:hAnsi="Times New Roman" w:cs="Times New Roman"/>
          <w:lang w:val="en-US"/>
        </w:rPr>
        <w:t xml:space="preserve"> </w:t>
      </w:r>
      <w:r w:rsidR="00CC6AA1">
        <w:rPr>
          <w:rFonts w:ascii="Times New Roman" w:eastAsia="KaiTi" w:hAnsi="Times New Roman" w:cs="Times New Roman" w:hint="eastAsia"/>
          <w:lang w:val="en-US"/>
        </w:rPr>
        <w:t>进而得到</w:t>
      </w:r>
      <w:r w:rsidR="00375363">
        <w:rPr>
          <w:rFonts w:ascii="Times New Roman" w:eastAsia="KaiTi" w:hAnsi="Times New Roman" w:cs="Times New Roman" w:hint="eastAsia"/>
          <w:lang w:val="en-US"/>
        </w:rPr>
        <w:t>需要增发的新股数以及股价</w:t>
      </w:r>
      <w:r w:rsidR="00322BFC">
        <w:rPr>
          <w:rFonts w:ascii="Times New Roman" w:eastAsia="KaiTi" w:hAnsi="Times New Roman" w:cs="Times New Roman"/>
          <w:lang w:val="en-US"/>
        </w:rPr>
        <w:t>;</w:t>
      </w:r>
      <w:r w:rsidR="00375363">
        <w:rPr>
          <w:rFonts w:ascii="Times New Roman" w:eastAsia="KaiTi" w:hAnsi="Times New Roman" w:cs="Times New Roman"/>
          <w:lang w:val="en-US"/>
        </w:rPr>
        <w:t xml:space="preserve"> </w:t>
      </w:r>
      <w:r w:rsidR="00375363">
        <w:rPr>
          <w:rFonts w:ascii="Times New Roman" w:eastAsia="KaiTi" w:hAnsi="Times New Roman" w:cs="Times New Roman" w:hint="eastAsia"/>
          <w:lang w:val="en-US"/>
        </w:rPr>
        <w:t>增发</w:t>
      </w:r>
      <w:r w:rsidR="00D519D1">
        <w:rPr>
          <w:rFonts w:ascii="Times New Roman" w:eastAsia="KaiTi" w:hAnsi="Times New Roman" w:cs="Times New Roman" w:hint="eastAsia"/>
          <w:lang w:val="en-US"/>
        </w:rPr>
        <w:t>前后股价不变</w:t>
      </w:r>
      <w:r w:rsidR="00D519D1">
        <w:rPr>
          <w:rFonts w:ascii="Times New Roman" w:eastAsia="KaiTi" w:hAnsi="Times New Roman" w:cs="Times New Roman" w:hint="eastAsia"/>
          <w:lang w:val="en-US"/>
        </w:rPr>
        <w:t>,</w:t>
      </w:r>
      <w:r w:rsidR="00D519D1">
        <w:rPr>
          <w:rFonts w:ascii="Times New Roman" w:eastAsia="KaiTi" w:hAnsi="Times New Roman" w:cs="Times New Roman"/>
          <w:lang w:val="en-US"/>
        </w:rPr>
        <w:t xml:space="preserve"> </w:t>
      </w:r>
      <w:r w:rsidR="00D519D1">
        <w:rPr>
          <w:rFonts w:ascii="Times New Roman" w:eastAsia="KaiTi" w:hAnsi="Times New Roman" w:cs="Times New Roman" w:hint="eastAsia"/>
          <w:lang w:val="en-US"/>
        </w:rPr>
        <w:t>股数增加</w:t>
      </w:r>
      <w:r w:rsidR="001D4A64">
        <w:rPr>
          <w:rFonts w:ascii="Times New Roman" w:eastAsia="KaiTi" w:hAnsi="Times New Roman" w:cs="Times New Roman" w:hint="eastAsia"/>
          <w:lang w:val="en-US"/>
        </w:rPr>
        <w:t>带来估值增加</w:t>
      </w:r>
      <w:r w:rsidR="001D4A64">
        <w:rPr>
          <w:rFonts w:ascii="Times New Roman" w:eastAsia="KaiTi" w:hAnsi="Times New Roman" w:cs="Times New Roman" w:hint="eastAsia"/>
          <w:lang w:val="en-US"/>
        </w:rPr>
        <w:t>.</w:t>
      </w:r>
      <w:r w:rsidR="001D4A64">
        <w:rPr>
          <w:rFonts w:ascii="Times New Roman" w:eastAsia="KaiTi" w:hAnsi="Times New Roman" w:cs="Times New Roman"/>
          <w:lang w:val="en-US"/>
        </w:rPr>
        <w:t xml:space="preserve"> 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2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5C50F7">
        <w:rPr>
          <w:rFonts w:ascii="Times New Roman" w:hAnsi="Times New Roman" w:cs="Times New Roman" w:hint="eastAsia"/>
          <w:b/>
          <w:bCs/>
          <w:highlight w:val="green"/>
          <w:lang w:val="en-US"/>
        </w:rPr>
        <w:t>Multi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ple Rounds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5C50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25E9" w:rsidRPr="00DD4E0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Expected.</w:t>
      </w:r>
      <w:r w:rsidR="003725E9" w:rsidRPr="009526B9">
        <w:rPr>
          <w:rFonts w:ascii="Times New Roman" w:hAnsi="Times New Roman" w:cs="Times New Roman"/>
          <w:lang w:val="en-US"/>
        </w:rPr>
        <w:t xml:space="preserve"> </w:t>
      </w:r>
      <w:r w:rsidR="009526B9" w:rsidRPr="000B71F6">
        <w:rPr>
          <w:rFonts w:ascii="Times New Roman" w:eastAsia="KaiTi" w:hAnsi="Times New Roman" w:cs="Times New Roman"/>
          <w:lang w:val="en-US"/>
        </w:rPr>
        <w:t>第一轮投资的时候</w:t>
      </w:r>
      <w:r w:rsidR="00CA265E" w:rsidRPr="000B71F6">
        <w:rPr>
          <w:rFonts w:ascii="Times New Roman" w:eastAsia="KaiTi" w:hAnsi="Times New Roman" w:cs="Times New Roman"/>
          <w:lang w:val="en-US"/>
        </w:rPr>
        <w:t>预料到后续</w:t>
      </w:r>
      <w:r w:rsidR="00175136" w:rsidRPr="000B71F6">
        <w:rPr>
          <w:rFonts w:ascii="Times New Roman" w:eastAsia="KaiTi" w:hAnsi="Times New Roman" w:cs="Times New Roman"/>
          <w:lang w:val="en-US"/>
        </w:rPr>
        <w:t>还会有投</w:t>
      </w:r>
      <w:r w:rsidR="000B71F6" w:rsidRPr="000B71F6">
        <w:rPr>
          <w:rFonts w:ascii="Times New Roman" w:eastAsia="KaiTi" w:hAnsi="Times New Roman" w:cs="Times New Roman"/>
          <w:lang w:val="en-US"/>
        </w:rPr>
        <w:t>,</w:t>
      </w:r>
      <w:r w:rsidR="00674A7E">
        <w:rPr>
          <w:rFonts w:ascii="Times New Roman" w:eastAsia="KaiTi" w:hAnsi="Times New Roman" w:cs="Times New Roman"/>
          <w:lang w:val="en-US"/>
        </w:rPr>
        <w:t xml:space="preserve"> </w:t>
      </w:r>
      <w:r w:rsidR="00B35F4D">
        <w:rPr>
          <w:rFonts w:ascii="Times New Roman" w:eastAsia="KaiTi" w:hAnsi="Times New Roman" w:cs="Times New Roman" w:hint="eastAsia"/>
          <w:lang w:val="en-US"/>
        </w:rPr>
        <w:t>最终</w:t>
      </w:r>
      <w:r w:rsidR="00B0390B">
        <w:rPr>
          <w:rFonts w:ascii="Times New Roman" w:eastAsia="KaiTi" w:hAnsi="Times New Roman" w:cs="Times New Roman" w:hint="eastAsia"/>
          <w:lang w:val="en-US"/>
        </w:rPr>
        <w:t>估值不变</w:t>
      </w:r>
      <w:r w:rsidR="00B0390B">
        <w:rPr>
          <w:rFonts w:ascii="Times New Roman" w:eastAsia="KaiTi" w:hAnsi="Times New Roman" w:cs="Times New Roman" w:hint="eastAsia"/>
          <w:lang w:val="en-US"/>
        </w:rPr>
        <w:t>,</w:t>
      </w:r>
      <w:r w:rsidR="00B0390B">
        <w:rPr>
          <w:rFonts w:ascii="Times New Roman" w:eastAsia="KaiTi" w:hAnsi="Times New Roman" w:cs="Times New Roman"/>
          <w:lang w:val="en-US"/>
        </w:rPr>
        <w:t xml:space="preserve"> </w:t>
      </w:r>
      <w:r w:rsidR="00B0390B">
        <w:rPr>
          <w:rFonts w:ascii="Times New Roman" w:eastAsia="KaiTi" w:hAnsi="Times New Roman" w:cs="Times New Roman" w:hint="eastAsia"/>
          <w:lang w:val="en-US"/>
        </w:rPr>
        <w:t>只需要将</w:t>
      </w:r>
      <w:r w:rsidR="000A7D28">
        <w:rPr>
          <w:rFonts w:ascii="Times New Roman" w:eastAsia="KaiTi" w:hAnsi="Times New Roman" w:cs="Times New Roman" w:hint="eastAsia"/>
          <w:lang w:val="en-US"/>
        </w:rPr>
        <w:t>每一轮投资贴到最后一轮</w:t>
      </w:r>
      <w:r w:rsidR="002962E7">
        <w:rPr>
          <w:rFonts w:ascii="Times New Roman" w:eastAsia="KaiTi" w:hAnsi="Times New Roman" w:cs="Times New Roman" w:hint="eastAsia"/>
          <w:lang w:val="en-US"/>
        </w:rPr>
        <w:t>计算占比即可</w:t>
      </w:r>
      <w:r w:rsidR="006F1A81">
        <w:rPr>
          <w:rFonts w:ascii="Times New Roman" w:eastAsia="KaiTi" w:hAnsi="Times New Roman" w:cs="Times New Roman" w:hint="eastAsia"/>
          <w:lang w:val="en-US"/>
        </w:rPr>
        <w:t>,</w:t>
      </w:r>
      <w:r w:rsidR="00CB445E">
        <w:rPr>
          <w:rFonts w:ascii="Times New Roman" w:eastAsia="KaiTi" w:hAnsi="Times New Roman" w:cs="Times New Roman"/>
          <w:lang w:val="en-US"/>
        </w:rPr>
        <w:t xml:space="preserve"> </w:t>
      </w:r>
      <w:r w:rsidR="00D3270D">
        <w:rPr>
          <w:rFonts w:ascii="Times New Roman" w:eastAsia="KaiTi" w:hAnsi="Times New Roman" w:cs="Times New Roman" w:hint="eastAsia"/>
          <w:lang w:val="en-US"/>
        </w:rPr>
        <w:t>都</w:t>
      </w:r>
      <w:r w:rsidR="0002718F">
        <w:rPr>
          <w:rFonts w:ascii="Times New Roman" w:eastAsia="KaiTi" w:hAnsi="Times New Roman" w:cs="Times New Roman" w:hint="eastAsia"/>
          <w:lang w:val="en-US"/>
        </w:rPr>
        <w:t>减去得到初创者部分</w:t>
      </w:r>
      <w:r w:rsidR="0002718F">
        <w:rPr>
          <w:rFonts w:ascii="Times New Roman" w:eastAsia="KaiTi" w:hAnsi="Times New Roman" w:cs="Times New Roman"/>
          <w:lang w:val="en-US"/>
        </w:rPr>
        <w:t xml:space="preserve">, </w:t>
      </w:r>
      <w:r w:rsidR="000355B8">
        <w:rPr>
          <w:rFonts w:ascii="Times New Roman" w:eastAsia="KaiTi" w:hAnsi="Times New Roman" w:cs="Times New Roman" w:hint="eastAsia"/>
          <w:lang w:val="en-US"/>
        </w:rPr>
        <w:t>这种在预期内的多轮投资</w:t>
      </w:r>
      <w:r w:rsidR="00C50F5F">
        <w:rPr>
          <w:rFonts w:ascii="Times New Roman" w:eastAsia="KaiTi" w:hAnsi="Times New Roman" w:cs="Times New Roman" w:hint="eastAsia"/>
          <w:lang w:val="en-US"/>
        </w:rPr>
        <w:t>估值计算方式</w:t>
      </w:r>
      <w:r w:rsidR="00FD7384">
        <w:rPr>
          <w:rFonts w:ascii="Times New Roman" w:eastAsia="KaiTi" w:hAnsi="Times New Roman" w:cs="Times New Roman" w:hint="eastAsia"/>
          <w:lang w:val="en-US"/>
        </w:rPr>
        <w:t>和上述相同</w:t>
      </w:r>
      <w:r w:rsidR="00FD7384">
        <w:rPr>
          <w:rFonts w:ascii="Times New Roman" w:eastAsia="KaiTi" w:hAnsi="Times New Roman" w:cs="Times New Roman" w:hint="eastAsia"/>
          <w:lang w:val="en-US"/>
        </w:rPr>
        <w:t>.</w:t>
      </w:r>
      <w:r w:rsidR="00FD7384">
        <w:rPr>
          <w:rFonts w:ascii="Times New Roman" w:eastAsia="KaiTi" w:hAnsi="Times New Roman" w:cs="Times New Roman"/>
          <w:lang w:val="en-US"/>
        </w:rPr>
        <w:t xml:space="preserve"> </w:t>
      </w:r>
      <w:r w:rsidR="00D537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Un</w:t>
      </w:r>
      <w:r w:rsidR="00C76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</w:t>
      </w:r>
      <w:r w:rsidR="001F13CF" w:rsidRPr="001F13C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xpected.</w:t>
      </w:r>
      <w:r w:rsidR="001F13CF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第一轮投资的时候没有预料到后续还会有投</w:t>
      </w:r>
      <w:r w:rsidR="00320989">
        <w:rPr>
          <w:rFonts w:ascii="Times New Roman" w:eastAsia="KaiTi" w:hAnsi="Times New Roman" w:cs="Times New Roman" w:hint="eastAsia"/>
          <w:lang w:val="en-US"/>
        </w:rPr>
        <w:t>,</w:t>
      </w:r>
      <w:r w:rsidR="00320989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最终估值不变</w:t>
      </w:r>
      <w:r w:rsidR="00320989">
        <w:rPr>
          <w:rFonts w:ascii="Times New Roman" w:eastAsia="KaiTi" w:hAnsi="Times New Roman" w:cs="Times New Roman"/>
          <w:lang w:val="en-US"/>
        </w:rPr>
        <w:t xml:space="preserve">, </w:t>
      </w:r>
      <w:r w:rsidR="00320989">
        <w:rPr>
          <w:rFonts w:ascii="Times New Roman" w:eastAsia="KaiTi" w:hAnsi="Times New Roman" w:cs="Times New Roman" w:hint="eastAsia"/>
          <w:lang w:val="en-US"/>
        </w:rPr>
        <w:t>未预期到的投资</w:t>
      </w:r>
      <w:r w:rsidR="00BF6F47">
        <w:rPr>
          <w:rFonts w:ascii="Times New Roman" w:eastAsia="KaiTi" w:hAnsi="Times New Roman" w:cs="Times New Roman" w:hint="eastAsia"/>
          <w:lang w:val="en-US"/>
        </w:rPr>
        <w:t>占比直接计算</w:t>
      </w:r>
      <w:r w:rsidR="00BF6F47">
        <w:rPr>
          <w:rFonts w:ascii="Times New Roman" w:eastAsia="KaiTi" w:hAnsi="Times New Roman" w:cs="Times New Roman" w:hint="eastAsia"/>
          <w:lang w:val="en-US"/>
        </w:rPr>
        <w:t>,</w:t>
      </w:r>
      <w:r w:rsidR="00BF6F47">
        <w:rPr>
          <w:rFonts w:ascii="Times New Roman" w:eastAsia="KaiTi" w:hAnsi="Times New Roman" w:cs="Times New Roman"/>
          <w:lang w:val="en-US"/>
        </w:rPr>
        <w:t xml:space="preserve"> </w:t>
      </w:r>
      <w:r w:rsidR="006F1A81">
        <w:rPr>
          <w:rFonts w:ascii="Times New Roman" w:eastAsia="KaiTi" w:hAnsi="Times New Roman" w:cs="Times New Roman" w:hint="eastAsia"/>
          <w:lang w:val="en-US"/>
        </w:rPr>
        <w:t>初始投资和初创者</w:t>
      </w:r>
      <w:r w:rsidR="00940ABD">
        <w:rPr>
          <w:rFonts w:ascii="Times New Roman" w:eastAsia="KaiTi" w:hAnsi="Times New Roman" w:cs="Times New Roman" w:hint="eastAsia"/>
          <w:lang w:val="en-US"/>
        </w:rPr>
        <w:t>则在剩余的</w:t>
      </w:r>
      <w:r w:rsidR="00E8378E">
        <w:rPr>
          <w:rFonts w:ascii="Times New Roman" w:eastAsia="KaiTi" w:hAnsi="Times New Roman" w:cs="Times New Roman" w:hint="eastAsia"/>
          <w:lang w:val="en-US"/>
        </w:rPr>
        <w:t>部分按原比例瓜分</w:t>
      </w:r>
      <w:r w:rsidR="00DB5BDC">
        <w:rPr>
          <w:rFonts w:ascii="Times New Roman" w:eastAsia="KaiTi" w:hAnsi="Times New Roman" w:cs="Times New Roman" w:hint="eastAsia"/>
          <w:lang w:val="en-US"/>
        </w:rPr>
        <w:t>,</w:t>
      </w:r>
      <w:r w:rsidR="00DB5BDC">
        <w:rPr>
          <w:rFonts w:ascii="Times New Roman" w:eastAsia="KaiTi" w:hAnsi="Times New Roman" w:cs="Times New Roman"/>
          <w:lang w:val="en-US"/>
        </w:rPr>
        <w:t xml:space="preserve"> </w:t>
      </w:r>
      <w:r w:rsidR="00DB5BDC">
        <w:rPr>
          <w:rFonts w:ascii="Times New Roman" w:eastAsia="KaiTi" w:hAnsi="Times New Roman" w:cs="Times New Roman" w:hint="eastAsia"/>
          <w:lang w:val="en-US"/>
        </w:rPr>
        <w:t>会稀释</w:t>
      </w:r>
      <w:r w:rsidR="00D25B67">
        <w:rPr>
          <w:rFonts w:ascii="Times New Roman" w:eastAsia="KaiTi" w:hAnsi="Times New Roman" w:cs="Times New Roman" w:hint="eastAsia"/>
          <w:lang w:val="en-US"/>
        </w:rPr>
        <w:t>第一轮投资</w:t>
      </w:r>
      <w:r w:rsidR="00BA7D5F">
        <w:rPr>
          <w:rFonts w:ascii="Times New Roman" w:eastAsia="KaiTi" w:hAnsi="Times New Roman" w:cs="Times New Roman" w:hint="eastAsia"/>
          <w:lang w:val="en-US"/>
        </w:rPr>
        <w:t>占比</w:t>
      </w:r>
      <w:r w:rsidR="00C07BD6">
        <w:rPr>
          <w:rFonts w:ascii="Times New Roman" w:eastAsia="KaiTi" w:hAnsi="Times New Roman" w:cs="Times New Roman" w:hint="eastAsia"/>
          <w:lang w:val="en-US"/>
        </w:rPr>
        <w:t>.</w:t>
      </w:r>
      <w:r w:rsidR="00C07BD6">
        <w:rPr>
          <w:rFonts w:ascii="Times New Roman" w:eastAsia="KaiTi" w:hAnsi="Times New Roman" w:cs="Times New Roman"/>
          <w:lang w:val="en-US"/>
        </w:rPr>
        <w:t xml:space="preserve"> 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B453B6" w:rsidRPr="0017783E">
        <w:rPr>
          <w:rFonts w:ascii="Times New Roman" w:hAnsi="Times New Roman" w:cs="Times New Roman"/>
          <w:b/>
          <w:bCs/>
          <w:highlight w:val="green"/>
          <w:lang w:val="en-US"/>
        </w:rPr>
        <w:t>3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17783E" w:rsidRPr="0017783E">
        <w:rPr>
          <w:rFonts w:ascii="Times New Roman" w:hAnsi="Times New Roman" w:cs="Times New Roman"/>
          <w:b/>
          <w:bCs/>
          <w:highlight w:val="green"/>
          <w:lang w:val="en-US"/>
        </w:rPr>
        <w:t>Anti-Dilution Provision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DA2F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35DB" w:rsidRPr="006535DB">
        <w:rPr>
          <w:rFonts w:ascii="Times New Roman" w:hAnsi="Times New Roman" w:cs="Times New Roman"/>
        </w:rPr>
        <w:t>Investors are concerned about “Down Round”</w:t>
      </w:r>
      <w:r w:rsidR="00760245">
        <w:rPr>
          <w:rFonts w:ascii="Times New Roman" w:hAnsi="Times New Roman" w:cs="Times New Roman"/>
        </w:rPr>
        <w:t xml:space="preserve"> (</w:t>
      </w:r>
      <w:r w:rsidR="00760245" w:rsidRPr="00760245">
        <w:rPr>
          <w:rFonts w:ascii="Times New Roman" w:hAnsi="Times New Roman" w:cs="Times New Roman"/>
        </w:rPr>
        <w:t>could be at a lower price per share</w:t>
      </w:r>
      <w:r w:rsidR="00760245">
        <w:rPr>
          <w:rFonts w:ascii="Times New Roman" w:hAnsi="Times New Roman" w:cs="Times New Roman"/>
          <w:lang w:val="en-US"/>
        </w:rPr>
        <w:t xml:space="preserve"> </w:t>
      </w:r>
      <w:r w:rsidR="00760245" w:rsidRPr="00760245">
        <w:rPr>
          <w:rFonts w:ascii="Times New Roman" w:hAnsi="Times New Roman" w:cs="Times New Roman"/>
        </w:rPr>
        <w:t>than what he is paying this round</w:t>
      </w:r>
      <w:r w:rsidR="00760245">
        <w:rPr>
          <w:rFonts w:ascii="Times New Roman" w:hAnsi="Times New Roman" w:cs="Times New Roman"/>
          <w:lang w:val="en-US"/>
        </w:rPr>
        <w:t>)</w:t>
      </w:r>
      <w:r w:rsidR="007411AA">
        <w:rPr>
          <w:rFonts w:ascii="Times New Roman" w:hAnsi="Times New Roman" w:cs="Times New Roman"/>
          <w:lang w:val="en-US"/>
        </w:rPr>
        <w:t xml:space="preserve">. </w:t>
      </w:r>
      <w:r w:rsidR="007411AA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Full Ratchet Provision</w:t>
      </w:r>
      <w:r w:rsidR="00124A75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124A75">
        <w:rPr>
          <w:rFonts w:ascii="Times New Roman" w:hAnsi="Times New Roman" w:cs="Times New Roman"/>
          <w:lang w:val="en-US"/>
        </w:rPr>
        <w:t xml:space="preserve"> </w:t>
      </w:r>
      <w:r w:rsidR="00BB0F5C" w:rsidRPr="00AF035B">
        <w:rPr>
          <w:rFonts w:ascii="KaiTi" w:eastAsia="KaiTi" w:hAnsi="KaiTi" w:cs="Times New Roman" w:hint="eastAsia"/>
          <w:lang w:val="en-US"/>
        </w:rPr>
        <w:t>如果新发行价格较</w:t>
      </w:r>
      <w:r w:rsidR="00BB0F5C" w:rsidRPr="00AF035B">
        <w:rPr>
          <w:rFonts w:ascii="Times New Roman" w:eastAsia="KaiTi" w:hAnsi="Times New Roman" w:cs="Times New Roman"/>
          <w:lang w:val="en-US"/>
        </w:rPr>
        <w:t>低</w:t>
      </w:r>
      <w:r w:rsidR="00AF035B" w:rsidRPr="00AF035B">
        <w:rPr>
          <w:rFonts w:ascii="Times New Roman" w:eastAsia="KaiTi" w:hAnsi="Times New Roman" w:cs="Times New Roman"/>
          <w:lang w:val="en-US"/>
        </w:rPr>
        <w:t>,</w:t>
      </w:r>
      <w:r w:rsidR="00C477EF">
        <w:rPr>
          <w:rFonts w:ascii="Times New Roman" w:eastAsia="KaiTi" w:hAnsi="Times New Roman" w:cs="Times New Roman"/>
          <w:lang w:val="en-US"/>
        </w:rPr>
        <w:t xml:space="preserve"> </w:t>
      </w:r>
      <w:r w:rsidR="00296690">
        <w:rPr>
          <w:rFonts w:ascii="Times New Roman" w:eastAsia="KaiTi" w:hAnsi="Times New Roman" w:cs="Times New Roman" w:hint="eastAsia"/>
          <w:lang w:val="en-US"/>
        </w:rPr>
        <w:t>原始投资者</w:t>
      </w:r>
      <w:r w:rsidR="002F01C0">
        <w:rPr>
          <w:rFonts w:ascii="Times New Roman" w:eastAsia="KaiTi" w:hAnsi="Times New Roman" w:cs="Times New Roman" w:hint="eastAsia"/>
          <w:lang w:val="en-US"/>
        </w:rPr>
        <w:t>有权</w:t>
      </w:r>
      <w:r w:rsidR="00142AF2">
        <w:rPr>
          <w:rFonts w:ascii="Times New Roman" w:eastAsia="KaiTi" w:hAnsi="Times New Roman" w:cs="Times New Roman" w:hint="eastAsia"/>
          <w:lang w:val="en-US"/>
        </w:rPr>
        <w:t>以</w:t>
      </w:r>
      <w:r w:rsidR="002F01C0">
        <w:rPr>
          <w:rFonts w:ascii="Times New Roman" w:eastAsia="KaiTi" w:hAnsi="Times New Roman" w:cs="Times New Roman" w:hint="eastAsia"/>
          <w:lang w:val="en-US"/>
        </w:rPr>
        <w:t>低</w:t>
      </w:r>
      <w:r w:rsidR="00142AF2">
        <w:rPr>
          <w:rFonts w:ascii="Times New Roman" w:eastAsia="KaiTi" w:hAnsi="Times New Roman" w:cs="Times New Roman" w:hint="eastAsia"/>
          <w:lang w:val="en-US"/>
        </w:rPr>
        <w:t>价购入</w:t>
      </w:r>
      <w:r w:rsidR="00DA0346">
        <w:rPr>
          <w:rFonts w:ascii="Times New Roman" w:eastAsia="KaiTi" w:hAnsi="Times New Roman" w:cs="Times New Roman" w:hint="eastAsia"/>
          <w:lang w:val="en-US"/>
        </w:rPr>
        <w:t>.</w:t>
      </w:r>
      <w:r w:rsidR="00DA0346">
        <w:rPr>
          <w:rFonts w:ascii="Times New Roman" w:eastAsia="KaiTi" w:hAnsi="Times New Roman" w:cs="Times New Roman"/>
          <w:lang w:val="en-US"/>
        </w:rPr>
        <w:t xml:space="preserve"> </w:t>
      </w:r>
      <w:r w:rsidR="00C8195C">
        <w:rPr>
          <w:rFonts w:ascii="Times New Roman" w:eastAsia="KaiTi" w:hAnsi="Times New Roman" w:cs="Times New Roman" w:hint="eastAsia"/>
          <w:lang w:val="en-US"/>
        </w:rPr>
        <w:t>也就是说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轮后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轮投资者如果被稀释</w:t>
      </w:r>
      <w:r w:rsidR="00B42EDD">
        <w:rPr>
          <w:rFonts w:ascii="Times New Roman" w:eastAsia="KaiTi" w:hAnsi="Times New Roman" w:cs="Times New Roman" w:hint="eastAsia"/>
          <w:lang w:val="en-US"/>
        </w:rPr>
        <w:t>,</w:t>
      </w:r>
      <w:r w:rsidR="00B42EDD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应该</w:t>
      </w:r>
      <w:r w:rsidR="00763434">
        <w:rPr>
          <w:rFonts w:ascii="Times New Roman" w:eastAsia="KaiTi" w:hAnsi="Times New Roman" w:cs="Times New Roman" w:hint="eastAsia"/>
          <w:lang w:val="en-US"/>
        </w:rPr>
        <w:t>通过增发</w:t>
      </w:r>
      <w:r w:rsidR="00C839EB">
        <w:rPr>
          <w:rFonts w:ascii="Times New Roman" w:eastAsia="KaiTi" w:hAnsi="Times New Roman" w:cs="Times New Roman" w:hint="eastAsia"/>
          <w:lang w:val="en-US"/>
        </w:rPr>
        <w:t>保证</w:t>
      </w:r>
      <w:r w:rsidR="00C839EB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C839EB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轮</w:t>
      </w:r>
      <w:r w:rsidR="00353D0D">
        <w:rPr>
          <w:rFonts w:ascii="Times New Roman" w:eastAsia="KaiTi" w:hAnsi="Times New Roman" w:cs="Times New Roman" w:hint="eastAsia"/>
          <w:lang w:val="en-US"/>
        </w:rPr>
        <w:t>投资者</w:t>
      </w:r>
      <w:r w:rsidR="00F12A7B">
        <w:rPr>
          <w:rFonts w:ascii="Times New Roman" w:eastAsia="KaiTi" w:hAnsi="Times New Roman" w:cs="Times New Roman" w:hint="eastAsia"/>
          <w:lang w:val="en-US"/>
        </w:rPr>
        <w:t>占比</w:t>
      </w:r>
      <w:r w:rsidR="002E6DFE">
        <w:rPr>
          <w:rFonts w:ascii="Times New Roman" w:eastAsia="KaiTi" w:hAnsi="Times New Roman" w:cs="Times New Roman" w:hint="eastAsia"/>
          <w:lang w:val="en-US"/>
        </w:rPr>
        <w:t>不变</w:t>
      </w:r>
      <w:r w:rsidR="002E6DFE">
        <w:rPr>
          <w:rFonts w:ascii="Times New Roman" w:eastAsia="KaiTi" w:hAnsi="Times New Roman" w:cs="Times New Roman" w:hint="eastAsia"/>
          <w:lang w:val="en-US"/>
        </w:rPr>
        <w:t>.</w:t>
      </w:r>
      <w:r w:rsidR="002E6DFE">
        <w:rPr>
          <w:rFonts w:ascii="Times New Roman" w:eastAsia="KaiTi" w:hAnsi="Times New Roman" w:cs="Times New Roman"/>
          <w:lang w:val="en-US"/>
        </w:rPr>
        <w:t xml:space="preserve"> </w:t>
      </w:r>
      <w:r w:rsidR="00FF4D75" w:rsidRPr="00A82C2C">
        <w:rPr>
          <w:rFonts w:ascii="Times New Roman" w:eastAsia="KaiTi" w:hAnsi="Times New Roman" w:cs="Times New Roman" w:hint="eastAsia"/>
          <w:highlight w:val="magenta"/>
          <w:lang w:val="en-US"/>
        </w:rPr>
        <w:t>计算</w:t>
      </w:r>
      <w:r w:rsidR="001A3A3F" w:rsidRPr="00A82C2C">
        <w:rPr>
          <w:rFonts w:ascii="Times New Roman" w:eastAsia="KaiTi" w:hAnsi="Times New Roman" w:cs="Times New Roman" w:hint="eastAsia"/>
          <w:highlight w:val="magenta"/>
          <w:lang w:val="en-US"/>
        </w:rPr>
        <w:t>核心</w:t>
      </w:r>
      <w:r w:rsidR="001A3A3F">
        <w:rPr>
          <w:rFonts w:ascii="Times New Roman" w:eastAsia="KaiTi" w:hAnsi="Times New Roman" w:cs="Times New Roman" w:hint="eastAsia"/>
          <w:lang w:val="en-US"/>
        </w:rPr>
        <w:t>在于</w:t>
      </w:r>
      <w:r w:rsidR="001A3A3F">
        <w:rPr>
          <w:rFonts w:ascii="Times New Roman" w:eastAsia="KaiTi" w:hAnsi="Times New Roman" w:cs="Times New Roman" w:hint="eastAsia"/>
          <w:lang w:val="en-US"/>
        </w:rPr>
        <w:t xml:space="preserve"> F</w:t>
      </w:r>
      <w:r w:rsidR="001A3A3F">
        <w:rPr>
          <w:rFonts w:ascii="Times New Roman" w:eastAsia="KaiTi" w:hAnsi="Times New Roman" w:cs="Times New Roman"/>
          <w:lang w:val="en-US"/>
        </w:rPr>
        <w:t xml:space="preserve">ounder </w:t>
      </w:r>
      <w:r w:rsidR="001A3A3F">
        <w:rPr>
          <w:rFonts w:ascii="Times New Roman" w:eastAsia="KaiTi" w:hAnsi="Times New Roman" w:cs="Times New Roman" w:hint="eastAsia"/>
          <w:lang w:val="en-US"/>
        </w:rPr>
        <w:t>的占比是</w:t>
      </w:r>
      <w:r w:rsidR="00D70D30">
        <w:rPr>
          <w:rFonts w:ascii="Times New Roman" w:eastAsia="KaiTi" w:hAnsi="Times New Roman" w:cs="Times New Roman" w:hint="eastAsia"/>
          <w:lang w:val="en-US"/>
        </w:rPr>
        <w:t>确定的</w:t>
      </w:r>
      <w:r w:rsidR="00D70D30">
        <w:rPr>
          <w:rFonts w:ascii="Times New Roman" w:eastAsia="KaiTi" w:hAnsi="Times New Roman" w:cs="Times New Roman" w:hint="eastAsia"/>
          <w:lang w:val="en-US"/>
        </w:rPr>
        <w:t>,</w:t>
      </w:r>
      <w:r w:rsidR="00D70D30">
        <w:rPr>
          <w:rFonts w:ascii="Times New Roman" w:eastAsia="KaiTi" w:hAnsi="Times New Roman" w:cs="Times New Roman"/>
          <w:lang w:val="en-US"/>
        </w:rPr>
        <w:t xml:space="preserve"> </w:t>
      </w:r>
      <w:r w:rsidR="00D70D30">
        <w:rPr>
          <w:rFonts w:ascii="Times New Roman" w:eastAsia="KaiTi" w:hAnsi="Times New Roman" w:cs="Times New Roman" w:hint="eastAsia"/>
          <w:lang w:val="en-US"/>
        </w:rPr>
        <w:t>进而算出总股本</w:t>
      </w:r>
      <w:r w:rsidR="00D70D30">
        <w:rPr>
          <w:rFonts w:ascii="Times New Roman" w:eastAsia="KaiTi" w:hAnsi="Times New Roman" w:cs="Times New Roman"/>
          <w:lang w:val="en-US"/>
        </w:rPr>
        <w:t>,</w:t>
      </w:r>
      <w:r w:rsidR="008F7B0A">
        <w:rPr>
          <w:rFonts w:ascii="Times New Roman" w:eastAsia="KaiTi" w:hAnsi="Times New Roman" w:cs="Times New Roman"/>
          <w:lang w:val="en-US"/>
        </w:rPr>
        <w:t xml:space="preserve"> </w:t>
      </w:r>
      <w:r w:rsidR="008F7B0A">
        <w:rPr>
          <w:rFonts w:ascii="Times New Roman" w:eastAsia="KaiTi" w:hAnsi="Times New Roman" w:cs="Times New Roman" w:hint="eastAsia"/>
          <w:lang w:val="en-US"/>
        </w:rPr>
        <w:t>用</w:t>
      </w:r>
      <w:r w:rsidR="00D43A9B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D43A9B">
        <w:rPr>
          <w:rFonts w:ascii="Times New Roman" w:eastAsia="KaiTi" w:hAnsi="Times New Roman" w:cs="Times New Roman"/>
          <w:lang w:val="en-US"/>
        </w:rPr>
        <w:t xml:space="preserve"> </w:t>
      </w:r>
      <w:r w:rsidR="00D43A9B">
        <w:rPr>
          <w:rFonts w:ascii="Times New Roman" w:eastAsia="KaiTi" w:hAnsi="Times New Roman" w:cs="Times New Roman" w:hint="eastAsia"/>
          <w:lang w:val="en-US"/>
        </w:rPr>
        <w:t>轮</w:t>
      </w:r>
      <w:r w:rsidR="00C70200">
        <w:rPr>
          <w:rFonts w:ascii="Times New Roman" w:eastAsia="KaiTi" w:hAnsi="Times New Roman" w:cs="Times New Roman" w:hint="eastAsia"/>
          <w:lang w:val="en-US"/>
        </w:rPr>
        <w:t>后</w:t>
      </w:r>
      <w:r w:rsidR="00D43A9B">
        <w:rPr>
          <w:rFonts w:ascii="Times New Roman" w:eastAsia="KaiTi" w:hAnsi="Times New Roman" w:cs="Times New Roman" w:hint="eastAsia"/>
          <w:lang w:val="en-US"/>
        </w:rPr>
        <w:t>的总估值</w:t>
      </w:r>
      <w:r w:rsidR="005A50D9">
        <w:rPr>
          <w:rFonts w:ascii="Times New Roman" w:eastAsia="KaiTi" w:hAnsi="Times New Roman" w:cs="Times New Roman" w:hint="eastAsia"/>
          <w:lang w:val="en-US"/>
        </w:rPr>
        <w:t>除以</w:t>
      </w:r>
      <w:r w:rsidR="00A97A6D">
        <w:rPr>
          <w:rFonts w:ascii="Times New Roman" w:eastAsia="KaiTi" w:hAnsi="Times New Roman" w:cs="Times New Roman" w:hint="eastAsia"/>
          <w:lang w:val="en-US"/>
        </w:rPr>
        <w:t>总股本</w:t>
      </w:r>
      <w:r w:rsidR="00DA4566">
        <w:rPr>
          <w:rFonts w:ascii="Times New Roman" w:eastAsia="KaiTi" w:hAnsi="Times New Roman" w:cs="Times New Roman" w:hint="eastAsia"/>
          <w:lang w:val="en-US"/>
        </w:rPr>
        <w:t>得到</w:t>
      </w:r>
      <w:r w:rsidR="00626CEC">
        <w:rPr>
          <w:rFonts w:ascii="Times New Roman" w:eastAsia="KaiTi" w:hAnsi="Times New Roman" w:cs="Times New Roman" w:hint="eastAsia"/>
          <w:lang w:val="en-US"/>
        </w:rPr>
        <w:t>股价</w:t>
      </w:r>
      <w:r w:rsidR="00A97A6D">
        <w:rPr>
          <w:rFonts w:ascii="Times New Roman" w:eastAsia="KaiTi" w:hAnsi="Times New Roman" w:cs="Times New Roman" w:hint="eastAsia"/>
          <w:lang w:val="en-US"/>
        </w:rPr>
        <w:t>.</w:t>
      </w:r>
      <w:r w:rsidR="002F151B">
        <w:rPr>
          <w:rFonts w:ascii="Times New Roman" w:eastAsia="KaiTi" w:hAnsi="Times New Roman" w:cs="Times New Roman"/>
          <w:lang w:val="en-US"/>
        </w:rPr>
        <w:t xml:space="preserve"> </w:t>
      </w:r>
      <w:r w:rsidR="002F151B" w:rsidRPr="00A82C2C">
        <w:rPr>
          <w:rFonts w:ascii="Times New Roman" w:eastAsia="KaiTi" w:hAnsi="Times New Roman" w:cs="Times New Roman" w:hint="eastAsia"/>
          <w:highlight w:val="magenta"/>
          <w:lang w:val="en-US"/>
        </w:rPr>
        <w:t>另一种情况</w:t>
      </w:r>
      <w:r w:rsidR="002F151B">
        <w:rPr>
          <w:rFonts w:ascii="Times New Roman" w:eastAsia="KaiTi" w:hAnsi="Times New Roman" w:cs="Times New Roman" w:hint="eastAsia"/>
          <w:lang w:val="en-US"/>
        </w:rPr>
        <w:t>是</w:t>
      </w:r>
      <w:r w:rsidR="008622E8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8622E8">
        <w:rPr>
          <w:rFonts w:ascii="Times New Roman" w:eastAsia="KaiTi" w:hAnsi="Times New Roman" w:cs="Times New Roman"/>
          <w:lang w:val="en-US"/>
        </w:rPr>
        <w:t xml:space="preserve"> </w:t>
      </w:r>
      <w:r w:rsidR="008622E8">
        <w:rPr>
          <w:rFonts w:ascii="Times New Roman" w:eastAsia="KaiTi" w:hAnsi="Times New Roman" w:cs="Times New Roman" w:hint="eastAsia"/>
          <w:lang w:val="en-US"/>
        </w:rPr>
        <w:t>轮</w:t>
      </w:r>
      <w:r w:rsidR="00BD50EE">
        <w:rPr>
          <w:rFonts w:ascii="Times New Roman" w:eastAsia="KaiTi" w:hAnsi="Times New Roman" w:cs="Times New Roman" w:hint="eastAsia"/>
          <w:lang w:val="en-US"/>
        </w:rPr>
        <w:t>发行价格降低后</w:t>
      </w:r>
      <w:r w:rsidR="003F01B5">
        <w:rPr>
          <w:rFonts w:ascii="Times New Roman" w:eastAsia="KaiTi" w:hAnsi="Times New Roman" w:cs="Times New Roman" w:hint="eastAsia"/>
          <w:lang w:val="en-US"/>
        </w:rPr>
        <w:t>,</w:t>
      </w:r>
      <w:r w:rsidR="003F01B5">
        <w:rPr>
          <w:rFonts w:ascii="Times New Roman" w:eastAsia="KaiTi" w:hAnsi="Times New Roman" w:cs="Times New Roman"/>
          <w:lang w:val="en-US"/>
        </w:rPr>
        <w:t xml:space="preserve"> </w:t>
      </w:r>
      <w:r w:rsidR="00C6542B">
        <w:rPr>
          <w:rFonts w:ascii="Times New Roman" w:eastAsia="KaiTi" w:hAnsi="Times New Roman" w:cs="Times New Roman" w:hint="eastAsia"/>
          <w:lang w:val="en-US"/>
        </w:rPr>
        <w:t>通过</w:t>
      </w:r>
      <w:r w:rsidR="00D067EE">
        <w:rPr>
          <w:rFonts w:ascii="Times New Roman" w:eastAsia="KaiTi" w:hAnsi="Times New Roman" w:cs="Times New Roman" w:hint="eastAsia"/>
          <w:lang w:val="en-US"/>
        </w:rPr>
        <w:t>转化</w:t>
      </w:r>
      <w:r w:rsidR="004B49E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B49E9">
        <w:rPr>
          <w:rFonts w:ascii="Times New Roman" w:eastAsia="KaiTi" w:hAnsi="Times New Roman" w:cs="Times New Roman"/>
          <w:lang w:val="en-US"/>
        </w:rPr>
        <w:t xml:space="preserve">(Conversion) </w:t>
      </w:r>
      <w:r w:rsidR="00C6542B">
        <w:rPr>
          <w:rFonts w:ascii="Times New Roman" w:eastAsia="KaiTi" w:hAnsi="Times New Roman" w:cs="Times New Roman" w:hint="eastAsia"/>
          <w:lang w:val="en-US"/>
        </w:rPr>
        <w:t>增股的方式</w:t>
      </w:r>
      <w:r w:rsidR="00A4595E">
        <w:rPr>
          <w:rFonts w:ascii="Times New Roman" w:eastAsia="KaiTi" w:hAnsi="Times New Roman" w:cs="Times New Roman" w:hint="eastAsia"/>
          <w:lang w:val="en-US"/>
        </w:rPr>
        <w:t>保证</w:t>
      </w:r>
      <w:r w:rsidR="00A4595E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A4595E">
        <w:rPr>
          <w:rFonts w:ascii="Times New Roman" w:eastAsia="KaiTi" w:hAnsi="Times New Roman" w:cs="Times New Roman"/>
          <w:lang w:val="en-US"/>
        </w:rPr>
        <w:t xml:space="preserve"> </w:t>
      </w:r>
      <w:r w:rsidR="00A4595E">
        <w:rPr>
          <w:rFonts w:ascii="Times New Roman" w:eastAsia="KaiTi" w:hAnsi="Times New Roman" w:cs="Times New Roman" w:hint="eastAsia"/>
          <w:lang w:val="en-US"/>
        </w:rPr>
        <w:t>轮投资者</w:t>
      </w:r>
      <w:r w:rsidR="00143BCC">
        <w:rPr>
          <w:rFonts w:ascii="Times New Roman" w:eastAsia="KaiTi" w:hAnsi="Times New Roman" w:cs="Times New Roman" w:hint="eastAsia"/>
          <w:lang w:val="en-US"/>
        </w:rPr>
        <w:t>资金不变</w:t>
      </w:r>
      <w:r w:rsidR="00143BCC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18640F">
        <w:rPr>
          <w:rFonts w:ascii="Times New Roman" w:eastAsia="KaiTi" w:hAnsi="Times New Roman" w:cs="Times New Roman"/>
          <w:lang w:val="en-US"/>
        </w:rPr>
        <w:t xml:space="preserve">Common Stock </w:t>
      </w:r>
      <w:r w:rsidR="0018640F">
        <w:rPr>
          <w:rFonts w:ascii="Times New Roman" w:eastAsia="KaiTi" w:hAnsi="Times New Roman" w:cs="Times New Roman" w:hint="eastAsia"/>
          <w:lang w:val="en-US"/>
        </w:rPr>
        <w:t>转化为</w:t>
      </w:r>
      <w:r w:rsidR="0018640F">
        <w:rPr>
          <w:rFonts w:ascii="Times New Roman" w:eastAsia="KaiTi" w:hAnsi="Times New Roman" w:cs="Times New Roman" w:hint="eastAsia"/>
          <w:lang w:val="en-US"/>
        </w:rPr>
        <w:t xml:space="preserve"> Preferred</w:t>
      </w:r>
      <w:r w:rsidR="0018640F">
        <w:rPr>
          <w:rFonts w:ascii="Times New Roman" w:eastAsia="KaiTi" w:hAnsi="Times New Roman" w:cs="Times New Roman"/>
          <w:lang w:val="en-US"/>
        </w:rPr>
        <w:t xml:space="preserve"> </w:t>
      </w:r>
      <w:r w:rsidR="0018640F">
        <w:rPr>
          <w:rFonts w:ascii="Times New Roman" w:eastAsia="KaiTi" w:hAnsi="Times New Roman" w:cs="Times New Roman" w:hint="eastAsia"/>
          <w:lang w:val="en-US"/>
        </w:rPr>
        <w:t>Stock</w:t>
      </w:r>
      <w:r w:rsidR="00143BCC">
        <w:rPr>
          <w:rFonts w:ascii="Times New Roman" w:eastAsia="KaiTi" w:hAnsi="Times New Roman" w:cs="Times New Roman"/>
          <w:lang w:val="en-US"/>
        </w:rPr>
        <w:t>)</w:t>
      </w:r>
      <w:r w:rsidR="00762A41">
        <w:rPr>
          <w:rFonts w:ascii="Times New Roman" w:eastAsia="KaiTi" w:hAnsi="Times New Roman" w:cs="Times New Roman"/>
          <w:lang w:val="en-US"/>
        </w:rPr>
        <w:t xml:space="preserve">. 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Weighted Average Provision.</w:t>
      </w:r>
      <w:r w:rsidR="002A3C17">
        <w:rPr>
          <w:rFonts w:ascii="Times New Roman" w:eastAsia="KaiTi" w:hAnsi="Times New Roman" w:cs="Times New Roman"/>
          <w:lang w:val="en-US"/>
        </w:rPr>
        <w:t xml:space="preserve"> </w:t>
      </w:r>
      <w:r w:rsidR="00FD2943">
        <w:rPr>
          <w:rFonts w:ascii="Times New Roman" w:eastAsia="KaiTi" w:hAnsi="Times New Roman" w:cs="Times New Roman" w:hint="eastAsia"/>
          <w:lang w:val="en-US"/>
        </w:rPr>
        <w:t>加权转化</w:t>
      </w:r>
      <w:r w:rsidR="00FD2943">
        <w:rPr>
          <w:rFonts w:ascii="Times New Roman" w:eastAsia="KaiTi" w:hAnsi="Times New Roman" w:cs="Times New Roman" w:hint="eastAsia"/>
          <w:lang w:val="en-US"/>
        </w:rPr>
        <w:t>,</w:t>
      </w:r>
      <w:r w:rsidR="00FD2943">
        <w:rPr>
          <w:rFonts w:ascii="Times New Roman" w:eastAsia="KaiTi" w:hAnsi="Times New Roman" w:cs="Times New Roman"/>
          <w:lang w:val="en-US"/>
        </w:rPr>
        <w:t xml:space="preserve"> </w:t>
      </w:r>
      <w:r w:rsidR="0020080C">
        <w:rPr>
          <w:rFonts w:ascii="Times New Roman" w:eastAsia="KaiTi" w:hAnsi="Times New Roman" w:cs="Times New Roman" w:hint="eastAsia"/>
          <w:lang w:val="en-US"/>
        </w:rPr>
        <w:t>和之前</w:t>
      </w:r>
      <w:r w:rsidR="00E64611">
        <w:rPr>
          <w:rFonts w:ascii="Times New Roman" w:eastAsia="KaiTi" w:hAnsi="Times New Roman" w:cs="Times New Roman" w:hint="eastAsia"/>
          <w:lang w:val="en-US"/>
        </w:rPr>
        <w:t>直接通过</w:t>
      </w:r>
      <w:r w:rsidR="008B52E4">
        <w:rPr>
          <w:rFonts w:ascii="Times New Roman" w:eastAsia="KaiTi" w:hAnsi="Times New Roman" w:cs="Times New Roman" w:hint="eastAsia"/>
          <w:lang w:val="en-US"/>
        </w:rPr>
        <w:t>价格</w:t>
      </w:r>
      <w:r w:rsidR="007D05F2">
        <w:rPr>
          <w:rFonts w:ascii="Times New Roman" w:eastAsia="KaiTi" w:hAnsi="Times New Roman" w:cs="Times New Roman" w:hint="eastAsia"/>
          <w:lang w:val="en-US"/>
        </w:rPr>
        <w:t>进行</w:t>
      </w:r>
      <w:r w:rsidR="007F7D85">
        <w:rPr>
          <w:rFonts w:ascii="Times New Roman" w:eastAsia="KaiTi" w:hAnsi="Times New Roman" w:cs="Times New Roman" w:hint="eastAsia"/>
          <w:lang w:val="en-US"/>
        </w:rPr>
        <w:t>转化</w:t>
      </w:r>
      <w:r w:rsidR="007F7D85">
        <w:rPr>
          <w:rFonts w:ascii="Times New Roman" w:eastAsia="KaiTi" w:hAnsi="Times New Roman" w:cs="Times New Roman" w:hint="eastAsia"/>
          <w:lang w:val="en-US"/>
        </w:rPr>
        <w:t>,</w:t>
      </w:r>
      <w:r w:rsidR="007F7D85">
        <w:rPr>
          <w:rFonts w:ascii="Times New Roman" w:eastAsia="KaiTi" w:hAnsi="Times New Roman" w:cs="Times New Roman"/>
          <w:lang w:val="en-US"/>
        </w:rPr>
        <w:t xml:space="preserve"> </w:t>
      </w:r>
      <w:r w:rsidR="007F7D85">
        <w:rPr>
          <w:rFonts w:ascii="Times New Roman" w:eastAsia="KaiTi" w:hAnsi="Times New Roman" w:cs="Times New Roman" w:hint="eastAsia"/>
          <w:lang w:val="en-US"/>
        </w:rPr>
        <w:t>现在考虑进</w:t>
      </w:r>
      <w:r w:rsidR="00CA1946">
        <w:rPr>
          <w:rFonts w:ascii="Times New Roman" w:eastAsia="KaiTi" w:hAnsi="Times New Roman" w:cs="Times New Roman" w:hint="eastAsia"/>
          <w:lang w:val="en-US"/>
        </w:rPr>
        <w:t>原有股数</w:t>
      </w:r>
      <w:r w:rsidR="00AE6228">
        <w:rPr>
          <w:rFonts w:ascii="Times New Roman" w:eastAsia="KaiTi" w:hAnsi="Times New Roman" w:cs="Times New Roman" w:hint="eastAsia"/>
          <w:lang w:val="en-US"/>
        </w:rPr>
        <w:t>加权</w:t>
      </w:r>
      <w:r w:rsidR="00CA1946">
        <w:rPr>
          <w:rFonts w:ascii="Times New Roman" w:eastAsia="KaiTi" w:hAnsi="Times New Roman" w:cs="Times New Roman"/>
          <w:lang w:val="en-US"/>
        </w:rPr>
        <w:t xml:space="preserve">. </w:t>
      </w:r>
      <w:r w:rsidR="002C4B2D" w:rsidRPr="002C4B2D">
        <w:rPr>
          <w:rFonts w:ascii="Times New Roman" w:eastAsia="KaiTi" w:hAnsi="Times New Roman" w:cs="Times New Roman"/>
          <w:lang w:val="en-US"/>
        </w:rPr>
        <w:t>New Conversion Price =</w:t>
      </w:r>
      <w:r w:rsidR="002C4B2D">
        <w:rPr>
          <w:rFonts w:ascii="Times New Roman" w:eastAsia="KaiTi" w:hAnsi="Times New Roman" w:cs="Times New Roman"/>
          <w:lang w:val="en-US"/>
        </w:rPr>
        <w:t xml:space="preserve"> </w:t>
      </w:r>
      <w:r w:rsidR="002C4B2D" w:rsidRPr="002C4B2D">
        <w:rPr>
          <w:rFonts w:ascii="Times New Roman" w:eastAsia="KaiTi" w:hAnsi="Times New Roman" w:cs="Times New Roman"/>
          <w:lang w:val="en-US"/>
        </w:rPr>
        <w:t>Old Conversion Price * (CSO+CSP)/(CSO+CSAP)</w:t>
      </w:r>
      <w:r w:rsidR="00447F0F">
        <w:rPr>
          <w:rFonts w:ascii="Times New Roman" w:eastAsia="KaiTi" w:hAnsi="Times New Roman" w:cs="Times New Roman"/>
          <w:lang w:val="en-US"/>
        </w:rPr>
        <w:t xml:space="preserve">. </w:t>
      </w:r>
      <w:r w:rsidR="00447F0F">
        <w:rPr>
          <w:rFonts w:ascii="Times New Roman" w:eastAsia="KaiTi" w:hAnsi="Times New Roman" w:cs="Times New Roman" w:hint="eastAsia"/>
          <w:lang w:val="en-US"/>
        </w:rPr>
        <w:t>其中</w:t>
      </w:r>
      <w:r w:rsidR="00447F0F">
        <w:rPr>
          <w:rFonts w:ascii="Times New Roman" w:eastAsia="KaiTi" w:hAnsi="Times New Roman" w:cs="Times New Roman" w:hint="eastAsia"/>
          <w:lang w:val="en-US"/>
        </w:rPr>
        <w:t xml:space="preserve"> CSO</w:t>
      </w:r>
      <w:r w:rsidR="00447F0F">
        <w:rPr>
          <w:rFonts w:ascii="Times New Roman" w:eastAsia="KaiTi" w:hAnsi="Times New Roman" w:cs="Times New Roman"/>
          <w:lang w:val="en-US"/>
        </w:rPr>
        <w:t xml:space="preserve"> </w:t>
      </w:r>
      <w:r w:rsidR="006A4CB6">
        <w:rPr>
          <w:rFonts w:ascii="Times New Roman" w:eastAsia="KaiTi" w:hAnsi="Times New Roman" w:cs="Times New Roman" w:hint="eastAsia"/>
          <w:lang w:val="en-US"/>
        </w:rPr>
        <w:t>表示</w:t>
      </w:r>
      <w:r w:rsidR="00D068A4">
        <w:rPr>
          <w:rFonts w:ascii="Times New Roman" w:eastAsia="KaiTi" w:hAnsi="Times New Roman" w:cs="Times New Roman" w:hint="eastAsia"/>
          <w:lang w:val="en-US"/>
        </w:rPr>
        <w:t>原有</w:t>
      </w:r>
      <w:r w:rsidR="00D068A4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D068A4">
        <w:rPr>
          <w:rFonts w:ascii="Times New Roman" w:eastAsia="KaiTi" w:hAnsi="Times New Roman" w:cs="Times New Roman"/>
          <w:lang w:val="en-US"/>
        </w:rPr>
        <w:t xml:space="preserve">ommon Stock </w:t>
      </w:r>
      <w:r w:rsidR="00D068A4">
        <w:rPr>
          <w:rFonts w:ascii="Times New Roman" w:eastAsia="KaiTi" w:hAnsi="Times New Roman" w:cs="Times New Roman" w:hint="eastAsia"/>
          <w:lang w:val="en-US"/>
        </w:rPr>
        <w:t>数量</w:t>
      </w:r>
      <w:r w:rsidR="00D068A4">
        <w:rPr>
          <w:rFonts w:ascii="Times New Roman" w:eastAsia="KaiTi" w:hAnsi="Times New Roman" w:cs="Times New Roman" w:hint="eastAsia"/>
          <w:lang w:val="en-US"/>
        </w:rPr>
        <w:t>,</w:t>
      </w:r>
      <w:r w:rsidR="00D068A4">
        <w:rPr>
          <w:rFonts w:ascii="Times New Roman" w:eastAsia="KaiTi" w:hAnsi="Times New Roman" w:cs="Times New Roman"/>
          <w:lang w:val="en-US"/>
        </w:rPr>
        <w:t xml:space="preserve"> CSP </w:t>
      </w:r>
      <w:r w:rsidR="00D068A4">
        <w:rPr>
          <w:rFonts w:ascii="Times New Roman" w:eastAsia="KaiTi" w:hAnsi="Times New Roman" w:cs="Times New Roman" w:hint="eastAsia"/>
          <w:lang w:val="en-US"/>
        </w:rPr>
        <w:t>表示</w:t>
      </w:r>
      <w:r w:rsidR="0039127F">
        <w:rPr>
          <w:rFonts w:ascii="Times New Roman" w:eastAsia="KaiTi" w:hAnsi="Times New Roman" w:cs="Times New Roman" w:hint="eastAsia"/>
          <w:lang w:val="en-US"/>
        </w:rPr>
        <w:t>按照</w:t>
      </w:r>
      <w:r w:rsidR="00A01A2E">
        <w:rPr>
          <w:rFonts w:ascii="Times New Roman" w:eastAsia="KaiTi" w:hAnsi="Times New Roman" w:cs="Times New Roman" w:hint="eastAsia"/>
          <w:lang w:val="en-US"/>
        </w:rPr>
        <w:t>价格</w:t>
      </w:r>
      <w:r w:rsidR="00E31DFF">
        <w:rPr>
          <w:rFonts w:ascii="Times New Roman" w:eastAsia="KaiTi" w:hAnsi="Times New Roman" w:cs="Times New Roman" w:hint="eastAsia"/>
          <w:lang w:val="en-US"/>
        </w:rPr>
        <w:t>转化</w:t>
      </w:r>
      <w:r w:rsidR="00C527DD">
        <w:rPr>
          <w:rFonts w:ascii="Times New Roman" w:eastAsia="KaiTi" w:hAnsi="Times New Roman" w:cs="Times New Roman" w:hint="eastAsia"/>
          <w:lang w:val="en-US"/>
        </w:rPr>
        <w:t>新发行股得到的</w:t>
      </w:r>
      <w:r w:rsidR="00866A19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866A19">
        <w:rPr>
          <w:rFonts w:ascii="Times New Roman" w:eastAsia="KaiTi" w:hAnsi="Times New Roman" w:cs="Times New Roman"/>
          <w:lang w:val="en-US"/>
        </w:rPr>
        <w:t xml:space="preserve">ommon Stock </w:t>
      </w:r>
      <w:r w:rsidR="00866A19">
        <w:rPr>
          <w:rFonts w:ascii="Times New Roman" w:eastAsia="KaiTi" w:hAnsi="Times New Roman" w:cs="Times New Roman" w:hint="eastAsia"/>
          <w:lang w:val="en-US"/>
        </w:rPr>
        <w:t>数量</w:t>
      </w:r>
      <w:r w:rsidR="00866A19">
        <w:rPr>
          <w:rFonts w:ascii="Times New Roman" w:eastAsia="KaiTi" w:hAnsi="Times New Roman" w:cs="Times New Roman" w:hint="eastAsia"/>
          <w:lang w:val="en-US"/>
        </w:rPr>
        <w:t>,</w:t>
      </w:r>
      <w:r w:rsidR="00866A19">
        <w:rPr>
          <w:rFonts w:ascii="Times New Roman" w:eastAsia="KaiTi" w:hAnsi="Times New Roman" w:cs="Times New Roman"/>
          <w:lang w:val="en-US"/>
        </w:rPr>
        <w:t xml:space="preserve"> CSAP </w:t>
      </w:r>
      <w:r w:rsidR="00866A19">
        <w:rPr>
          <w:rFonts w:ascii="Times New Roman" w:eastAsia="KaiTi" w:hAnsi="Times New Roman" w:cs="Times New Roman" w:hint="eastAsia"/>
          <w:lang w:val="en-US"/>
        </w:rPr>
        <w:t>表示</w:t>
      </w:r>
      <w:r w:rsidR="00294274">
        <w:rPr>
          <w:rFonts w:ascii="Times New Roman" w:eastAsia="KaiTi" w:hAnsi="Times New Roman" w:cs="Times New Roman" w:hint="eastAsia"/>
          <w:lang w:val="en-US"/>
        </w:rPr>
        <w:t>新发行的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294274">
        <w:rPr>
          <w:rFonts w:ascii="Times New Roman" w:eastAsia="KaiTi" w:hAnsi="Times New Roman" w:cs="Times New Roman" w:hint="eastAsia"/>
          <w:lang w:val="en-US"/>
        </w:rPr>
        <w:t>C</w:t>
      </w:r>
      <w:r w:rsidR="00294274">
        <w:rPr>
          <w:rFonts w:ascii="Times New Roman" w:eastAsia="KaiTi" w:hAnsi="Times New Roman" w:cs="Times New Roman"/>
          <w:lang w:val="en-US"/>
        </w:rPr>
        <w:t xml:space="preserve">ommon Stock </w:t>
      </w:r>
      <w:r w:rsidR="00294274">
        <w:rPr>
          <w:rFonts w:ascii="Times New Roman" w:eastAsia="KaiTi" w:hAnsi="Times New Roman" w:cs="Times New Roman" w:hint="eastAsia"/>
          <w:lang w:val="en-US"/>
        </w:rPr>
        <w:t>数量</w:t>
      </w:r>
      <w:r w:rsidR="00294274">
        <w:rPr>
          <w:rFonts w:ascii="Times New Roman" w:eastAsia="KaiTi" w:hAnsi="Times New Roman" w:cs="Times New Roman" w:hint="eastAsia"/>
          <w:lang w:val="en-US"/>
        </w:rPr>
        <w:t>.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121552" w:rsidRPr="007C199C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</w:t>
      </w:r>
      <w:r w:rsidR="00121552" w:rsidRPr="007C19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xample.</w:t>
      </w:r>
      <w:r w:rsidR="006F7B1B">
        <w:rPr>
          <w:rFonts w:ascii="Times New Roman" w:eastAsia="KaiTi" w:hAnsi="Times New Roman" w:cs="Times New Roman"/>
          <w:lang w:val="en-US"/>
        </w:rPr>
        <w:t xml:space="preserve"> A </w:t>
      </w:r>
      <w:r w:rsidR="006F7B1B">
        <w:rPr>
          <w:rFonts w:ascii="Times New Roman" w:eastAsia="KaiTi" w:hAnsi="Times New Roman" w:cs="Times New Roman" w:hint="eastAsia"/>
          <w:lang w:val="en-US"/>
        </w:rPr>
        <w:t>轮</w:t>
      </w:r>
      <w:r w:rsidR="006F7B1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F7B1B">
        <w:rPr>
          <w:rFonts w:ascii="Times New Roman" w:eastAsia="KaiTi" w:hAnsi="Times New Roman" w:cs="Times New Roman"/>
          <w:lang w:val="en-US"/>
        </w:rPr>
        <w:t>$1, 25 shares</w:t>
      </w:r>
      <w:r w:rsidR="00A12C97">
        <w:rPr>
          <w:rFonts w:ascii="Times New Roman" w:eastAsia="KaiTi" w:hAnsi="Times New Roman" w:cs="Times New Roman"/>
          <w:lang w:val="en-US"/>
        </w:rPr>
        <w:t xml:space="preserve">. B </w:t>
      </w:r>
      <w:r w:rsidR="00A12C97">
        <w:rPr>
          <w:rFonts w:ascii="Times New Roman" w:eastAsia="KaiTi" w:hAnsi="Times New Roman" w:cs="Times New Roman" w:hint="eastAsia"/>
          <w:lang w:val="en-US"/>
        </w:rPr>
        <w:t>轮</w:t>
      </w:r>
      <w:r w:rsidR="00A12C97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A12C97">
        <w:rPr>
          <w:rFonts w:ascii="Times New Roman" w:eastAsia="KaiTi" w:hAnsi="Times New Roman" w:cs="Times New Roman"/>
          <w:lang w:val="en-US"/>
        </w:rPr>
        <w:t>$0.5, 20 shares</w:t>
      </w:r>
      <w:r w:rsidR="00A12C97">
        <w:rPr>
          <w:rFonts w:ascii="Times New Roman" w:eastAsia="KaiTi" w:hAnsi="Times New Roman" w:cs="Times New Roman" w:hint="eastAsia"/>
          <w:lang w:val="en-US"/>
        </w:rPr>
        <w:t>.</w:t>
      </w:r>
      <w:r w:rsidR="00A12C97">
        <w:rPr>
          <w:rFonts w:ascii="Times New Roman" w:eastAsia="KaiTi" w:hAnsi="Times New Roman" w:cs="Times New Roman"/>
          <w:lang w:val="en-US"/>
        </w:rPr>
        <w:t xml:space="preserve"> </w:t>
      </w:r>
      <w:r w:rsidR="00A12C97">
        <w:rPr>
          <w:rFonts w:ascii="Times New Roman" w:eastAsia="KaiTi" w:hAnsi="Times New Roman" w:cs="Times New Roman" w:hint="eastAsia"/>
          <w:lang w:val="en-US"/>
        </w:rPr>
        <w:t>那么如果</w:t>
      </w:r>
      <w:r w:rsidR="00987FCC">
        <w:rPr>
          <w:rFonts w:ascii="Times New Roman" w:eastAsia="KaiTi" w:hAnsi="Times New Roman" w:cs="Times New Roman" w:hint="eastAsia"/>
          <w:lang w:val="en-US"/>
        </w:rPr>
        <w:t>不考虑加权</w:t>
      </w:r>
      <w:r w:rsidR="00AC6BE2">
        <w:rPr>
          <w:rFonts w:ascii="Times New Roman" w:eastAsia="KaiTi" w:hAnsi="Times New Roman" w:cs="Times New Roman" w:hint="eastAsia"/>
          <w:lang w:val="en-US"/>
        </w:rPr>
        <w:t>需要多给</w:t>
      </w:r>
      <w:r w:rsidR="00AC6BE2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DF743C">
        <w:rPr>
          <w:rFonts w:ascii="Times New Roman" w:eastAsia="KaiTi" w:hAnsi="Times New Roman" w:cs="Times New Roman"/>
          <w:lang w:val="en-US"/>
        </w:rPr>
        <w:t xml:space="preserve"> </w:t>
      </w:r>
      <w:r w:rsidR="00DF743C">
        <w:rPr>
          <w:rFonts w:ascii="Times New Roman" w:eastAsia="KaiTi" w:hAnsi="Times New Roman" w:cs="Times New Roman" w:hint="eastAsia"/>
          <w:lang w:val="en-US"/>
        </w:rPr>
        <w:t>转化</w:t>
      </w:r>
      <w:r w:rsidR="00DF743C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743C">
        <w:rPr>
          <w:rFonts w:ascii="Times New Roman" w:eastAsia="KaiTi" w:hAnsi="Times New Roman" w:cs="Times New Roman"/>
          <w:lang w:val="en-US"/>
        </w:rPr>
        <w:t xml:space="preserve">25 </w:t>
      </w:r>
      <w:r w:rsidR="00DF743C">
        <w:rPr>
          <w:rFonts w:ascii="Times New Roman" w:eastAsia="KaiTi" w:hAnsi="Times New Roman" w:cs="Times New Roman" w:hint="eastAsia"/>
          <w:lang w:val="en-US"/>
        </w:rPr>
        <w:t>shares</w:t>
      </w:r>
      <w:r w:rsidR="00DF743C">
        <w:rPr>
          <w:rFonts w:ascii="Times New Roman" w:eastAsia="KaiTi" w:hAnsi="Times New Roman" w:cs="Times New Roman"/>
          <w:lang w:val="en-US"/>
        </w:rPr>
        <w:t xml:space="preserve">. </w:t>
      </w:r>
      <w:r w:rsidR="00DF743C">
        <w:rPr>
          <w:rFonts w:ascii="Times New Roman" w:eastAsia="KaiTi" w:hAnsi="Times New Roman" w:cs="Times New Roman" w:hint="eastAsia"/>
          <w:lang w:val="en-US"/>
        </w:rPr>
        <w:t>如果考虑</w:t>
      </w:r>
      <w:r w:rsidR="00B162F9">
        <w:rPr>
          <w:rFonts w:ascii="Times New Roman" w:eastAsia="KaiTi" w:hAnsi="Times New Roman" w:cs="Times New Roman" w:hint="eastAsia"/>
          <w:lang w:val="en-US"/>
        </w:rPr>
        <w:t>加权</w:t>
      </w:r>
      <w:r w:rsidR="00954DE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954DE0">
        <w:rPr>
          <w:rFonts w:ascii="Times New Roman" w:eastAsia="KaiTi" w:hAnsi="Times New Roman" w:cs="Times New Roman"/>
          <w:lang w:val="en-US"/>
        </w:rPr>
        <w:t>CSO=25, CSP=</w:t>
      </w:r>
      <w:r w:rsidR="00A07DD3">
        <w:rPr>
          <w:rFonts w:ascii="Times New Roman" w:eastAsia="KaiTi" w:hAnsi="Times New Roman" w:cs="Times New Roman"/>
          <w:lang w:val="en-US"/>
        </w:rPr>
        <w:t>10</w:t>
      </w:r>
      <w:r w:rsidR="00954DE0">
        <w:rPr>
          <w:rFonts w:ascii="Times New Roman" w:eastAsia="KaiTi" w:hAnsi="Times New Roman" w:cs="Times New Roman"/>
          <w:lang w:val="en-US"/>
        </w:rPr>
        <w:t>, CSAP=20</w:t>
      </w:r>
      <w:r w:rsidR="00A07DD3">
        <w:rPr>
          <w:rFonts w:ascii="Times New Roman" w:eastAsia="KaiTi" w:hAnsi="Times New Roman" w:cs="Times New Roman"/>
          <w:lang w:val="en-US"/>
        </w:rPr>
        <w:t>,</w:t>
      </w:r>
      <w:r w:rsidR="008F7307">
        <w:rPr>
          <w:rFonts w:ascii="Times New Roman" w:eastAsia="KaiTi" w:hAnsi="Times New Roman" w:cs="Times New Roman"/>
          <w:lang w:val="en-US"/>
        </w:rPr>
        <w:t xml:space="preserve"> New Conversion Price=</w:t>
      </w:r>
      <w:r w:rsidR="00A07DD3">
        <w:rPr>
          <w:rFonts w:ascii="Times New Roman" w:eastAsia="KaiTi" w:hAnsi="Times New Roman" w:cs="Times New Roman"/>
          <w:lang w:val="en-US"/>
        </w:rPr>
        <w:t>0.78</w:t>
      </w:r>
      <w:r w:rsidR="00F5559D">
        <w:rPr>
          <w:rFonts w:ascii="Times New Roman" w:eastAsia="KaiTi" w:hAnsi="Times New Roman" w:cs="Times New Roman"/>
          <w:lang w:val="en-US"/>
        </w:rPr>
        <w:t xml:space="preserve">, 25/0.78 </w:t>
      </w:r>
      <w:r w:rsidR="00A378BC">
        <w:rPr>
          <w:rFonts w:ascii="Times New Roman" w:eastAsia="KaiTi" w:hAnsi="Times New Roman" w:cs="Times New Roman" w:hint="eastAsia"/>
          <w:lang w:val="en-US"/>
        </w:rPr>
        <w:t>为结果</w:t>
      </w:r>
      <w:r w:rsidR="003760ED">
        <w:rPr>
          <w:rFonts w:ascii="Times New Roman" w:eastAsia="KaiTi" w:hAnsi="Times New Roman" w:cs="Times New Roman" w:hint="eastAsia"/>
          <w:lang w:val="en-US"/>
        </w:rPr>
        <w:t>.</w:t>
      </w:r>
    </w:p>
    <w:p w14:paraId="08DAF7C5" w14:textId="77777777" w:rsidR="007A1F65" w:rsidRPr="007A1F65" w:rsidRDefault="007A1F65" w:rsidP="002C4B2D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6D084553" w14:textId="37A6253D" w:rsidR="00EC6EA9" w:rsidRDefault="009D4719" w:rsidP="00CE7738">
      <w:pPr>
        <w:jc w:val="both"/>
        <w:rPr>
          <w:rFonts w:ascii="Times New Roman" w:hAnsi="Times New Roman" w:cs="Times New Roman"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55C0CA" wp14:editId="4B3E1B14">
            <wp:simplePos x="0" y="0"/>
            <wp:positionH relativeFrom="column">
              <wp:posOffset>4402749</wp:posOffset>
            </wp:positionH>
            <wp:positionV relativeFrom="paragraph">
              <wp:posOffset>3070225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E16"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7A5C95" wp14:editId="2D1E4FD5">
            <wp:simplePos x="0" y="0"/>
            <wp:positionH relativeFrom="column">
              <wp:posOffset>-5080</wp:posOffset>
            </wp:positionH>
            <wp:positionV relativeFrom="paragraph">
              <wp:posOffset>241300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0C" w:rsidRPr="00BE2121">
        <w:rPr>
          <w:rFonts w:ascii="Times New Roman" w:hAnsi="Times New Roman" w:cs="Times New Roman"/>
          <w:b/>
          <w:bCs/>
          <w:highlight w:val="red"/>
          <w:lang w:val="en-US"/>
        </w:rPr>
        <w:t>5. Valuation 2.</w:t>
      </w:r>
      <w:r w:rsidR="00BE2121" w:rsidRPr="00BE212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401D" w:rsidRPr="0065082F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31401D" w:rsidRPr="0065082F">
        <w:rPr>
          <w:rFonts w:ascii="Times New Roman" w:hAnsi="Times New Roman" w:cs="Times New Roman"/>
          <w:b/>
          <w:bCs/>
          <w:highlight w:val="green"/>
          <w:lang w:val="en-US"/>
        </w:rPr>
        <w:t xml:space="preserve">1) </w:t>
      </w:r>
      <w:r w:rsidR="00042D14" w:rsidRPr="0065082F">
        <w:rPr>
          <w:rFonts w:ascii="Times New Roman" w:hAnsi="Times New Roman" w:cs="Times New Roman"/>
          <w:b/>
          <w:bCs/>
          <w:highlight w:val="green"/>
          <w:lang w:val="en-US"/>
        </w:rPr>
        <w:t>Why Relative Valuation</w:t>
      </w:r>
      <w:r w:rsidR="001974CF" w:rsidRPr="0065082F">
        <w:rPr>
          <w:rFonts w:ascii="Times New Roman" w:hAnsi="Times New Roman" w:cs="Times New Roman"/>
          <w:b/>
          <w:bCs/>
          <w:highlight w:val="green"/>
          <w:lang w:val="en-US"/>
        </w:rPr>
        <w:t>?</w:t>
      </w:r>
      <w:r w:rsidR="00405C03" w:rsidRPr="00250F5E">
        <w:rPr>
          <w:rFonts w:ascii="Times New Roman" w:hAnsi="Times New Roman" w:cs="Times New Roman"/>
          <w:lang w:val="en-US"/>
        </w:rPr>
        <w:t xml:space="preserve"> </w:t>
      </w:r>
      <w:r w:rsidR="00085957" w:rsidRPr="00250F5E">
        <w:rPr>
          <w:rFonts w:ascii="Times New Roman" w:hAnsi="Times New Roman" w:cs="Times New Roman"/>
        </w:rPr>
        <w:t>Relative Valuation is pervasive.</w:t>
      </w:r>
      <w:r w:rsidR="00085957" w:rsidRPr="00250F5E">
        <w:rPr>
          <w:rFonts w:ascii="Times New Roman" w:hAnsi="Times New Roman" w:cs="Times New Roman"/>
          <w:lang w:val="en-US"/>
        </w:rPr>
        <w:t xml:space="preserve"> </w:t>
      </w:r>
      <w:r w:rsidR="004620D8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4620D8" w:rsidRPr="00250F5E">
        <w:rPr>
          <w:rFonts w:ascii="Times New Roman" w:hAnsi="Times New Roman" w:cs="Times New Roman"/>
          <w:lang w:val="en-US"/>
        </w:rPr>
        <w:t xml:space="preserve"> </w:t>
      </w:r>
      <w:r w:rsidR="00774908" w:rsidRPr="00250F5E">
        <w:rPr>
          <w:rFonts w:ascii="Times New Roman" w:hAnsi="Times New Roman" w:cs="Times New Roman"/>
          <w:lang w:val="en-US"/>
        </w:rPr>
        <w:t>Market-based (</w:t>
      </w:r>
      <w:r w:rsidR="00774908" w:rsidRPr="00250F5E">
        <w:rPr>
          <w:rFonts w:ascii="Times New Roman" w:eastAsia="KaiTi" w:hAnsi="Times New Roman" w:cs="Times New Roman"/>
          <w:lang w:val="en-US"/>
        </w:rPr>
        <w:t>数据全部来自</w:t>
      </w:r>
      <w:r w:rsidR="00FB12C7" w:rsidRPr="00250F5E">
        <w:rPr>
          <w:rFonts w:ascii="Times New Roman" w:eastAsia="KaiTi" w:hAnsi="Times New Roman" w:cs="Times New Roman"/>
          <w:lang w:val="en-US"/>
        </w:rPr>
        <w:t>真实市场</w:t>
      </w:r>
      <w:r w:rsidR="00774908" w:rsidRPr="00250F5E">
        <w:rPr>
          <w:rFonts w:ascii="Times New Roman" w:hAnsi="Times New Roman" w:cs="Times New Roman"/>
          <w:lang w:val="en-US"/>
        </w:rPr>
        <w:t>);</w:t>
      </w:r>
      <w:r w:rsidR="00FB12C7" w:rsidRPr="00250F5E">
        <w:rPr>
          <w:rFonts w:ascii="Times New Roman" w:hAnsi="Times New Roman" w:cs="Times New Roman"/>
          <w:lang w:val="en-US"/>
        </w:rPr>
        <w:t xml:space="preserve"> </w:t>
      </w:r>
      <w:r w:rsidR="001D532F" w:rsidRPr="00250F5E">
        <w:rPr>
          <w:rFonts w:ascii="Times New Roman" w:eastAsia="KaiTi" w:hAnsi="Times New Roman" w:cs="Times New Roman"/>
          <w:lang w:val="en-US"/>
        </w:rPr>
        <w:t xml:space="preserve">Relativity </w:t>
      </w:r>
      <w:r w:rsidR="0091696A" w:rsidRPr="00250F5E">
        <w:rPr>
          <w:rFonts w:ascii="Times New Roman" w:eastAsia="KaiTi" w:hAnsi="Times New Roman" w:cs="Times New Roman"/>
          <w:lang w:val="en-US"/>
        </w:rPr>
        <w:t>(</w:t>
      </w:r>
      <w:r w:rsidR="006D625A" w:rsidRPr="00250F5E">
        <w:rPr>
          <w:rFonts w:ascii="Times New Roman" w:eastAsia="KaiTi" w:hAnsi="Times New Roman" w:cs="Times New Roman"/>
          <w:lang w:val="en-US"/>
        </w:rPr>
        <w:t>相对性强</w:t>
      </w:r>
      <w:r w:rsidR="006D625A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6D625A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91696A" w:rsidRPr="00250F5E">
        <w:rPr>
          <w:rFonts w:ascii="Times New Roman" w:eastAsia="KaiTi" w:hAnsi="Times New Roman" w:cs="Times New Roman"/>
          <w:lang w:val="en-US"/>
        </w:rPr>
        <w:t>)</w:t>
      </w:r>
      <w:r w:rsidR="00996187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75453" w:rsidRPr="00250F5E">
        <w:rPr>
          <w:rFonts w:ascii="Times New Roman" w:eastAsia="KaiTi" w:hAnsi="Times New Roman" w:cs="Times New Roman"/>
          <w:lang w:val="en-US"/>
        </w:rPr>
        <w:t>Quick and convenient</w:t>
      </w:r>
      <w:r w:rsidR="00647C1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7F4851" w:rsidRPr="00250F5E">
        <w:rPr>
          <w:rFonts w:ascii="Times New Roman" w:eastAsia="KaiTi" w:hAnsi="Times New Roman" w:cs="Times New Roman"/>
          <w:lang w:val="en-US"/>
        </w:rPr>
        <w:t>计算</w:t>
      </w:r>
      <w:r w:rsidR="00700400" w:rsidRPr="00250F5E">
        <w:rPr>
          <w:rFonts w:ascii="Times New Roman" w:eastAsia="KaiTi" w:hAnsi="Times New Roman" w:cs="Times New Roman"/>
          <w:lang w:val="en-US"/>
        </w:rPr>
        <w:t>所需</w:t>
      </w:r>
      <w:r w:rsidR="006E1183" w:rsidRPr="00250F5E">
        <w:rPr>
          <w:rFonts w:ascii="Times New Roman" w:eastAsia="KaiTi" w:hAnsi="Times New Roman" w:cs="Times New Roman"/>
          <w:lang w:val="en-US"/>
        </w:rPr>
        <w:t>条件很少</w:t>
      </w:r>
      <w:r w:rsidR="00647C1F" w:rsidRPr="00250F5E">
        <w:rPr>
          <w:rFonts w:ascii="Times New Roman" w:eastAsia="KaiTi" w:hAnsi="Times New Roman" w:cs="Times New Roman"/>
          <w:lang w:val="en-US"/>
        </w:rPr>
        <w:t>);</w:t>
      </w:r>
      <w:r w:rsidR="00310723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112A76" w:rsidRPr="00250F5E">
        <w:rPr>
          <w:rFonts w:ascii="Times New Roman" w:eastAsia="KaiTi" w:hAnsi="Times New Roman" w:cs="Times New Roman"/>
          <w:lang w:val="en-US"/>
        </w:rPr>
        <w:t xml:space="preserve">Current </w:t>
      </w:r>
      <w:r w:rsidR="00CF0681" w:rsidRPr="00250F5E">
        <w:rPr>
          <w:rFonts w:ascii="Times New Roman" w:eastAsia="KaiTi" w:hAnsi="Times New Roman" w:cs="Times New Roman"/>
          <w:lang w:val="en-US"/>
        </w:rPr>
        <w:t>(</w:t>
      </w:r>
      <w:r w:rsidR="004811CC" w:rsidRPr="00250F5E">
        <w:rPr>
          <w:rFonts w:ascii="Times New Roman" w:eastAsia="KaiTi" w:hAnsi="Times New Roman" w:cs="Times New Roman"/>
          <w:lang w:val="en-US"/>
        </w:rPr>
        <w:t>实时性强</w:t>
      </w:r>
      <w:r w:rsidR="004811C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193DE3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CF0681" w:rsidRPr="00250F5E">
        <w:rPr>
          <w:rFonts w:ascii="Times New Roman" w:eastAsia="KaiTi" w:hAnsi="Times New Roman" w:cs="Times New Roman"/>
          <w:lang w:val="en-US"/>
        </w:rPr>
        <w:t>)</w:t>
      </w:r>
      <w:r w:rsidR="00193DE3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0A27DF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0A27DF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4C65C6" w:rsidRPr="00250F5E">
        <w:rPr>
          <w:rFonts w:ascii="Times New Roman" w:eastAsia="KaiTi" w:hAnsi="Times New Roman" w:cs="Times New Roman"/>
          <w:lang w:val="en-US"/>
        </w:rPr>
        <w:t>Market-based (</w:t>
      </w:r>
      <w:r w:rsidR="004262D0" w:rsidRPr="00250F5E">
        <w:rPr>
          <w:rFonts w:ascii="Times New Roman" w:eastAsia="KaiTi" w:hAnsi="Times New Roman" w:cs="Times New Roman"/>
          <w:lang w:val="en-US"/>
        </w:rPr>
        <w:t>非理性繁荣或熊市中</w:t>
      </w:r>
      <w:r w:rsidR="0075225B" w:rsidRPr="00250F5E">
        <w:rPr>
          <w:rFonts w:ascii="Times New Roman" w:eastAsia="KaiTi" w:hAnsi="Times New Roman" w:cs="Times New Roman"/>
          <w:lang w:val="en-US"/>
        </w:rPr>
        <w:t>估计不准确</w:t>
      </w:r>
      <w:r w:rsidR="004C65C6" w:rsidRPr="00250F5E">
        <w:rPr>
          <w:rFonts w:ascii="Times New Roman" w:eastAsia="KaiTi" w:hAnsi="Times New Roman" w:cs="Times New Roman"/>
          <w:lang w:val="en-US"/>
        </w:rPr>
        <w:t>);</w:t>
      </w:r>
      <w:r w:rsidR="002E2B4C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086BF9" w:rsidRPr="00250F5E">
        <w:rPr>
          <w:rFonts w:ascii="Times New Roman" w:eastAsia="KaiTi" w:hAnsi="Times New Roman" w:cs="Times New Roman"/>
          <w:lang w:val="en-US"/>
        </w:rPr>
        <w:t xml:space="preserve">Absence of relevant </w:t>
      </w:r>
      <w:proofErr w:type="spellStart"/>
      <w:r w:rsidR="00086BF9" w:rsidRPr="00250F5E">
        <w:rPr>
          <w:rFonts w:ascii="Times New Roman" w:eastAsia="KaiTi" w:hAnsi="Times New Roman" w:cs="Times New Roman"/>
          <w:lang w:val="en-US"/>
        </w:rPr>
        <w:t>comparables</w:t>
      </w:r>
      <w:proofErr w:type="spellEnd"/>
      <w:r w:rsidR="00436CE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A55EAB" w:rsidRPr="00250F5E">
        <w:rPr>
          <w:rFonts w:ascii="Times New Roman" w:eastAsia="KaiTi" w:hAnsi="Times New Roman" w:cs="Times New Roman"/>
          <w:lang w:val="en-US"/>
        </w:rPr>
        <w:t>找不到可对比</w:t>
      </w:r>
      <w:r w:rsidR="00997B0E" w:rsidRPr="00250F5E">
        <w:rPr>
          <w:rFonts w:ascii="Times New Roman" w:eastAsia="KaiTi" w:hAnsi="Times New Roman" w:cs="Times New Roman"/>
          <w:lang w:val="en-US"/>
        </w:rPr>
        <w:t>公司</w:t>
      </w:r>
      <w:r w:rsidR="00436CEF" w:rsidRPr="00250F5E">
        <w:rPr>
          <w:rFonts w:ascii="Times New Roman" w:eastAsia="KaiTi" w:hAnsi="Times New Roman" w:cs="Times New Roman"/>
          <w:lang w:val="en-US"/>
        </w:rPr>
        <w:t>)</w:t>
      </w:r>
      <w:r w:rsidR="00197D31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87C5A" w:rsidRPr="00250F5E">
        <w:rPr>
          <w:rFonts w:ascii="Times New Roman" w:eastAsia="KaiTi" w:hAnsi="Times New Roman" w:cs="Times New Roman"/>
          <w:lang w:val="en-US"/>
        </w:rPr>
        <w:t>Potential disconnect from cash flow</w:t>
      </w:r>
      <w:r w:rsidR="00B4362E" w:rsidRPr="00250F5E">
        <w:rPr>
          <w:rFonts w:ascii="Times New Roman" w:eastAsia="KaiTi" w:hAnsi="Times New Roman" w:cs="Times New Roman"/>
          <w:lang w:val="en-US"/>
        </w:rPr>
        <w:t>; Company-specific issues</w:t>
      </w:r>
      <w:r w:rsidR="003D5E9A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61C65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61C6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0D56BF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Companies</w:t>
      </w:r>
      <w:r w:rsidR="00054A8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054A85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2367FA" w:rsidRPr="00250F5E">
        <w:rPr>
          <w:rFonts w:ascii="Times New Roman" w:eastAsia="KaiTi" w:hAnsi="Times New Roman" w:cs="Times New Roman"/>
          <w:lang w:val="en-US"/>
        </w:rPr>
        <w:t>Identify Key Characteristics of the Target for Comparison Purposes</w:t>
      </w:r>
      <w:r w:rsidR="00C42D7B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B06769" w:rsidRPr="00250F5E">
        <w:rPr>
          <w:rFonts w:ascii="Times New Roman" w:eastAsia="KaiTi" w:hAnsi="Times New Roman" w:cs="Times New Roman"/>
          <w:lang w:val="en-US"/>
        </w:rPr>
        <w:t>Business &amp; Financial</w:t>
      </w:r>
      <w:r w:rsidR="00C42D7B" w:rsidRPr="00250F5E">
        <w:rPr>
          <w:rFonts w:ascii="Times New Roman" w:eastAsia="KaiTi" w:hAnsi="Times New Roman" w:cs="Times New Roman"/>
          <w:lang w:val="en-US"/>
        </w:rPr>
        <w:t>)</w:t>
      </w:r>
      <w:r w:rsidR="005531C9" w:rsidRPr="00250F5E">
        <w:rPr>
          <w:rFonts w:ascii="Times New Roman" w:eastAsia="KaiTi" w:hAnsi="Times New Roman" w:cs="Times New Roman"/>
          <w:lang w:val="en-US"/>
        </w:rPr>
        <w:t>.</w:t>
      </w:r>
      <w:r w:rsidR="00112565" w:rsidRPr="00250F5E">
        <w:rPr>
          <w:rFonts w:ascii="Times New Roman" w:hAnsi="Times New Roman" w:cs="Times New Roman"/>
          <w:noProof/>
        </w:rPr>
        <w:t xml:space="preserve"> </w:t>
      </w:r>
      <w:r w:rsidR="00692E50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</w:t>
      </w:r>
      <w:r w:rsidR="00250F5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)</w:t>
      </w:r>
      <w:r w:rsidR="00AB1C2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3C2E47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Locate the Necessary Financial Information.</w:t>
      </w:r>
      <w:r w:rsidR="00B87270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CE38F4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performance</w:t>
      </w:r>
      <w:r w:rsidR="001C010F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CE38F4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4D3A07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25AD7">
        <w:rPr>
          <w:rFonts w:ascii="Times New Roman" w:hAnsi="Times New Roman" w:cs="Times New Roman"/>
          <w:noProof/>
          <w:lang w:val="en-US"/>
        </w:rPr>
        <w:t xml:space="preserve"> </w:t>
      </w:r>
      <w:r w:rsidR="00667445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667445">
        <w:rPr>
          <w:rFonts w:ascii="Times New Roman" w:hAnsi="Times New Roman" w:cs="Times New Roman"/>
          <w:noProof/>
          <w:lang w:val="en-US"/>
        </w:rPr>
        <w:t xml:space="preserve"> </w:t>
      </w:r>
      <w:r w:rsidR="000964F9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0964F9">
        <w:rPr>
          <w:rFonts w:ascii="Times New Roman" w:hAnsi="Times New Roman" w:cs="Times New Roman"/>
          <w:noProof/>
          <w:lang w:val="en-US"/>
        </w:rPr>
        <w:t xml:space="preserve"> = </w:t>
      </w:r>
      <w:r w:rsidR="00DB4702">
        <w:rPr>
          <w:rFonts w:ascii="Times New Roman" w:hAnsi="Times New Roman" w:cs="Times New Roman"/>
          <w:noProof/>
          <w:lang w:val="en-US"/>
        </w:rPr>
        <w:t xml:space="preserve">Share Price * </w:t>
      </w:r>
      <w:r w:rsidR="00F87512">
        <w:rPr>
          <w:rFonts w:ascii="Times New Roman" w:hAnsi="Times New Roman" w:cs="Times New Roman"/>
          <w:noProof/>
          <w:lang w:val="en-US"/>
        </w:rPr>
        <w:t xml:space="preserve">Full </w:t>
      </w:r>
      <w:r w:rsidR="00F61FD6">
        <w:rPr>
          <w:rFonts w:ascii="Times New Roman" w:hAnsi="Times New Roman" w:cs="Times New Roman"/>
          <w:noProof/>
          <w:lang w:val="en-US"/>
        </w:rPr>
        <w:t xml:space="preserve">Diluted Sharing </w:t>
      </w:r>
      <w:r w:rsidR="00DB7B74">
        <w:rPr>
          <w:rFonts w:ascii="Times New Roman" w:hAnsi="Times New Roman" w:cs="Times New Roman"/>
          <w:noProof/>
          <w:lang w:val="en-US"/>
        </w:rPr>
        <w:t>Outstanding</w:t>
      </w:r>
      <w:r w:rsidR="00F06BA5">
        <w:rPr>
          <w:rFonts w:ascii="Times New Roman" w:hAnsi="Times New Roman" w:cs="Times New Roman"/>
          <w:noProof/>
          <w:lang w:val="en-US"/>
        </w:rPr>
        <w:t xml:space="preserve"> (</w:t>
      </w:r>
      <w:r w:rsidR="00BB142B">
        <w:rPr>
          <w:rFonts w:ascii="Times New Roman" w:hAnsi="Times New Roman" w:cs="Times New Roman"/>
          <w:noProof/>
          <w:lang w:val="en-US"/>
        </w:rPr>
        <w:t xml:space="preserve">Basic </w:t>
      </w:r>
      <w:r w:rsidR="003F415A">
        <w:rPr>
          <w:rFonts w:ascii="Times New Roman" w:hAnsi="Times New Roman" w:cs="Times New Roman"/>
          <w:noProof/>
          <w:lang w:val="en-US"/>
        </w:rPr>
        <w:t>Shares Outstanding</w:t>
      </w:r>
      <w:r w:rsidR="0024046F">
        <w:rPr>
          <w:rFonts w:ascii="Times New Roman" w:hAnsi="Times New Roman" w:cs="Times New Roman"/>
          <w:noProof/>
          <w:lang w:val="en-US"/>
        </w:rPr>
        <w:t xml:space="preserve"> + </w:t>
      </w:r>
      <w:r w:rsidR="009F1B28">
        <w:rPr>
          <w:rFonts w:ascii="Times New Roman" w:hAnsi="Times New Roman" w:cs="Times New Roman"/>
          <w:noProof/>
          <w:lang w:val="en-US"/>
        </w:rPr>
        <w:t>“</w:t>
      </w:r>
      <w:r w:rsidR="009F1B28" w:rsidRPr="009F1B28">
        <w:rPr>
          <w:rFonts w:ascii="Times New Roman" w:hAnsi="Times New Roman" w:cs="Times New Roman"/>
          <w:noProof/>
          <w:lang w:val="en-US"/>
        </w:rPr>
        <w:t>In-the-</w:t>
      </w:r>
      <w:r w:rsidR="009F1B28">
        <w:rPr>
          <w:rFonts w:ascii="Times New Roman" w:hAnsi="Times New Roman" w:cs="Times New Roman"/>
          <w:noProof/>
          <w:lang w:val="en-US"/>
        </w:rPr>
        <w:t>M</w:t>
      </w:r>
      <w:r w:rsidR="009F1B28" w:rsidRPr="009F1B28">
        <w:rPr>
          <w:rFonts w:ascii="Times New Roman" w:hAnsi="Times New Roman" w:cs="Times New Roman"/>
          <w:noProof/>
          <w:lang w:val="en-US"/>
        </w:rPr>
        <w:t>oney</w:t>
      </w:r>
      <w:r w:rsidR="003D4086">
        <w:rPr>
          <w:rFonts w:ascii="Times New Roman" w:hAnsi="Times New Roman" w:cs="Times New Roman"/>
          <w:noProof/>
          <w:lang w:val="en-US"/>
        </w:rPr>
        <w:t>”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9F1B28">
        <w:rPr>
          <w:rFonts w:ascii="Times New Roman" w:hAnsi="Times New Roman" w:cs="Times New Roman"/>
          <w:noProof/>
          <w:lang w:val="en-US"/>
        </w:rPr>
        <w:t>O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9F1B28">
        <w:rPr>
          <w:rFonts w:ascii="Times New Roman" w:hAnsi="Times New Roman" w:cs="Times New Roman"/>
          <w:noProof/>
          <w:lang w:val="en-US"/>
        </w:rPr>
        <w:t>W</w:t>
      </w:r>
      <w:r w:rsidR="009F1B28" w:rsidRPr="009F1B28">
        <w:rPr>
          <w:rFonts w:ascii="Times New Roman" w:hAnsi="Times New Roman" w:cs="Times New Roman"/>
          <w:noProof/>
          <w:lang w:val="en-US"/>
        </w:rPr>
        <w:t>arrants</w:t>
      </w:r>
      <w:r w:rsidR="00BC478E">
        <w:rPr>
          <w:rFonts w:ascii="Times New Roman" w:hAnsi="Times New Roman" w:cs="Times New Roman"/>
          <w:noProof/>
          <w:lang w:val="en-US"/>
        </w:rPr>
        <w:t xml:space="preserve"> + </w:t>
      </w:r>
      <w:r w:rsidR="00F43CAA">
        <w:rPr>
          <w:rFonts w:ascii="Times New Roman" w:hAnsi="Times New Roman" w:cs="Times New Roman"/>
          <w:noProof/>
          <w:lang w:val="en-US"/>
        </w:rPr>
        <w:t>“</w:t>
      </w:r>
      <w:r w:rsidR="00F43CAA" w:rsidRPr="009F1B28">
        <w:rPr>
          <w:rFonts w:ascii="Times New Roman" w:hAnsi="Times New Roman" w:cs="Times New Roman"/>
          <w:noProof/>
          <w:lang w:val="en-US"/>
        </w:rPr>
        <w:t>In-the-</w:t>
      </w:r>
      <w:r w:rsidR="00F43CAA">
        <w:rPr>
          <w:rFonts w:ascii="Times New Roman" w:hAnsi="Times New Roman" w:cs="Times New Roman"/>
          <w:noProof/>
          <w:lang w:val="en-US"/>
        </w:rPr>
        <w:t>M</w:t>
      </w:r>
      <w:r w:rsidR="00F43CAA" w:rsidRPr="009F1B28">
        <w:rPr>
          <w:rFonts w:ascii="Times New Roman" w:hAnsi="Times New Roman" w:cs="Times New Roman"/>
          <w:noProof/>
          <w:lang w:val="en-US"/>
        </w:rPr>
        <w:t>oney</w:t>
      </w:r>
      <w:r w:rsidR="00F43CAA">
        <w:rPr>
          <w:rFonts w:ascii="Times New Roman" w:hAnsi="Times New Roman" w:cs="Times New Roman"/>
          <w:noProof/>
          <w:lang w:val="en-US"/>
        </w:rPr>
        <w:t>”</w:t>
      </w:r>
      <w:r w:rsidR="006A27D7">
        <w:rPr>
          <w:rFonts w:ascii="Times New Roman" w:hAnsi="Times New Roman" w:cs="Times New Roman"/>
          <w:noProof/>
          <w:lang w:val="en-US"/>
        </w:rPr>
        <w:t xml:space="preserve"> </w:t>
      </w:r>
      <w:r w:rsidR="00494DF5">
        <w:rPr>
          <w:rFonts w:ascii="Times New Roman" w:hAnsi="Times New Roman" w:cs="Times New Roman"/>
          <w:noProof/>
          <w:lang w:val="en-US"/>
        </w:rPr>
        <w:t xml:space="preserve">Convertible </w:t>
      </w:r>
      <w:r w:rsidR="00C12B9A">
        <w:rPr>
          <w:rFonts w:ascii="Times New Roman" w:hAnsi="Times New Roman" w:cs="Times New Roman"/>
          <w:noProof/>
          <w:lang w:val="en-US"/>
        </w:rPr>
        <w:t>Securities</w:t>
      </w:r>
      <w:r w:rsidR="00F06BA5">
        <w:rPr>
          <w:rFonts w:ascii="Times New Roman" w:hAnsi="Times New Roman" w:cs="Times New Roman"/>
          <w:noProof/>
          <w:lang w:val="en-US"/>
        </w:rPr>
        <w:t>)</w:t>
      </w:r>
      <w:r w:rsidR="002146EB">
        <w:rPr>
          <w:rFonts w:ascii="Times New Roman" w:hAnsi="Times New Roman" w:cs="Times New Roman"/>
          <w:noProof/>
          <w:lang w:val="en-US"/>
        </w:rPr>
        <w:t xml:space="preserve">. </w:t>
      </w:r>
      <w:r w:rsidR="004D354A" w:rsidRPr="007A3AF9">
        <w:rPr>
          <w:rFonts w:ascii="Times New Roman" w:hAnsi="Times New Roman" w:cs="Times New Roman"/>
          <w:noProof/>
          <w:lang w:val="en-US"/>
        </w:rPr>
        <w:t>Number</w:t>
      </w:r>
      <w:r w:rsidR="004D354A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951B66">
        <w:rPr>
          <w:rFonts w:ascii="Times New Roman" w:hAnsi="Times New Roman" w:cs="Times New Roman"/>
          <w:noProof/>
          <w:lang w:val="en-US"/>
        </w:rPr>
        <w:t xml:space="preserve"> </w:t>
      </w:r>
      <w:r w:rsidR="004D354A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114B3B">
        <w:rPr>
          <w:rFonts w:ascii="Times New Roman" w:hAnsi="Times New Roman" w:cs="Times New Roman"/>
          <w:noProof/>
          <w:lang w:val="en-US"/>
        </w:rPr>
        <w:t xml:space="preserve">.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C359BB">
        <w:rPr>
          <w:rFonts w:ascii="Times New Roman" w:eastAsia="KaiTi" w:hAnsi="Times New Roman" w:cs="Times New Roman"/>
          <w:noProof/>
          <w:lang w:val="en-US"/>
        </w:rPr>
        <w:t>.</w:t>
      </w:r>
      <w:r w:rsidR="001B3B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6F30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</w:t>
      </w:r>
      <w:r w:rsidR="009747B6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.</w:t>
      </w:r>
      <w:r w:rsidR="009747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2675B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D46AD5">
        <w:rPr>
          <w:rFonts w:ascii="Times New Roman" w:eastAsia="KaiTi" w:hAnsi="Times New Roman" w:cs="Times New Roman"/>
          <w:noProof/>
          <w:lang w:val="en-US"/>
        </w:rPr>
        <w:t>.</w:t>
      </w:r>
      <w:r w:rsidR="00E957C5" w:rsidRPr="00E957C5">
        <w:t xml:space="preserve"> </w:t>
      </w:r>
      <w:r w:rsidR="00E957C5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</w:t>
      </w:r>
      <w:r w:rsidR="002F0102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F01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F51F7">
        <w:rPr>
          <w:rFonts w:ascii="Times New Roman" w:eastAsia="KaiTi" w:hAnsi="Times New Roman" w:cs="Times New Roman"/>
          <w:noProof/>
          <w:lang w:val="en-US"/>
        </w:rPr>
        <w:t xml:space="preserve">= Equity Value + </w:t>
      </w:r>
      <w:r w:rsidR="00AD1706">
        <w:rPr>
          <w:rFonts w:ascii="Times New Roman" w:eastAsia="KaiTi" w:hAnsi="Times New Roman" w:cs="Times New Roman"/>
          <w:noProof/>
          <w:lang w:val="en-US"/>
        </w:rPr>
        <w:t xml:space="preserve">Total Debt + </w:t>
      </w:r>
      <w:r w:rsidR="00E37027">
        <w:rPr>
          <w:rFonts w:ascii="Times New Roman" w:eastAsia="KaiTi" w:hAnsi="Times New Roman" w:cs="Times New Roman"/>
          <w:noProof/>
          <w:lang w:val="en-US"/>
        </w:rPr>
        <w:t xml:space="preserve">Preferred </w:t>
      </w:r>
      <w:r w:rsidR="00D43A9A">
        <w:rPr>
          <w:rFonts w:ascii="Times New Roman" w:eastAsia="KaiTi" w:hAnsi="Times New Roman" w:cs="Times New Roman"/>
          <w:noProof/>
          <w:lang w:val="en-US"/>
        </w:rPr>
        <w:t xml:space="preserve">Stock + </w:t>
      </w:r>
      <w:r w:rsidR="000A70A4">
        <w:rPr>
          <w:rFonts w:ascii="Times New Roman" w:eastAsia="KaiTi" w:hAnsi="Times New Roman" w:cs="Times New Roman"/>
          <w:noProof/>
          <w:lang w:val="en-US"/>
        </w:rPr>
        <w:t xml:space="preserve">Noncontrolling Interest 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– Cash and </w:t>
      </w:r>
      <w:r w:rsidR="00130297">
        <w:rPr>
          <w:rFonts w:ascii="Times New Roman" w:eastAsia="KaiTi" w:hAnsi="Times New Roman" w:cs="Times New Roman"/>
          <w:noProof/>
          <w:lang w:val="en-US"/>
        </w:rPr>
        <w:t>C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ash </w:t>
      </w:r>
      <w:r w:rsidR="00130297">
        <w:rPr>
          <w:rFonts w:ascii="Times New Roman" w:eastAsia="KaiTi" w:hAnsi="Times New Roman" w:cs="Times New Roman"/>
          <w:noProof/>
          <w:lang w:val="en-US"/>
        </w:rPr>
        <w:t>Equivalents (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130297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E4594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(MM Theory)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21273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B563AF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721273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721273">
        <w:rPr>
          <w:rFonts w:ascii="Times New Roman" w:hAnsi="Times New Roman" w:cs="Times New Roman" w:hint="eastAsia"/>
          <w:noProof/>
          <w:lang w:val="en-US"/>
        </w:rPr>
        <w:t>;</w:t>
      </w:r>
      <w:r w:rsidR="00721273">
        <w:rPr>
          <w:rFonts w:ascii="Times New Roman" w:hAnsi="Times New Roman" w:cs="Times New Roman"/>
          <w:noProof/>
          <w:lang w:val="en-US"/>
        </w:rPr>
        <w:t xml:space="preserve"> </w:t>
      </w:r>
      <w:r w:rsidR="0073058A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73058A">
        <w:rPr>
          <w:rFonts w:ascii="Times New Roman" w:hAnsi="Times New Roman" w:cs="Times New Roman"/>
          <w:noProof/>
          <w:lang w:val="en-US"/>
        </w:rPr>
        <w:t xml:space="preserve"> </w:t>
      </w:r>
      <w:r w:rsidR="00F13791">
        <w:rPr>
          <w:rFonts w:ascii="Times New Roman" w:hAnsi="Times New Roman" w:cs="Times New Roman" w:hint="eastAsia"/>
          <w:noProof/>
          <w:lang w:val="en-US"/>
        </w:rPr>
        <w:t>Sales</w:t>
      </w:r>
      <w:r w:rsidR="00F13791">
        <w:rPr>
          <w:rFonts w:ascii="Times New Roman" w:hAnsi="Times New Roman" w:cs="Times New Roman"/>
          <w:noProof/>
          <w:lang w:val="en-US"/>
        </w:rPr>
        <w:t xml:space="preserve">, </w:t>
      </w:r>
      <w:r w:rsidR="0073058A" w:rsidRPr="0073058A">
        <w:rPr>
          <w:rFonts w:ascii="Times New Roman" w:hAnsi="Times New Roman" w:cs="Times New Roman"/>
          <w:noProof/>
          <w:lang w:val="en-US"/>
        </w:rPr>
        <w:t>Gross profit</w:t>
      </w:r>
      <w:r w:rsidR="00F13791">
        <w:rPr>
          <w:rFonts w:ascii="Times New Roman" w:hAnsi="Times New Roman" w:cs="Times New Roman"/>
          <w:noProof/>
          <w:lang w:val="en-US"/>
        </w:rPr>
        <w:t xml:space="preserve"> (</w:t>
      </w:r>
      <w:r w:rsidR="00F13791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F13791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>, EBITDA</w:t>
      </w:r>
      <w:r w:rsidR="004710B2">
        <w:rPr>
          <w:rFonts w:ascii="Times New Roman" w:hAnsi="Times New Roman" w:cs="Times New Roman"/>
          <w:noProof/>
          <w:lang w:val="en-US"/>
        </w:rPr>
        <w:t xml:space="preserve"> (</w:t>
      </w:r>
      <w:r w:rsidR="003974E0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3A2E40">
        <w:rPr>
          <w:rFonts w:ascii="Times New Roman" w:hAnsi="Times New Roman" w:cs="Times New Roman"/>
          <w:noProof/>
          <w:lang w:val="en-US"/>
        </w:rPr>
        <w:t xml:space="preserve"> </w:t>
      </w:r>
      <w:r w:rsidR="003974E0" w:rsidRPr="003974E0">
        <w:rPr>
          <w:rFonts w:ascii="Times New Roman" w:hAnsi="Times New Roman" w:cs="Times New Roman"/>
          <w:noProof/>
          <w:lang w:val="en-US"/>
        </w:rPr>
        <w:t>Amortization</w:t>
      </w:r>
      <w:r w:rsidR="004710B2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CE343A">
        <w:rPr>
          <w:rFonts w:ascii="Times New Roman" w:hAnsi="Times New Roman" w:cs="Times New Roman"/>
          <w:noProof/>
          <w:lang w:val="en-US"/>
        </w:rPr>
        <w:t>Gross</w:t>
      </w:r>
      <w:r w:rsidR="00A9246D">
        <w:rPr>
          <w:rFonts w:ascii="Times New Roman" w:hAnsi="Times New Roman" w:cs="Times New Roman"/>
          <w:noProof/>
          <w:lang w:val="en-US"/>
        </w:rPr>
        <w:t xml:space="preserve"> Profit Margin</w:t>
      </w:r>
      <w:r w:rsidR="000928E8">
        <w:rPr>
          <w:rFonts w:ascii="Times New Roman" w:hAnsi="Times New Roman" w:cs="Times New Roman"/>
          <w:noProof/>
          <w:lang w:val="en-US"/>
        </w:rPr>
        <w:t xml:space="preserve"> (</w:t>
      </w:r>
      <w:r w:rsidR="000928E8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0928E8">
        <w:rPr>
          <w:rFonts w:ascii="Times New Roman" w:hAnsi="Times New Roman" w:cs="Times New Roman"/>
          <w:noProof/>
          <w:lang w:val="en-US"/>
        </w:rPr>
        <w:t>)</w:t>
      </w:r>
      <w:r w:rsidR="00A9246D">
        <w:rPr>
          <w:rFonts w:ascii="Times New Roman" w:hAnsi="Times New Roman" w:cs="Times New Roman"/>
          <w:noProof/>
          <w:lang w:val="en-US"/>
        </w:rPr>
        <w:t xml:space="preserve"> </w:t>
      </w:r>
      <w:r w:rsidR="001430CB">
        <w:rPr>
          <w:rFonts w:ascii="Times New Roman" w:hAnsi="Times New Roman" w:cs="Times New Roman"/>
          <w:noProof/>
          <w:lang w:val="en-US"/>
        </w:rPr>
        <w:t>and N</w:t>
      </w:r>
      <w:r w:rsidR="0073058A" w:rsidRPr="0073058A">
        <w:rPr>
          <w:rFonts w:ascii="Times New Roman" w:hAnsi="Times New Roman" w:cs="Times New Roman"/>
          <w:noProof/>
          <w:lang w:val="en-US"/>
        </w:rPr>
        <w:t>et</w:t>
      </w:r>
      <w:r w:rsidR="001430CB">
        <w:rPr>
          <w:rFonts w:ascii="Times New Roman" w:hAnsi="Times New Roman" w:cs="Times New Roman"/>
          <w:noProof/>
          <w:lang w:val="en-US"/>
        </w:rPr>
        <w:t xml:space="preserve"> I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1430CB">
        <w:rPr>
          <w:rFonts w:ascii="Times New Roman" w:hAnsi="Times New Roman" w:cs="Times New Roman"/>
          <w:noProof/>
          <w:lang w:val="en-US"/>
        </w:rPr>
        <w:t>M</w:t>
      </w:r>
      <w:r w:rsidR="0073058A" w:rsidRPr="0073058A">
        <w:rPr>
          <w:rFonts w:ascii="Times New Roman" w:hAnsi="Times New Roman" w:cs="Times New Roman"/>
          <w:noProof/>
          <w:lang w:val="en-US"/>
        </w:rPr>
        <w:t>argins</w:t>
      </w:r>
      <w:r w:rsidR="001430CB">
        <w:rPr>
          <w:rFonts w:ascii="Times New Roman" w:hAnsi="Times New Roman" w:cs="Times New Roman"/>
          <w:noProof/>
          <w:lang w:val="en-US"/>
        </w:rPr>
        <w:t xml:space="preserve"> (</w:t>
      </w:r>
      <w:r w:rsidR="001430CB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1430CB">
        <w:rPr>
          <w:rFonts w:ascii="Times New Roman" w:hAnsi="Times New Roman" w:cs="Times New Roman"/>
          <w:noProof/>
          <w:lang w:val="en-US"/>
        </w:rPr>
        <w:t>)</w:t>
      </w:r>
      <w:r w:rsidR="00C17228">
        <w:rPr>
          <w:rFonts w:ascii="Times New Roman" w:hAnsi="Times New Roman" w:cs="Times New Roman"/>
          <w:noProof/>
          <w:lang w:val="en-US"/>
        </w:rPr>
        <w:t xml:space="preserve">. </w:t>
      </w:r>
      <w:r w:rsidR="0028698A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28698A">
        <w:rPr>
          <w:rFonts w:ascii="Times New Roman" w:hAnsi="Times New Roman" w:cs="Times New Roman"/>
          <w:noProof/>
          <w:lang w:val="en-US"/>
        </w:rPr>
        <w:t xml:space="preserve"> </w:t>
      </w:r>
      <w:r w:rsidR="0028698A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28698A">
        <w:rPr>
          <w:rFonts w:ascii="Times New Roman" w:hAnsi="Times New Roman" w:cs="Times New Roman"/>
          <w:noProof/>
          <w:lang w:val="en-US"/>
        </w:rPr>
        <w:t>.</w:t>
      </w:r>
      <w:r w:rsidR="002B4FB2">
        <w:rPr>
          <w:rFonts w:ascii="Times New Roman" w:hAnsi="Times New Roman" w:cs="Times New Roman"/>
          <w:noProof/>
          <w:lang w:val="en-US"/>
        </w:rPr>
        <w:t xml:space="preserve"> </w:t>
      </w:r>
      <w:r w:rsidR="000D7B0F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1C2CA3">
        <w:rPr>
          <w:rFonts w:ascii="Times New Roman" w:hAnsi="Times New Roman" w:cs="Times New Roman"/>
          <w:noProof/>
          <w:lang w:val="en-US"/>
        </w:rPr>
        <w:t xml:space="preserve"> </w:t>
      </w:r>
      <w:r w:rsidR="001C2CA3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0D7B0F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0D7B0F">
        <w:rPr>
          <w:rFonts w:ascii="Times New Roman" w:hAnsi="Times New Roman" w:cs="Times New Roman"/>
          <w:noProof/>
          <w:lang w:val="en-US"/>
        </w:rPr>
        <w:t xml:space="preserve">. </w:t>
      </w:r>
      <w:r w:rsidR="00C10A01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Investment:</w:t>
      </w:r>
      <w:r w:rsidR="00C10A01">
        <w:rPr>
          <w:rFonts w:ascii="Times New Roman" w:hAnsi="Times New Roman" w:cs="Times New Roman"/>
          <w:noProof/>
          <w:lang w:val="en-US"/>
        </w:rPr>
        <w:t xml:space="preserve"> </w:t>
      </w:r>
      <w:r w:rsidR="00C10A01" w:rsidRPr="00C10A01">
        <w:rPr>
          <w:rFonts w:ascii="Times New Roman" w:hAnsi="Times New Roman" w:cs="Times New Roman"/>
          <w:noProof/>
          <w:lang w:val="en-US"/>
        </w:rPr>
        <w:t>ROIC</w:t>
      </w:r>
      <w:r w:rsidR="00682ABB">
        <w:rPr>
          <w:rFonts w:ascii="Times New Roman" w:hAnsi="Times New Roman" w:cs="Times New Roman"/>
          <w:noProof/>
          <w:lang w:val="en-US"/>
        </w:rPr>
        <w:t xml:space="preserve"> (</w:t>
      </w:r>
      <w:r w:rsidR="0041069A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1A44FA">
        <w:rPr>
          <w:rFonts w:ascii="Times New Roman" w:hAnsi="Times New Roman" w:cs="Times New Roman"/>
          <w:noProof/>
          <w:lang w:val="en-US"/>
        </w:rPr>
        <w:t>=EBIT/</w:t>
      </w:r>
      <w:r w:rsidR="00CD44C7">
        <w:rPr>
          <w:rFonts w:ascii="Times New Roman" w:hAnsi="Times New Roman" w:cs="Times New Roman"/>
          <w:noProof/>
          <w:lang w:val="en-US"/>
        </w:rPr>
        <w:t>(Average Equity+Debt)</w:t>
      </w:r>
      <w:r w:rsidR="00682ABB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ROE</w:t>
      </w:r>
      <w:r w:rsidR="000E6514">
        <w:rPr>
          <w:rFonts w:ascii="Times New Roman" w:hAnsi="Times New Roman" w:cs="Times New Roman"/>
          <w:noProof/>
          <w:lang w:val="en-US"/>
        </w:rPr>
        <w:t xml:space="preserve"> (</w:t>
      </w:r>
      <w:r w:rsidR="000E6514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0E6514">
        <w:rPr>
          <w:rFonts w:ascii="Times New Roman" w:hAnsi="Times New Roman" w:cs="Times New Roman"/>
          <w:noProof/>
          <w:lang w:val="en-US"/>
        </w:rPr>
        <w:t>=Net Income/</w:t>
      </w:r>
      <w:r w:rsidR="00717D93">
        <w:rPr>
          <w:rFonts w:ascii="Times New Roman" w:hAnsi="Times New Roman" w:cs="Times New Roman"/>
          <w:noProof/>
          <w:lang w:val="en-US"/>
        </w:rPr>
        <w:t>Average</w:t>
      </w:r>
      <w:r w:rsidR="00717D93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717D93">
        <w:rPr>
          <w:rFonts w:ascii="Times New Roman" w:hAnsi="Times New Roman" w:cs="Times New Roman"/>
          <w:noProof/>
          <w:lang w:val="en-US"/>
        </w:rPr>
        <w:t>’s Equity</w:t>
      </w:r>
      <w:r w:rsidR="000E6514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ROA</w:t>
      </w:r>
      <w:r w:rsidR="00383AD2">
        <w:rPr>
          <w:rFonts w:ascii="Times New Roman" w:hAnsi="Times New Roman" w:cs="Times New Roman"/>
          <w:noProof/>
          <w:lang w:val="en-US"/>
        </w:rPr>
        <w:t xml:space="preserve"> (</w:t>
      </w:r>
      <w:r w:rsidR="00383AD2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383AD2">
        <w:rPr>
          <w:rFonts w:ascii="Times New Roman" w:hAnsi="Times New Roman" w:cs="Times New Roman"/>
          <w:noProof/>
          <w:lang w:val="en-US"/>
        </w:rPr>
        <w:t>=</w:t>
      </w:r>
      <w:r w:rsidR="00C800F4">
        <w:rPr>
          <w:rFonts w:ascii="Times New Roman" w:hAnsi="Times New Roman" w:cs="Times New Roman"/>
          <w:noProof/>
          <w:lang w:val="en-US"/>
        </w:rPr>
        <w:t>NI/Average Total Assets</w:t>
      </w:r>
      <w:r w:rsidR="00383AD2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4D769C">
        <w:rPr>
          <w:rFonts w:ascii="Times New Roman" w:hAnsi="Times New Roman" w:cs="Times New Roman"/>
          <w:noProof/>
          <w:lang w:val="en-US"/>
        </w:rPr>
        <w:t>D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A6427C">
        <w:rPr>
          <w:rFonts w:ascii="Times New Roman" w:hAnsi="Times New Roman" w:cs="Times New Roman"/>
          <w:noProof/>
          <w:lang w:val="en-US"/>
        </w:rPr>
        <w:t>Y</w:t>
      </w:r>
      <w:r w:rsidR="00C10A01" w:rsidRPr="00C10A01">
        <w:rPr>
          <w:rFonts w:ascii="Times New Roman" w:hAnsi="Times New Roman" w:cs="Times New Roman"/>
          <w:noProof/>
          <w:lang w:val="en-US"/>
        </w:rPr>
        <w:t>ield</w:t>
      </w:r>
      <w:r w:rsidR="007841BE">
        <w:rPr>
          <w:rFonts w:ascii="Times New Roman" w:hAnsi="Times New Roman" w:cs="Times New Roman"/>
          <w:noProof/>
          <w:lang w:val="en-US"/>
        </w:rPr>
        <w:t xml:space="preserve"> (Most </w:t>
      </w:r>
      <w:r w:rsidR="007C19F4">
        <w:rPr>
          <w:rFonts w:ascii="Times New Roman" w:hAnsi="Times New Roman" w:cs="Times New Roman"/>
          <w:noProof/>
          <w:lang w:val="en-US"/>
        </w:rPr>
        <w:t xml:space="preserve">Recent </w:t>
      </w:r>
      <w:r w:rsidR="001D6C0B">
        <w:rPr>
          <w:rFonts w:ascii="Times New Roman" w:hAnsi="Times New Roman" w:cs="Times New Roman"/>
          <w:noProof/>
          <w:lang w:val="en-US"/>
        </w:rPr>
        <w:t>Quarterly</w:t>
      </w:r>
      <w:r w:rsidR="00427C2A">
        <w:rPr>
          <w:rFonts w:ascii="Times New Roman" w:hAnsi="Times New Roman" w:cs="Times New Roman"/>
          <w:noProof/>
          <w:lang w:val="en-US"/>
        </w:rPr>
        <w:t xml:space="preserve"> Dividend </w:t>
      </w:r>
      <w:r w:rsidR="00BC670E">
        <w:rPr>
          <w:rFonts w:ascii="Times New Roman" w:hAnsi="Times New Roman" w:cs="Times New Roman"/>
          <w:noProof/>
          <w:lang w:val="en-US"/>
        </w:rPr>
        <w:t>Per Share*4/</w:t>
      </w:r>
      <w:r w:rsidR="00F91709">
        <w:rPr>
          <w:rFonts w:ascii="Times New Roman" w:hAnsi="Times New Roman" w:cs="Times New Roman"/>
          <w:noProof/>
          <w:lang w:val="en-US"/>
        </w:rPr>
        <w:t>Current Share Price</w:t>
      </w:r>
      <w:r w:rsidR="007841BE">
        <w:rPr>
          <w:rFonts w:ascii="Times New Roman" w:hAnsi="Times New Roman" w:cs="Times New Roman"/>
          <w:noProof/>
          <w:lang w:val="en-US"/>
        </w:rPr>
        <w:t>)</w:t>
      </w:r>
      <w:r w:rsidR="00C10A01">
        <w:rPr>
          <w:rFonts w:ascii="Times New Roman" w:hAnsi="Times New Roman" w:cs="Times New Roman"/>
          <w:noProof/>
          <w:lang w:val="en-US"/>
        </w:rPr>
        <w:t>.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0A5CC1">
        <w:rPr>
          <w:rFonts w:ascii="Times New Roman" w:hAnsi="Times New Roman" w:cs="Times New Roman"/>
          <w:noProof/>
          <w:lang w:val="en-US"/>
        </w:rPr>
        <w:t xml:space="preserve"> (</w:t>
      </w:r>
      <w:r w:rsidR="00E51C5E">
        <w:rPr>
          <w:rFonts w:ascii="Times New Roman" w:hAnsi="Times New Roman" w:cs="Times New Roman"/>
          <w:noProof/>
          <w:lang w:val="en-US"/>
        </w:rPr>
        <w:t>Debt/</w:t>
      </w:r>
      <w:r w:rsidR="000A5CC1">
        <w:rPr>
          <w:rFonts w:ascii="Times New Roman" w:hAnsi="Times New Roman" w:cs="Times New Roman"/>
          <w:noProof/>
          <w:lang w:val="en-US"/>
        </w:rPr>
        <w:t>EBITDA)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7619D9">
        <w:rPr>
          <w:rFonts w:ascii="Times New Roman" w:hAnsi="Times New Roman" w:cs="Times New Roman"/>
          <w:noProof/>
          <w:lang w:val="en-US"/>
        </w:rPr>
        <w:t>Debt-to-</w:t>
      </w:r>
      <w:r w:rsidR="007C419B">
        <w:rPr>
          <w:rFonts w:ascii="Times New Roman" w:hAnsi="Times New Roman" w:cs="Times New Roman"/>
          <w:noProof/>
          <w:lang w:val="en-US"/>
        </w:rPr>
        <w:t>Total Capital</w:t>
      </w:r>
      <w:r w:rsidR="00336C27">
        <w:rPr>
          <w:rFonts w:ascii="Times New Roman" w:hAnsi="Times New Roman" w:cs="Times New Roman"/>
          <w:noProof/>
          <w:lang w:val="en-US"/>
        </w:rPr>
        <w:t>ization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7619D9">
        <w:rPr>
          <w:rFonts w:ascii="Times New Roman" w:hAnsi="Times New Roman" w:cs="Times New Roman"/>
          <w:noProof/>
          <w:lang w:val="en-US"/>
        </w:rPr>
        <w:t>=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Debt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/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(Equity+Debt+Preferred Stock+Noncontrolling Interest)</w:t>
      </w:r>
      <w:r w:rsidR="00DC64D4">
        <w:rPr>
          <w:rFonts w:ascii="Times New Roman" w:hAnsi="Times New Roman" w:cs="Times New Roman"/>
          <w:noProof/>
          <w:lang w:val="en-US"/>
        </w:rPr>
        <w:t xml:space="preserve">, </w:t>
      </w:r>
      <w:r w:rsidR="009A2671">
        <w:rPr>
          <w:rFonts w:ascii="Times New Roman" w:hAnsi="Times New Roman" w:cs="Times New Roman"/>
          <w:noProof/>
          <w:lang w:val="en-US"/>
        </w:rPr>
        <w:t>C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9A2671">
        <w:rPr>
          <w:rFonts w:ascii="Times New Roman" w:hAnsi="Times New Roman" w:cs="Times New Roman"/>
          <w:noProof/>
          <w:lang w:val="en-US"/>
        </w:rPr>
        <w:t>R</w:t>
      </w:r>
      <w:r w:rsidR="004A2045" w:rsidRPr="004A2045">
        <w:rPr>
          <w:rFonts w:ascii="Times New Roman" w:hAnsi="Times New Roman" w:cs="Times New Roman"/>
          <w:noProof/>
          <w:lang w:val="en-US"/>
        </w:rPr>
        <w:t>atios</w:t>
      </w:r>
      <w:r w:rsidR="009A2671">
        <w:rPr>
          <w:rFonts w:ascii="Times New Roman" w:hAnsi="Times New Roman" w:cs="Times New Roman"/>
          <w:noProof/>
          <w:lang w:val="en-US"/>
        </w:rPr>
        <w:t xml:space="preserve"> (EBIT/</w:t>
      </w:r>
      <w:r w:rsidR="00C625B2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9A2671">
        <w:rPr>
          <w:rFonts w:ascii="Times New Roman" w:hAnsi="Times New Roman" w:cs="Times New Roman"/>
          <w:noProof/>
          <w:lang w:val="en-US"/>
        </w:rPr>
        <w:t>)</w:t>
      </w:r>
      <w:r w:rsidR="004A2045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0A4C39">
        <w:rPr>
          <w:rFonts w:ascii="Times New Roman" w:hAnsi="Times New Roman" w:cs="Times New Roman"/>
          <w:noProof/>
          <w:lang w:val="en-US"/>
        </w:rPr>
        <w:t>.</w:t>
      </w:r>
      <w:r w:rsidR="0070100A">
        <w:rPr>
          <w:rFonts w:ascii="Times New Roman" w:hAnsi="Times New Roman" w:cs="Times New Roman"/>
          <w:noProof/>
          <w:lang w:val="en-US"/>
        </w:rPr>
        <w:t xml:space="preserve"> </w:t>
      </w:r>
      <w:r w:rsidR="00366B42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366B42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366B42">
        <w:rPr>
          <w:rFonts w:ascii="Times New Roman" w:hAnsi="Times New Roman" w:cs="Times New Roman"/>
          <w:noProof/>
          <w:lang w:val="en-US"/>
        </w:rPr>
        <w:t xml:space="preserve"> </w:t>
      </w:r>
      <w:r w:rsidR="003812EE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75F7C">
        <w:rPr>
          <w:rFonts w:ascii="Times New Roman" w:hAnsi="Times New Roman" w:cs="Times New Roman"/>
          <w:noProof/>
          <w:lang w:val="en-US"/>
        </w:rPr>
        <w:t xml:space="preserve"> (</w:t>
      </w:r>
      <w:r w:rsidR="007E797B">
        <w:rPr>
          <w:rFonts w:ascii="Times New Roman" w:hAnsi="Times New Roman" w:cs="Times New Roman"/>
          <w:noProof/>
          <w:lang w:val="en-US"/>
        </w:rPr>
        <w:t xml:space="preserve">Negative Earning: Drop, </w:t>
      </w:r>
      <w:r w:rsidR="002A088F">
        <w:rPr>
          <w:rFonts w:ascii="Times New Roman" w:hAnsi="Times New Roman" w:cs="Times New Roman"/>
          <w:noProof/>
          <w:lang w:val="en-US"/>
        </w:rPr>
        <w:t xml:space="preserve">Use Median Ratio, </w:t>
      </w:r>
      <w:r w:rsidR="002A088F">
        <w:rPr>
          <w:rFonts w:ascii="Times New Roman" w:hAnsi="Times New Roman" w:cs="Times New Roman" w:hint="eastAsia"/>
          <w:noProof/>
          <w:lang w:val="en-US"/>
        </w:rPr>
        <w:t>A</w:t>
      </w:r>
      <w:r w:rsidR="002A088F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D4744B" w:rsidRPr="00D4744B">
        <w:rPr>
          <w:rFonts w:ascii="Times New Roman" w:hAnsi="Times New Roman" w:cs="Times New Roman"/>
          <w:noProof/>
          <w:lang w:val="en-US"/>
        </w:rPr>
        <w:t>reciprocal</w:t>
      </w:r>
      <w:r w:rsidR="00E75F7C">
        <w:rPr>
          <w:rFonts w:ascii="Times New Roman" w:hAnsi="Times New Roman" w:cs="Times New Roman"/>
          <w:noProof/>
          <w:lang w:val="en-US"/>
        </w:rPr>
        <w:t>)</w:t>
      </w:r>
      <w:r w:rsidR="00FF4F37">
        <w:rPr>
          <w:rFonts w:ascii="Times New Roman" w:hAnsi="Times New Roman" w:cs="Times New Roman"/>
          <w:noProof/>
          <w:lang w:val="en-US"/>
        </w:rPr>
        <w:t>.</w:t>
      </w:r>
      <w:r w:rsidR="00EF3D40">
        <w:rPr>
          <w:rFonts w:ascii="Times New Roman" w:hAnsi="Times New Roman" w:cs="Times New Roman"/>
          <w:noProof/>
          <w:lang w:val="en-US"/>
        </w:rPr>
        <w:t xml:space="preserve"> 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B77154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A12E19">
        <w:rPr>
          <w:rFonts w:ascii="Times New Roman" w:hAnsi="Times New Roman" w:cs="Times New Roman"/>
          <w:noProof/>
          <w:lang w:val="en-US"/>
        </w:rPr>
        <w:t xml:space="preserve"> </w:t>
      </w:r>
      <w:r w:rsidR="00D26000">
        <w:rPr>
          <w:rFonts w:ascii="Times New Roman" w:hAnsi="Times New Roman" w:cs="Times New Roman"/>
          <w:noProof/>
          <w:lang w:val="en-US"/>
        </w:rPr>
        <w:t xml:space="preserve">EV/EBITDA &amp; EV/EBIT. </w:t>
      </w:r>
      <w:r w:rsidR="00227E02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227E02">
        <w:rPr>
          <w:rFonts w:ascii="Times New Roman" w:hAnsi="Times New Roman" w:cs="Times New Roman"/>
          <w:noProof/>
          <w:lang w:val="en-US"/>
        </w:rPr>
        <w:t xml:space="preserve"> </w:t>
      </w:r>
      <w:r w:rsidR="00227E02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3D653D">
        <w:rPr>
          <w:rFonts w:ascii="Times New Roman" w:hAnsi="Times New Roman" w:cs="Times New Roman"/>
          <w:noProof/>
          <w:lang w:val="en-US"/>
        </w:rPr>
        <w:t>.</w:t>
      </w:r>
      <w:r w:rsidR="00ED5F09">
        <w:rPr>
          <w:rFonts w:ascii="Times New Roman" w:hAnsi="Times New Roman" w:cs="Times New Roman"/>
          <w:noProof/>
          <w:lang w:val="en-US"/>
        </w:rPr>
        <w:t xml:space="preserve"> </w:t>
      </w:r>
      <w:r w:rsidR="00ED5F09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PE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6D728A">
        <w:rPr>
          <w:rFonts w:ascii="Times New Roman" w:eastAsia="KaiTi" w:hAnsi="Times New Roman" w:cs="Times New Roman"/>
          <w:noProof/>
          <w:lang w:val="en-US"/>
        </w:rPr>
        <w:t>.</w:t>
      </w:r>
      <w:r w:rsidR="007403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4) Benchmark the Comparable Companies</w:t>
      </w:r>
      <w:r w:rsidR="00AE7232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AE7232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B402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1B402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enchmark </w:t>
      </w:r>
      <w:r w:rsidR="00C24B7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Financial Statistics and Ratios</w:t>
      </w:r>
      <w:r w:rsidR="002E7B87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2E7B8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通过财务</w:t>
      </w:r>
      <w:r w:rsidR="00D8738E">
        <w:rPr>
          <w:rFonts w:ascii="Times New Roman" w:eastAsia="KaiTi" w:hAnsi="Times New Roman" w:cs="Times New Roman" w:hint="eastAsia"/>
          <w:noProof/>
          <w:lang w:val="en-US"/>
        </w:rPr>
        <w:t>数据和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ED0F87">
        <w:rPr>
          <w:rFonts w:ascii="Times New Roman" w:eastAsia="KaiTi" w:hAnsi="Times New Roman" w:cs="Times New Roman" w:hint="eastAsia"/>
          <w:noProof/>
          <w:lang w:val="en-US"/>
        </w:rPr>
        <w:t>分析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多家公司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E763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选择</w:t>
      </w:r>
      <w:r w:rsidR="009640B7">
        <w:rPr>
          <w:rFonts w:ascii="Times New Roman" w:eastAsia="KaiTi" w:hAnsi="Times New Roman" w:cs="Times New Roman" w:hint="eastAsia"/>
          <w:noProof/>
          <w:lang w:val="en-US"/>
        </w:rPr>
        <w:t>关键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指标</w:t>
      </w:r>
      <w:r w:rsidR="00A321CA">
        <w:rPr>
          <w:rFonts w:ascii="Times New Roman" w:eastAsia="KaiTi" w:hAnsi="Times New Roman" w:cs="Times New Roman" w:hint="eastAsia"/>
          <w:noProof/>
          <w:lang w:val="en-US"/>
        </w:rPr>
        <w:t>较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接近</w:t>
      </w:r>
      <w:r w:rsidR="00D065BC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100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分析既需定量又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需定性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D58E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254B80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984FB7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84F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613A">
        <w:rPr>
          <w:rFonts w:ascii="Times New Roman" w:eastAsia="KaiTi" w:hAnsi="Times New Roman" w:cs="Times New Roman" w:hint="eastAsia"/>
          <w:noProof/>
          <w:lang w:val="en-US"/>
        </w:rPr>
        <w:t>循环</w:t>
      </w:r>
      <w:r w:rsidR="003314BC">
        <w:rPr>
          <w:rFonts w:ascii="Times New Roman" w:eastAsia="KaiTi" w:hAnsi="Times New Roman" w:cs="Times New Roman" w:hint="eastAsia"/>
          <w:noProof/>
          <w:lang w:val="en-US"/>
        </w:rPr>
        <w:t>所有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3314B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计算多个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取均值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D1D52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543E0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543E02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7241A7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7241A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5A4546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5A4546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5A454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125C3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004190">
        <w:rPr>
          <w:rFonts w:ascii="Times New Roman" w:eastAsia="KaiTi" w:hAnsi="Times New Roman" w:cs="Times New Roman"/>
          <w:noProof/>
          <w:lang w:val="en-US"/>
        </w:rPr>
        <w:t>outliers (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372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23173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317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需要</w:t>
      </w:r>
      <w:r w:rsidR="00CE6BB5">
        <w:rPr>
          <w:rFonts w:ascii="Times New Roman" w:eastAsia="KaiTi" w:hAnsi="Times New Roman" w:cs="Times New Roman" w:hint="eastAsia"/>
          <w:noProof/>
          <w:lang w:val="en-US"/>
        </w:rPr>
        <w:t>谨慎考虑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CE6BB5">
        <w:rPr>
          <w:rFonts w:ascii="Times New Roman" w:eastAsia="KaiTi" w:hAnsi="Times New Roman" w:cs="Times New Roman"/>
          <w:noProof/>
          <w:lang w:val="en-US"/>
        </w:rPr>
        <w:t>.</w:t>
      </w:r>
      <w:r w:rsidR="004665E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lastRenderedPageBreak/>
        <w:t>(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两层考虑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A56700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 sector (e.g., EV/EBITDA or P/E) to extrapolate range of multiples</w:t>
      </w:r>
      <w:r w:rsidR="00E379CE" w:rsidRPr="00FE4192">
        <w:rPr>
          <w:rFonts w:ascii="Times New Roman" w:eastAsia="KaiTi" w:hAnsi="Times New Roman" w:cs="Times New Roman"/>
          <w:noProof/>
          <w:lang w:val="en-US"/>
        </w:rPr>
        <w:t>.</w:t>
      </w:r>
      <w:r w:rsidR="00837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3B715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3E69FE">
        <w:rPr>
          <w:rFonts w:ascii="Times New Roman" w:eastAsia="KaiTi" w:hAnsi="Times New Roman" w:cs="Times New Roman"/>
          <w:noProof/>
          <w:lang w:val="en-US"/>
        </w:rPr>
        <w:t>.</w:t>
      </w:r>
      <w:r w:rsidR="00F67E4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Why Precedent Transactions Analysis?</w:t>
      </w:r>
      <w:r w:rsidR="00142C34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702FB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702FB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702FB">
        <w:rPr>
          <w:rFonts w:ascii="Times New Roman" w:eastAsia="KaiTi" w:hAnsi="Times New Roman" w:cs="Times New Roman"/>
          <w:lang w:val="en-US"/>
        </w:rPr>
        <w:t xml:space="preserve"> </w:t>
      </w:r>
      <w:r w:rsidR="00712F2C" w:rsidRPr="00250F5E">
        <w:rPr>
          <w:rFonts w:ascii="Times New Roman" w:hAnsi="Times New Roman" w:cs="Times New Roman"/>
          <w:lang w:val="en-US"/>
        </w:rPr>
        <w:t>Market-based (</w:t>
      </w:r>
      <w:r w:rsidR="00712F2C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A50AD4">
        <w:rPr>
          <w:rFonts w:ascii="Times New Roman" w:eastAsia="KaiTi" w:hAnsi="Times New Roman" w:cs="Times New Roman" w:hint="eastAsia"/>
          <w:lang w:val="en-US"/>
        </w:rPr>
        <w:t>案例</w:t>
      </w:r>
      <w:r w:rsidR="001B6180">
        <w:rPr>
          <w:rFonts w:ascii="Times New Roman" w:eastAsia="KaiTi" w:hAnsi="Times New Roman" w:cs="Times New Roman" w:hint="eastAsia"/>
          <w:lang w:val="en-US"/>
        </w:rPr>
        <w:t>,</w:t>
      </w:r>
      <w:r w:rsidR="001B6180">
        <w:rPr>
          <w:rFonts w:ascii="Times New Roman" w:eastAsia="KaiTi" w:hAnsi="Times New Roman" w:cs="Times New Roman"/>
          <w:lang w:val="en-US"/>
        </w:rPr>
        <w:t xml:space="preserve"> </w:t>
      </w:r>
      <w:r w:rsidR="00BD4CBD">
        <w:rPr>
          <w:rFonts w:ascii="Times New Roman" w:eastAsia="KaiTi" w:hAnsi="Times New Roman" w:cs="Times New Roman" w:hint="eastAsia"/>
          <w:lang w:val="en-US"/>
        </w:rPr>
        <w:t>相似度高</w:t>
      </w:r>
      <w:r w:rsidR="00712F2C" w:rsidRPr="00250F5E">
        <w:rPr>
          <w:rFonts w:ascii="Times New Roman" w:hAnsi="Times New Roman" w:cs="Times New Roman"/>
          <w:lang w:val="en-US"/>
        </w:rPr>
        <w:t>)</w:t>
      </w:r>
      <w:r w:rsidR="00EA44B5">
        <w:rPr>
          <w:rFonts w:ascii="Times New Roman" w:hAnsi="Times New Roman" w:cs="Times New Roman"/>
          <w:lang w:val="en-US"/>
        </w:rPr>
        <w:t xml:space="preserve">; </w:t>
      </w:r>
      <w:r w:rsidR="00EA44B5" w:rsidRPr="00EA44B5">
        <w:rPr>
          <w:rFonts w:ascii="Times New Roman" w:hAnsi="Times New Roman" w:cs="Times New Roman"/>
          <w:lang w:val="en-US"/>
        </w:rPr>
        <w:t>Relativity</w:t>
      </w:r>
      <w:r w:rsidR="00573A8F">
        <w:rPr>
          <w:rFonts w:ascii="Times New Roman" w:hAnsi="Times New Roman" w:cs="Times New Roman"/>
          <w:lang w:val="en-US"/>
        </w:rPr>
        <w:t xml:space="preserve"> (</w:t>
      </w:r>
      <w:r w:rsidR="00573A8F" w:rsidRPr="00573A8F">
        <w:rPr>
          <w:rFonts w:ascii="KaiTi" w:eastAsia="KaiTi" w:hAnsi="KaiTi" w:cs="Times New Roman" w:hint="eastAsia"/>
          <w:lang w:val="en-US"/>
        </w:rPr>
        <w:t>有直接参考</w:t>
      </w:r>
      <w:r w:rsidR="00573A8F">
        <w:rPr>
          <w:rFonts w:ascii="Times New Roman" w:hAnsi="Times New Roman" w:cs="Times New Roman"/>
          <w:lang w:val="en-US"/>
        </w:rPr>
        <w:t xml:space="preserve">); </w:t>
      </w:r>
      <w:r w:rsidR="00DE3707" w:rsidRPr="00DE3707">
        <w:rPr>
          <w:rFonts w:ascii="Times New Roman" w:hAnsi="Times New Roman" w:cs="Times New Roman"/>
          <w:lang w:val="en-US"/>
        </w:rPr>
        <w:t>Current</w:t>
      </w:r>
      <w:r w:rsidR="00DE3707">
        <w:rPr>
          <w:rFonts w:ascii="Times New Roman" w:hAnsi="Times New Roman" w:cs="Times New Roman"/>
          <w:lang w:val="en-US"/>
        </w:rPr>
        <w:t xml:space="preserve"> (</w:t>
      </w:r>
      <w:r w:rsidR="0055759D" w:rsidRPr="00C9403F">
        <w:rPr>
          <w:rFonts w:ascii="KaiTi" w:eastAsia="KaiTi" w:hAnsi="KaiTi" w:cs="Times New Roman" w:hint="eastAsia"/>
          <w:lang w:val="en-US"/>
        </w:rPr>
        <w:t>最近</w:t>
      </w:r>
      <w:r w:rsidR="00B854D9" w:rsidRPr="00C9403F">
        <w:rPr>
          <w:rFonts w:ascii="KaiTi" w:eastAsia="KaiTi" w:hAnsi="KaiTi" w:cs="Times New Roman" w:hint="eastAsia"/>
          <w:lang w:val="en-US"/>
        </w:rPr>
        <w:t>的</w:t>
      </w:r>
      <w:r w:rsidR="00A53F16" w:rsidRPr="00C9403F">
        <w:rPr>
          <w:rFonts w:ascii="KaiTi" w:eastAsia="KaiTi" w:hAnsi="KaiTi" w:cs="Times New Roman" w:hint="eastAsia"/>
          <w:lang w:val="en-US"/>
        </w:rPr>
        <w:t>交易</w:t>
      </w:r>
      <w:r w:rsidR="00C9403F" w:rsidRPr="00C9403F">
        <w:rPr>
          <w:rFonts w:ascii="KaiTi" w:eastAsia="KaiTi" w:hAnsi="KaiTi" w:cs="Times New Roman" w:hint="eastAsia"/>
          <w:lang w:val="en-US"/>
        </w:rPr>
        <w:t>有</w:t>
      </w:r>
      <w:r w:rsidR="00820D07">
        <w:rPr>
          <w:rFonts w:ascii="KaiTi" w:eastAsia="KaiTi" w:hAnsi="KaiTi" w:cs="Times New Roman" w:hint="eastAsia"/>
          <w:lang w:val="en-US"/>
        </w:rPr>
        <w:t>时效性</w:t>
      </w:r>
      <w:r w:rsidR="00DE3707">
        <w:rPr>
          <w:rFonts w:ascii="Times New Roman" w:hAnsi="Times New Roman" w:cs="Times New Roman" w:hint="eastAsia"/>
          <w:lang w:val="en-US"/>
        </w:rPr>
        <w:t>)</w:t>
      </w:r>
      <w:r w:rsidR="002765E2">
        <w:rPr>
          <w:rFonts w:ascii="Times New Roman" w:hAnsi="Times New Roman" w:cs="Times New Roman"/>
          <w:lang w:val="en-US"/>
        </w:rPr>
        <w:t>;</w:t>
      </w:r>
      <w:r w:rsidR="0017692F">
        <w:rPr>
          <w:rFonts w:ascii="Times New Roman" w:hAnsi="Times New Roman" w:cs="Times New Roman"/>
          <w:lang w:val="en-US"/>
        </w:rPr>
        <w:t xml:space="preserve"> </w:t>
      </w:r>
      <w:r w:rsidR="0017692F" w:rsidRPr="0017692F">
        <w:rPr>
          <w:rFonts w:ascii="Times New Roman" w:hAnsi="Times New Roman" w:cs="Times New Roman"/>
        </w:rPr>
        <w:t>Simplicity</w:t>
      </w:r>
      <w:r w:rsidR="0017692F">
        <w:rPr>
          <w:rFonts w:ascii="Times New Roman" w:hAnsi="Times New Roman" w:cs="Times New Roman"/>
        </w:rPr>
        <w:t xml:space="preserve"> </w:t>
      </w:r>
      <w:r w:rsidR="0017692F">
        <w:rPr>
          <w:rFonts w:ascii="Times New Roman" w:hAnsi="Times New Roman" w:cs="Times New Roman"/>
          <w:lang w:val="en-US"/>
        </w:rPr>
        <w:t>(</w:t>
      </w:r>
      <w:r w:rsidR="0017692F" w:rsidRPr="0017692F">
        <w:rPr>
          <w:rFonts w:ascii="KaiTi" w:eastAsia="KaiTi" w:hAnsi="KaiTi" w:cs="Times New Roman" w:hint="eastAsia"/>
          <w:lang w:val="en-US"/>
        </w:rPr>
        <w:t>一些</w:t>
      </w:r>
      <w:r w:rsidR="00463B80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17692F">
        <w:rPr>
          <w:rFonts w:ascii="Times New Roman" w:hAnsi="Times New Roman" w:cs="Times New Roman"/>
          <w:lang w:val="en-US"/>
        </w:rPr>
        <w:t>)</w:t>
      </w:r>
      <w:r w:rsidR="00463B80">
        <w:rPr>
          <w:rFonts w:ascii="Times New Roman" w:hAnsi="Times New Roman" w:cs="Times New Roman" w:hint="eastAsia"/>
          <w:lang w:val="en-US"/>
        </w:rPr>
        <w:t>;</w:t>
      </w:r>
      <w:r w:rsidR="00463B80">
        <w:rPr>
          <w:rFonts w:ascii="Times New Roman" w:hAnsi="Times New Roman" w:cs="Times New Roman"/>
          <w:lang w:val="en-US"/>
        </w:rPr>
        <w:t xml:space="preserve"> </w:t>
      </w:r>
      <w:r w:rsidR="00265BF7" w:rsidRPr="00265BF7">
        <w:rPr>
          <w:rFonts w:ascii="Times New Roman" w:hAnsi="Times New Roman" w:cs="Times New Roman"/>
          <w:lang w:val="en-US"/>
        </w:rPr>
        <w:t>Objectivity</w:t>
      </w:r>
      <w:r w:rsidR="00265BF7">
        <w:rPr>
          <w:rFonts w:ascii="Times New Roman" w:hAnsi="Times New Roman" w:cs="Times New Roman"/>
          <w:lang w:val="en-US"/>
        </w:rPr>
        <w:t xml:space="preserve"> (</w:t>
      </w:r>
      <w:r w:rsidR="00265BF7" w:rsidRPr="00B97584">
        <w:rPr>
          <w:rFonts w:ascii="Times New Roman" w:eastAsia="KaiTi" w:hAnsi="Times New Roman" w:cs="Times New Roman"/>
          <w:lang w:val="en-US"/>
        </w:rPr>
        <w:t>都是现实中存在的</w:t>
      </w:r>
      <w:r w:rsidR="00B97584" w:rsidRPr="00B97584">
        <w:rPr>
          <w:rFonts w:ascii="Times New Roman" w:eastAsia="KaiTi" w:hAnsi="Times New Roman" w:cs="Times New Roman"/>
          <w:lang w:val="en-US"/>
        </w:rPr>
        <w:t>例子</w:t>
      </w:r>
      <w:r w:rsidR="00B97584" w:rsidRPr="00B97584">
        <w:rPr>
          <w:rFonts w:ascii="Times New Roman" w:eastAsia="KaiTi" w:hAnsi="Times New Roman" w:cs="Times New Roman"/>
          <w:lang w:val="en-US"/>
        </w:rPr>
        <w:t xml:space="preserve">, </w:t>
      </w:r>
      <w:r w:rsidR="00B97584" w:rsidRPr="00B97584">
        <w:rPr>
          <w:rFonts w:ascii="Times New Roman" w:eastAsia="KaiTi" w:hAnsi="Times New Roman" w:cs="Times New Roman"/>
          <w:lang w:val="en-US"/>
        </w:rPr>
        <w:t>无需做出任何假设</w:t>
      </w:r>
      <w:r w:rsidR="00265BF7">
        <w:rPr>
          <w:rFonts w:ascii="Times New Roman" w:hAnsi="Times New Roman" w:cs="Times New Roman" w:hint="eastAsia"/>
          <w:lang w:val="en-US"/>
        </w:rPr>
        <w:t>)</w:t>
      </w:r>
      <w:r w:rsidR="008E4A58">
        <w:rPr>
          <w:rFonts w:ascii="Times New Roman" w:hAnsi="Times New Roman" w:cs="Times New Roman"/>
          <w:lang w:val="en-US"/>
        </w:rPr>
        <w:t>.</w:t>
      </w:r>
      <w:r w:rsidR="00A75817">
        <w:rPr>
          <w:rFonts w:ascii="Times New Roman" w:hAnsi="Times New Roman" w:cs="Times New Roman"/>
          <w:lang w:val="en-US"/>
        </w:rPr>
        <w:t xml:space="preserve"> </w:t>
      </w:r>
      <w:r w:rsidR="00B919BA" w:rsidRPr="00125A82">
        <w:rPr>
          <w:rFonts w:ascii="Times New Roman" w:hAnsi="Times New Roman" w:cs="Times New Roman"/>
          <w:highlight w:val="magenta"/>
          <w:lang w:val="en-US"/>
        </w:rPr>
        <w:t>Cons</w:t>
      </w:r>
      <w:r w:rsidR="00125A82" w:rsidRPr="00125A82">
        <w:rPr>
          <w:rFonts w:ascii="Times New Roman" w:hAnsi="Times New Roman" w:cs="Times New Roman"/>
          <w:highlight w:val="magenta"/>
          <w:lang w:val="en-US"/>
        </w:rPr>
        <w:t>:</w:t>
      </w:r>
      <w:r w:rsidR="00125A82">
        <w:rPr>
          <w:rFonts w:ascii="Times New Roman" w:hAnsi="Times New Roman" w:cs="Times New Roman"/>
          <w:lang w:val="en-US"/>
        </w:rPr>
        <w:t xml:space="preserve"> </w:t>
      </w:r>
      <w:r w:rsidR="00125A82" w:rsidRPr="00250F5E">
        <w:rPr>
          <w:rFonts w:ascii="Times New Roman" w:hAnsi="Times New Roman" w:cs="Times New Roman"/>
          <w:lang w:val="en-US"/>
        </w:rPr>
        <w:t>Market-based</w:t>
      </w:r>
      <w:r w:rsidR="002404AC">
        <w:rPr>
          <w:rFonts w:ascii="Times New Roman" w:hAnsi="Times New Roman" w:cs="Times New Roman"/>
          <w:lang w:val="en-US"/>
        </w:rPr>
        <w:t xml:space="preserve"> (</w:t>
      </w:r>
      <w:r w:rsidR="00CE773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1E078C">
        <w:rPr>
          <w:rFonts w:ascii="Times New Roman" w:hAnsi="Times New Roman" w:cs="Times New Roman"/>
          <w:lang w:val="en-US"/>
        </w:rPr>
        <w:t xml:space="preserve"> </w:t>
      </w:r>
      <w:r w:rsidR="00CE7738" w:rsidRPr="00CE7738">
        <w:rPr>
          <w:rFonts w:ascii="Times New Roman" w:hAnsi="Times New Roman" w:cs="Times New Roman"/>
          <w:lang w:val="en-US"/>
        </w:rPr>
        <w:t>economic environment at the time of the transaction</w:t>
      </w:r>
      <w:r w:rsidR="002404AC">
        <w:rPr>
          <w:rFonts w:ascii="Times New Roman" w:hAnsi="Times New Roman" w:cs="Times New Roman"/>
          <w:lang w:val="en-US"/>
        </w:rPr>
        <w:t>)</w:t>
      </w:r>
      <w:r w:rsidR="00C15600">
        <w:rPr>
          <w:rFonts w:ascii="Times New Roman" w:hAnsi="Times New Roman" w:cs="Times New Roman"/>
          <w:lang w:val="en-US"/>
        </w:rPr>
        <w:t xml:space="preserve">. </w:t>
      </w:r>
      <w:r w:rsidR="00466815" w:rsidRPr="00466815">
        <w:rPr>
          <w:rFonts w:ascii="Times New Roman" w:hAnsi="Times New Roman" w:cs="Times New Roman"/>
          <w:lang w:val="en-US"/>
        </w:rPr>
        <w:t>Time lag</w:t>
      </w:r>
      <w:r w:rsidR="00466815">
        <w:rPr>
          <w:rFonts w:ascii="Times New Roman" w:hAnsi="Times New Roman" w:cs="Times New Roman"/>
          <w:lang w:val="en-US"/>
        </w:rPr>
        <w:t xml:space="preserve"> (</w:t>
      </w:r>
      <w:r w:rsidR="00466815" w:rsidRPr="00466815">
        <w:rPr>
          <w:rFonts w:ascii="KaiTi" w:eastAsia="KaiTi" w:hAnsi="KaiTi" w:cs="Times New Roman" w:hint="eastAsia"/>
          <w:lang w:val="en-US"/>
        </w:rPr>
        <w:t>和现实情况差别比较大</w:t>
      </w:r>
      <w:r w:rsidR="00466815">
        <w:rPr>
          <w:rFonts w:ascii="Times New Roman" w:hAnsi="Times New Roman" w:cs="Times New Roman"/>
          <w:lang w:val="en-US"/>
        </w:rPr>
        <w:t>)</w:t>
      </w:r>
      <w:r w:rsidR="00B50774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FA5111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Investor’s basis for valuation</w:t>
      </w:r>
      <w:r w:rsidR="006534CF">
        <w:rPr>
          <w:rFonts w:ascii="Times New Roman" w:hAnsi="Times New Roman" w:cs="Times New Roman"/>
          <w:lang w:val="en-US"/>
        </w:rPr>
        <w:t>.</w:t>
      </w:r>
    </w:p>
    <w:p w14:paraId="1A2B5E80" w14:textId="20B0C9C4" w:rsidR="000E7441" w:rsidRPr="00E361DD" w:rsidRDefault="000E7441" w:rsidP="00CE7738">
      <w:pPr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7392D89C" w14:textId="74D7186C" w:rsidR="00340C2F" w:rsidRPr="002367A6" w:rsidRDefault="00BE7A57" w:rsidP="008F04B6">
      <w:pPr>
        <w:jc w:val="both"/>
        <w:rPr>
          <w:rFonts w:ascii="Times New Roman" w:eastAsia="KaiTi" w:hAnsi="Times New Roman" w:cs="Times New Roman"/>
          <w:noProof/>
          <w:lang w:val="en-US"/>
        </w:rPr>
      </w:pPr>
      <w:r w:rsidRPr="00BE7A57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C7D1E98" wp14:editId="63266341">
            <wp:simplePos x="0" y="0"/>
            <wp:positionH relativeFrom="column">
              <wp:posOffset>10160</wp:posOffset>
            </wp:positionH>
            <wp:positionV relativeFrom="paragraph">
              <wp:posOffset>994410</wp:posOffset>
            </wp:positionV>
            <wp:extent cx="3215640" cy="1891030"/>
            <wp:effectExtent l="12700" t="12700" r="10160" b="13970"/>
            <wp:wrapTight wrapText="bothSides">
              <wp:wrapPolygon edited="0">
                <wp:start x="-85" y="-145"/>
                <wp:lineTo x="-85" y="21615"/>
                <wp:lineTo x="21583" y="21615"/>
                <wp:lineTo x="21583" y="-145"/>
                <wp:lineTo x="-85" y="-1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6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 xml:space="preserve">. Valuation </w:t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8393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F3489A">
        <w:rPr>
          <w:rFonts w:ascii="Times New Roman" w:hAnsi="Times New Roman" w:cs="Times New Roman"/>
          <w:b/>
          <w:bCs/>
          <w:highlight w:val="green"/>
          <w:lang w:val="en-US"/>
        </w:rPr>
        <w:t xml:space="preserve">DCF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>Overview.</w:t>
      </w:r>
      <w:r w:rsidR="00D21C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6DFF" w:rsidRPr="002A5772">
        <w:rPr>
          <w:rFonts w:ascii="Times New Roman" w:hAnsi="Times New Roman" w:cs="Times New Roman"/>
          <w:highlight w:val="magenta"/>
          <w:lang w:val="en-US"/>
        </w:rPr>
        <w:t>Firm Valuation:</w:t>
      </w:r>
      <w:r w:rsidR="004873B8">
        <w:rPr>
          <w:rFonts w:ascii="Times New Roman" w:hAnsi="Times New Roman" w:cs="Times New Roman"/>
          <w:lang w:val="en-US"/>
        </w:rPr>
        <w:t xml:space="preserve"> </w:t>
      </w:r>
      <w:r w:rsidR="00567C07" w:rsidRPr="00567C07">
        <w:rPr>
          <w:rFonts w:ascii="Times New Roman" w:eastAsia="KaiTi" w:hAnsi="Times New Roman" w:cs="Times New Roman"/>
          <w:lang w:val="en-US"/>
        </w:rPr>
        <w:t>现金流</w:t>
      </w:r>
      <w:r w:rsidR="000A23A2">
        <w:rPr>
          <w:rFonts w:ascii="Times New Roman" w:eastAsia="KaiTi" w:hAnsi="Times New Roman" w:cs="Times New Roman" w:hint="eastAsia"/>
          <w:lang w:val="en-US"/>
        </w:rPr>
        <w:t>是还</w:t>
      </w:r>
      <w:r w:rsidR="000A23A2">
        <w:rPr>
          <w:rFonts w:ascii="Times New Roman" w:eastAsia="KaiTi" w:hAnsi="Times New Roman" w:cs="Times New Roman" w:hint="eastAsia"/>
          <w:lang w:val="en-US"/>
        </w:rPr>
        <w:t>Debt</w:t>
      </w:r>
      <w:r w:rsidR="00437AE1">
        <w:rPr>
          <w:rFonts w:ascii="Times New Roman" w:eastAsia="KaiTi" w:hAnsi="Times New Roman" w:cs="Times New Roman" w:hint="eastAsia"/>
          <w:lang w:val="en-US"/>
        </w:rPr>
        <w:t>前</w:t>
      </w:r>
      <w:r w:rsidR="000A23A2">
        <w:rPr>
          <w:rFonts w:ascii="Times New Roman" w:eastAsia="KaiTi" w:hAnsi="Times New Roman" w:cs="Times New Roman" w:hint="eastAsia"/>
          <w:lang w:val="en-US"/>
        </w:rPr>
        <w:t>的</w:t>
      </w:r>
      <w:r w:rsidR="000A23A2">
        <w:rPr>
          <w:rFonts w:ascii="Times New Roman" w:eastAsia="KaiTi" w:hAnsi="Times New Roman" w:cs="Times New Roman" w:hint="eastAsia"/>
          <w:lang w:val="en-US"/>
        </w:rPr>
        <w:t>,</w:t>
      </w:r>
      <w:r w:rsidR="000A23A2">
        <w:rPr>
          <w:rFonts w:ascii="Times New Roman" w:eastAsia="KaiTi" w:hAnsi="Times New Roman" w:cs="Times New Roman"/>
          <w:lang w:val="en-US"/>
        </w:rPr>
        <w:t xml:space="preserve"> </w:t>
      </w:r>
      <w:r w:rsidR="000A23A2">
        <w:rPr>
          <w:rFonts w:ascii="Times New Roman" w:eastAsia="KaiTi" w:hAnsi="Times New Roman" w:cs="Times New Roman" w:hint="eastAsia"/>
          <w:lang w:val="en-US"/>
        </w:rPr>
        <w:t>贴现率是</w:t>
      </w:r>
      <w:r w:rsidR="00233E62">
        <w:rPr>
          <w:rFonts w:ascii="Times New Roman" w:eastAsia="KaiTi" w:hAnsi="Times New Roman" w:cs="Times New Roman" w:hint="eastAsia"/>
          <w:lang w:val="en-US"/>
        </w:rPr>
        <w:t>考虑</w:t>
      </w:r>
      <w:r w:rsidR="00233E62">
        <w:rPr>
          <w:rFonts w:ascii="Times New Roman" w:eastAsia="KaiTi" w:hAnsi="Times New Roman" w:cs="Times New Roman" w:hint="eastAsia"/>
          <w:lang w:val="en-US"/>
        </w:rPr>
        <w:t>Debt</w:t>
      </w:r>
      <w:r w:rsidR="00233E62">
        <w:rPr>
          <w:rFonts w:ascii="Times New Roman" w:eastAsia="KaiTi" w:hAnsi="Times New Roman" w:cs="Times New Roman" w:hint="eastAsia"/>
          <w:lang w:val="en-US"/>
        </w:rPr>
        <w:t>和</w:t>
      </w:r>
      <w:r w:rsidR="00233E62">
        <w:rPr>
          <w:rFonts w:ascii="Times New Roman" w:eastAsia="KaiTi" w:hAnsi="Times New Roman" w:cs="Times New Roman" w:hint="eastAsia"/>
          <w:lang w:val="en-US"/>
        </w:rPr>
        <w:t>Equity</w:t>
      </w:r>
      <w:r w:rsidR="00233E62">
        <w:rPr>
          <w:rFonts w:ascii="Times New Roman" w:eastAsia="KaiTi" w:hAnsi="Times New Roman" w:cs="Times New Roman" w:hint="eastAsia"/>
          <w:lang w:val="en-US"/>
        </w:rPr>
        <w:t>综合的</w:t>
      </w:r>
      <w:r w:rsidR="00233E62">
        <w:rPr>
          <w:rFonts w:ascii="Times New Roman" w:eastAsia="KaiTi" w:hAnsi="Times New Roman" w:cs="Times New Roman" w:hint="eastAsia"/>
          <w:lang w:val="en-US"/>
        </w:rPr>
        <w:t>.</w:t>
      </w:r>
      <w:r w:rsidR="00233E62">
        <w:rPr>
          <w:rFonts w:ascii="Times New Roman" w:eastAsia="KaiTi" w:hAnsi="Times New Roman" w:cs="Times New Roman"/>
          <w:lang w:val="en-US"/>
        </w:rPr>
        <w:t xml:space="preserve"> </w:t>
      </w:r>
      <w:r w:rsidR="00C200DB">
        <w:rPr>
          <w:rFonts w:ascii="Times New Roman" w:hAnsi="Times New Roman" w:cs="Times New Roman"/>
          <w:highlight w:val="magenta"/>
          <w:lang w:val="en-US"/>
        </w:rPr>
        <w:t>Equity</w:t>
      </w:r>
      <w:r w:rsidR="00C200DB" w:rsidRPr="002A5772">
        <w:rPr>
          <w:rFonts w:ascii="Times New Roman" w:hAnsi="Times New Roman" w:cs="Times New Roman"/>
          <w:highlight w:val="magenta"/>
          <w:lang w:val="en-US"/>
        </w:rPr>
        <w:t xml:space="preserve"> Valuation:</w:t>
      </w:r>
      <w:r w:rsidR="005A252A">
        <w:rPr>
          <w:rFonts w:ascii="Times New Roman" w:hAnsi="Times New Roman" w:cs="Times New Roman"/>
          <w:lang w:val="en-US"/>
        </w:rPr>
        <w:t xml:space="preserve"> </w:t>
      </w:r>
      <w:r w:rsidR="00437AE1" w:rsidRPr="008D36CD">
        <w:rPr>
          <w:rFonts w:ascii="Times New Roman" w:eastAsia="KaiTi" w:hAnsi="Times New Roman" w:cs="Times New Roman"/>
          <w:lang w:val="en-US"/>
        </w:rPr>
        <w:t>现金流是</w:t>
      </w:r>
      <w:r w:rsidR="008D36CD" w:rsidRPr="008D36CD">
        <w:rPr>
          <w:rFonts w:ascii="Times New Roman" w:eastAsia="KaiTi" w:hAnsi="Times New Roman" w:cs="Times New Roman"/>
          <w:lang w:val="en-US"/>
        </w:rPr>
        <w:t>还</w:t>
      </w:r>
      <w:r w:rsidR="008D36CD" w:rsidRPr="008D36CD">
        <w:rPr>
          <w:rFonts w:ascii="Times New Roman" w:eastAsia="KaiTi" w:hAnsi="Times New Roman" w:cs="Times New Roman"/>
          <w:lang w:val="en-US"/>
        </w:rPr>
        <w:t>Debt</w:t>
      </w:r>
      <w:r w:rsidR="008D36CD" w:rsidRPr="008D36CD">
        <w:rPr>
          <w:rFonts w:ascii="Times New Roman" w:eastAsia="KaiTi" w:hAnsi="Times New Roman" w:cs="Times New Roman"/>
          <w:lang w:val="en-US"/>
        </w:rPr>
        <w:t>后的</w:t>
      </w:r>
      <w:r w:rsidR="008D36CD" w:rsidRPr="008D36CD">
        <w:rPr>
          <w:rFonts w:ascii="Times New Roman" w:eastAsia="KaiTi" w:hAnsi="Times New Roman" w:cs="Times New Roman"/>
          <w:lang w:val="en-US"/>
        </w:rPr>
        <w:t xml:space="preserve">, </w:t>
      </w:r>
      <w:r w:rsidR="008D36CD" w:rsidRPr="008D36CD">
        <w:rPr>
          <w:rFonts w:ascii="Times New Roman" w:eastAsia="KaiTi" w:hAnsi="Times New Roman" w:cs="Times New Roman"/>
          <w:lang w:val="en-US"/>
        </w:rPr>
        <w:t>贴现率只考虑</w:t>
      </w:r>
      <w:r w:rsidR="008D36CD" w:rsidRPr="008D36CD">
        <w:rPr>
          <w:rFonts w:ascii="Times New Roman" w:eastAsia="KaiTi" w:hAnsi="Times New Roman" w:cs="Times New Roman"/>
          <w:lang w:val="en-US"/>
        </w:rPr>
        <w:t>Equity.</w:t>
      </w:r>
      <w:r w:rsidR="008D36CD">
        <w:rPr>
          <w:rFonts w:ascii="Times New Roman" w:eastAsia="KaiTi" w:hAnsi="Times New Roman" w:cs="Times New Roman"/>
          <w:lang w:val="en-US"/>
        </w:rPr>
        <w:t xml:space="preserve"> </w:t>
      </w:r>
      <w:r w:rsidR="002A40F6">
        <w:rPr>
          <w:rFonts w:ascii="Times New Roman" w:eastAsia="KaiTi" w:hAnsi="Times New Roman" w:cs="Times New Roman" w:hint="eastAsia"/>
          <w:lang w:val="en-US"/>
        </w:rPr>
        <w:t>核心是不要错误匹配</w:t>
      </w:r>
      <w:r w:rsidR="00AE6692">
        <w:rPr>
          <w:rFonts w:ascii="Times New Roman" w:eastAsia="KaiTi" w:hAnsi="Times New Roman" w:cs="Times New Roman" w:hint="eastAsia"/>
          <w:lang w:val="en-US"/>
        </w:rPr>
        <w:t>现金流和贴现率</w:t>
      </w:r>
      <w:r w:rsidR="00F31666">
        <w:rPr>
          <w:rFonts w:ascii="Times New Roman" w:eastAsia="KaiTi" w:hAnsi="Times New Roman" w:cs="Times New Roman"/>
          <w:lang w:val="en-US"/>
        </w:rPr>
        <w:t>!</w:t>
      </w:r>
      <w:r w:rsidR="00673233">
        <w:rPr>
          <w:rFonts w:ascii="Times New Roman" w:eastAsia="KaiTi" w:hAnsi="Times New Roman" w:cs="Times New Roman"/>
          <w:lang w:val="en-US"/>
        </w:rPr>
        <w:t xml:space="preserve"> </w:t>
      </w:r>
      <w:r w:rsidR="007A5127" w:rsidRPr="007A51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Free Cash Flow:</w:t>
      </w:r>
      <w:r w:rsidR="007A5127" w:rsidRPr="007A5127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The cash that a company is able to generate after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laying out the money required to maintain or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expand its</w:t>
      </w:r>
      <w:r w:rsidR="007857F3" w:rsidRPr="00E440A7">
        <w:rPr>
          <w:rFonts w:ascii="Times New Roman" w:eastAsia="KaiTi" w:hAnsi="Times New Roman" w:cs="Times New Roman"/>
          <w:lang w:val="en-US"/>
        </w:rPr>
        <w:t xml:space="preserve"> asset base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 (</w:t>
      </w:r>
      <w:r w:rsidR="008609D1" w:rsidRPr="00E440A7">
        <w:rPr>
          <w:rFonts w:ascii="Times New Roman" w:eastAsia="KaiTi" w:hAnsi="Times New Roman" w:cs="Times New Roman"/>
          <w:lang w:val="en-US"/>
        </w:rPr>
        <w:t>一般会估计</w:t>
      </w:r>
      <w:r w:rsidR="008609D1" w:rsidRPr="00E440A7">
        <w:rPr>
          <w:rFonts w:ascii="Times New Roman" w:eastAsia="KaiTi" w:hAnsi="Times New Roman" w:cs="Times New Roman"/>
          <w:lang w:val="en-US"/>
        </w:rPr>
        <w:t>5</w:t>
      </w:r>
      <w:r w:rsidR="008609D1" w:rsidRPr="00E440A7">
        <w:rPr>
          <w:rFonts w:ascii="Times New Roman" w:eastAsia="KaiTi" w:hAnsi="Times New Roman" w:cs="Times New Roman"/>
          <w:lang w:val="en-US"/>
        </w:rPr>
        <w:t>年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, </w:t>
      </w:r>
      <w:r w:rsidR="008609D1" w:rsidRPr="00E440A7">
        <w:rPr>
          <w:rFonts w:ascii="Times New Roman" w:eastAsia="KaiTi" w:hAnsi="Times New Roman" w:cs="Times New Roman"/>
          <w:lang w:val="en-US"/>
        </w:rPr>
        <w:t>并估算</w:t>
      </w:r>
      <w:r w:rsidR="008609D1" w:rsidRPr="00E440A7">
        <w:rPr>
          <w:rFonts w:ascii="Times New Roman" w:eastAsia="KaiTi" w:hAnsi="Times New Roman" w:cs="Times New Roman"/>
          <w:lang w:val="en-US"/>
        </w:rPr>
        <w:t>Terminal Valuation)</w:t>
      </w:r>
      <w:r w:rsidR="007857F3" w:rsidRPr="00E440A7">
        <w:rPr>
          <w:rFonts w:ascii="Times New Roman" w:eastAsia="KaiTi" w:hAnsi="Times New Roman" w:cs="Times New Roman"/>
          <w:lang w:val="en-US"/>
        </w:rPr>
        <w:t>.</w:t>
      </w:r>
      <w:r w:rsidRPr="00E440A7">
        <w:rPr>
          <w:rFonts w:ascii="Times New Roman" w:hAnsi="Times New Roman" w:cs="Times New Roman"/>
          <w:noProof/>
        </w:rPr>
        <w:t xml:space="preserve"> </w:t>
      </w:r>
      <w:r w:rsidR="00E440A7" w:rsidRPr="00DD17F8">
        <w:rPr>
          <w:rFonts w:ascii="Times New Roman" w:hAnsi="Times New Roman" w:cs="Times New Roman"/>
          <w:i/>
          <w:iCs/>
          <w:noProof/>
          <w:highlight w:val="cyan"/>
          <w:u w:val="single"/>
        </w:rPr>
        <w:t>P</w:t>
      </w:r>
      <w:r w:rsidR="00E440A7" w:rsidRPr="00381602">
        <w:rPr>
          <w:rFonts w:ascii="Times New Roman" w:hAnsi="Times New Roman" w:cs="Times New Roman"/>
          <w:i/>
          <w:iCs/>
          <w:noProof/>
          <w:highlight w:val="cyan"/>
          <w:u w:val="single"/>
        </w:rPr>
        <w:t>ros&amp;Cons:</w:t>
      </w:r>
      <w:r w:rsidR="00E440A7" w:rsidRPr="00381602">
        <w:rPr>
          <w:rFonts w:ascii="Times New Roman" w:hAnsi="Times New Roman" w:cs="Times New Roman"/>
          <w:noProof/>
        </w:rPr>
        <w:t xml:space="preserve"> </w:t>
      </w:r>
      <w:r w:rsidR="00D8627B" w:rsidRPr="00381602">
        <w:rPr>
          <w:rFonts w:ascii="Times New Roman" w:hAnsi="Times New Roman" w:cs="Times New Roman"/>
          <w:noProof/>
        </w:rPr>
        <w:t>Cashflow-based (</w:t>
      </w:r>
      <w:r w:rsidR="009140A5" w:rsidRPr="00381602">
        <w:rPr>
          <w:rFonts w:ascii="Times New Roman" w:eastAsia="KaiTi" w:hAnsi="Times New Roman" w:cs="Times New Roman"/>
          <w:noProof/>
        </w:rPr>
        <w:t>更</w:t>
      </w:r>
      <w:r w:rsidR="009140A5" w:rsidRPr="00381602">
        <w:rPr>
          <w:rFonts w:ascii="Times New Roman" w:eastAsia="KaiTi" w:hAnsi="Times New Roman" w:cs="Times New Roman"/>
          <w:noProof/>
        </w:rPr>
        <w:t xml:space="preserve">fundamental, </w:t>
      </w:r>
      <w:r w:rsidR="00DD17F8" w:rsidRPr="00381602">
        <w:rPr>
          <w:rFonts w:ascii="Times New Roman" w:eastAsia="KaiTi" w:hAnsi="Times New Roman" w:cs="Times New Roman"/>
          <w:noProof/>
        </w:rPr>
        <w:t>展现真实的</w:t>
      </w:r>
      <w:r w:rsidR="00DD17F8" w:rsidRPr="00381602">
        <w:rPr>
          <w:rFonts w:ascii="Times New Roman" w:eastAsia="KaiTi" w:hAnsi="Times New Roman" w:cs="Times New Roman"/>
          <w:noProof/>
        </w:rPr>
        <w:t>FCF</w:t>
      </w:r>
      <w:r w:rsidR="00D8627B" w:rsidRPr="00381602">
        <w:rPr>
          <w:rFonts w:ascii="Times New Roman" w:hAnsi="Times New Roman" w:cs="Times New Roman"/>
          <w:noProof/>
        </w:rPr>
        <w:t>);</w:t>
      </w:r>
      <w:r w:rsidR="0015299F" w:rsidRPr="00381602">
        <w:rPr>
          <w:rFonts w:ascii="Times New Roman" w:hAnsi="Times New Roman" w:cs="Times New Roman"/>
          <w:noProof/>
        </w:rPr>
        <w:t xml:space="preserve"> </w:t>
      </w:r>
      <w:r w:rsidR="00791C15" w:rsidRPr="00381602">
        <w:rPr>
          <w:rFonts w:ascii="Times New Roman" w:eastAsia="KaiTi" w:hAnsi="Times New Roman" w:cs="Times New Roman"/>
          <w:noProof/>
        </w:rPr>
        <w:t>Market independent</w:t>
      </w:r>
      <w:r w:rsidR="00B82AFF" w:rsidRPr="00381602">
        <w:rPr>
          <w:rFonts w:ascii="Times New Roman" w:eastAsia="KaiTi" w:hAnsi="Times New Roman" w:cs="Times New Roman"/>
          <w:noProof/>
        </w:rPr>
        <w:t xml:space="preserve"> (</w:t>
      </w:r>
      <w:r w:rsidR="0058048E" w:rsidRPr="00381602">
        <w:rPr>
          <w:rFonts w:ascii="Times New Roman" w:eastAsia="KaiTi" w:hAnsi="Times New Roman" w:cs="Times New Roman"/>
          <w:noProof/>
        </w:rPr>
        <w:t>不受市场</w:t>
      </w:r>
      <w:r w:rsidR="008D0DD2" w:rsidRPr="00381602">
        <w:rPr>
          <w:rFonts w:ascii="Times New Roman" w:eastAsia="KaiTi" w:hAnsi="Times New Roman" w:cs="Times New Roman"/>
          <w:noProof/>
        </w:rPr>
        <w:t>aberrations</w:t>
      </w:r>
      <w:r w:rsidR="0058048E" w:rsidRPr="00381602">
        <w:rPr>
          <w:rFonts w:ascii="Times New Roman" w:eastAsia="KaiTi" w:hAnsi="Times New Roman" w:cs="Times New Roman"/>
          <w:noProof/>
        </w:rPr>
        <w:t>异像的影响</w:t>
      </w:r>
      <w:r w:rsidR="00B82AFF" w:rsidRPr="00381602">
        <w:rPr>
          <w:rFonts w:ascii="Times New Roman" w:eastAsia="KaiTi" w:hAnsi="Times New Roman" w:cs="Times New Roman"/>
          <w:noProof/>
        </w:rPr>
        <w:t>)</w:t>
      </w:r>
      <w:r w:rsidR="001E56B4" w:rsidRPr="00381602">
        <w:rPr>
          <w:rFonts w:ascii="Times New Roman" w:eastAsia="KaiTi" w:hAnsi="Times New Roman" w:cs="Times New Roman"/>
          <w:noProof/>
        </w:rPr>
        <w:t xml:space="preserve">; </w:t>
      </w:r>
      <w:r w:rsidR="00F63A72" w:rsidRPr="00381602">
        <w:rPr>
          <w:rFonts w:ascii="Times New Roman" w:eastAsia="KaiTi" w:hAnsi="Times New Roman" w:cs="Times New Roman"/>
          <w:noProof/>
        </w:rPr>
        <w:t>Self-sufficient (</w:t>
      </w:r>
      <w:r w:rsidR="00F63A72" w:rsidRPr="00381602">
        <w:rPr>
          <w:rFonts w:ascii="Times New Roman" w:eastAsia="KaiTi" w:hAnsi="Times New Roman" w:cs="Times New Roman" w:hint="eastAsia"/>
          <w:noProof/>
        </w:rPr>
        <w:t>不依赖</w:t>
      </w:r>
      <w:r w:rsidR="00EC0C2C" w:rsidRPr="00381602">
        <w:rPr>
          <w:rFonts w:ascii="Times New Roman" w:eastAsia="KaiTi" w:hAnsi="Times New Roman" w:cs="Times New Roman" w:hint="eastAsia"/>
          <w:noProof/>
        </w:rPr>
        <w:t>可比公司</w:t>
      </w:r>
      <w:r w:rsidR="00F63A72" w:rsidRPr="00381602">
        <w:rPr>
          <w:rFonts w:ascii="Times New Roman" w:eastAsia="KaiTi" w:hAnsi="Times New Roman" w:cs="Times New Roman" w:hint="eastAsia"/>
          <w:noProof/>
        </w:rPr>
        <w:t>)</w:t>
      </w:r>
      <w:r w:rsidR="00EC0C2C" w:rsidRPr="00381602">
        <w:rPr>
          <w:rFonts w:ascii="Times New Roman" w:eastAsia="KaiTi" w:hAnsi="Times New Roman" w:cs="Times New Roman"/>
          <w:noProof/>
        </w:rPr>
        <w:t xml:space="preserve">; </w:t>
      </w:r>
      <w:r w:rsidR="000B1589" w:rsidRPr="00381602">
        <w:rPr>
          <w:rFonts w:ascii="Times New Roman" w:eastAsia="KaiTi" w:hAnsi="Times New Roman" w:cs="Times New Roman"/>
          <w:noProof/>
        </w:rPr>
        <w:t>Flexibility</w:t>
      </w:r>
      <w:r w:rsidR="00EB1D7C" w:rsidRPr="00381602">
        <w:rPr>
          <w:rFonts w:ascii="Times New Roman" w:eastAsia="KaiTi" w:hAnsi="Times New Roman" w:cs="Times New Roman"/>
          <w:noProof/>
        </w:rPr>
        <w:t xml:space="preserve"> (</w:t>
      </w:r>
      <w:r w:rsidR="003555D9" w:rsidRPr="00381602">
        <w:rPr>
          <w:rFonts w:ascii="Times New Roman" w:eastAsia="KaiTi" w:hAnsi="Times New Roman" w:cs="Times New Roman" w:hint="eastAsia"/>
          <w:noProof/>
        </w:rPr>
        <w:t>可分析更全面的情形</w:t>
      </w:r>
      <w:r w:rsidR="00EB1D7C" w:rsidRPr="00381602">
        <w:rPr>
          <w:rFonts w:ascii="Times New Roman" w:eastAsia="KaiTi" w:hAnsi="Times New Roman" w:cs="Times New Roman" w:hint="eastAsia"/>
          <w:noProof/>
        </w:rPr>
        <w:t>)</w:t>
      </w:r>
      <w:r w:rsidR="00381602" w:rsidRPr="00381602">
        <w:rPr>
          <w:rFonts w:ascii="Times New Roman" w:eastAsia="KaiTi" w:hAnsi="Times New Roman" w:cs="Times New Roman"/>
          <w:noProof/>
        </w:rPr>
        <w:t xml:space="preserve"> | Dependence on financial projections</w:t>
      </w:r>
      <w:r w:rsidR="007A3FE4" w:rsidRPr="007A3FE4">
        <w:rPr>
          <w:rFonts w:ascii="Times New Roman" w:eastAsia="KaiTi" w:hAnsi="Times New Roman" w:cs="Times New Roman"/>
          <w:noProof/>
        </w:rPr>
        <w:t xml:space="preserve"> </w:t>
      </w:r>
      <w:r w:rsidR="00DF670A" w:rsidRPr="00DF670A">
        <w:rPr>
          <w:rFonts w:ascii="Times New Roman" w:eastAsia="KaiTi" w:hAnsi="Times New Roman" w:cs="Times New Roman"/>
          <w:noProof/>
        </w:rPr>
        <w:t>(</w:t>
      </w:r>
      <w:r w:rsidR="00DF670A" w:rsidRPr="00DF670A">
        <w:rPr>
          <w:rFonts w:ascii="Times New Roman" w:eastAsia="KaiTi" w:hAnsi="Times New Roman" w:cs="Times New Roman" w:hint="eastAsia"/>
          <w:noProof/>
        </w:rPr>
        <w:t>需要较为精准的</w:t>
      </w:r>
      <w:r w:rsidR="00DF670A" w:rsidRPr="00086007">
        <w:rPr>
          <w:rFonts w:ascii="Times New Roman" w:eastAsia="KaiTi" w:hAnsi="Times New Roman" w:cs="Times New Roman" w:hint="eastAsia"/>
          <w:noProof/>
        </w:rPr>
        <w:t>分析预测</w:t>
      </w:r>
      <w:r w:rsidR="00DF670A" w:rsidRPr="00DF670A">
        <w:rPr>
          <w:rFonts w:ascii="Times New Roman" w:eastAsia="KaiTi" w:hAnsi="Times New Roman" w:cs="Times New Roman"/>
          <w:noProof/>
        </w:rPr>
        <w:t>)</w:t>
      </w:r>
      <w:r w:rsidR="00086007" w:rsidRPr="00086007">
        <w:rPr>
          <w:rFonts w:ascii="Times New Roman" w:eastAsia="KaiTi" w:hAnsi="Times New Roman" w:cs="Times New Roman"/>
          <w:noProof/>
        </w:rPr>
        <w:t xml:space="preserve">; </w:t>
      </w:r>
      <w:r w:rsidR="00306261" w:rsidRPr="00306261">
        <w:rPr>
          <w:rFonts w:ascii="Times New Roman" w:eastAsia="KaiTi" w:hAnsi="Times New Roman" w:cs="Times New Roman"/>
          <w:noProof/>
        </w:rPr>
        <w:t>Sensitivity to assumptions</w:t>
      </w:r>
      <w:r w:rsidR="00B2248C" w:rsidRPr="00B2248C">
        <w:rPr>
          <w:rFonts w:ascii="Times New Roman" w:eastAsia="KaiTi" w:hAnsi="Times New Roman" w:cs="Times New Roman"/>
          <w:noProof/>
        </w:rPr>
        <w:t xml:space="preserve"> (</w:t>
      </w:r>
      <w:r w:rsidR="00B2248C" w:rsidRPr="00B2248C">
        <w:rPr>
          <w:rFonts w:ascii="Times New Roman" w:eastAsia="KaiTi" w:hAnsi="Times New Roman" w:cs="Times New Roman" w:hint="eastAsia"/>
          <w:noProof/>
        </w:rPr>
        <w:t>小变动</w:t>
      </w:r>
      <w:r w:rsidR="00B2248C" w:rsidRPr="00BA4992">
        <w:rPr>
          <w:rFonts w:ascii="Times New Roman" w:eastAsia="KaiTi" w:hAnsi="Times New Roman" w:cs="Times New Roman" w:hint="eastAsia"/>
          <w:noProof/>
        </w:rPr>
        <w:t>导致大差异</w:t>
      </w:r>
      <w:r w:rsidR="00B2248C" w:rsidRPr="00B2248C">
        <w:rPr>
          <w:rFonts w:ascii="Times New Roman" w:eastAsia="KaiTi" w:hAnsi="Times New Roman" w:cs="Times New Roman"/>
          <w:noProof/>
        </w:rPr>
        <w:t>)</w:t>
      </w:r>
      <w:r w:rsidR="00E92226">
        <w:rPr>
          <w:rFonts w:ascii="Times New Roman" w:eastAsia="KaiTi" w:hAnsi="Times New Roman" w:cs="Times New Roman"/>
          <w:noProof/>
        </w:rPr>
        <w:t>;</w:t>
      </w:r>
      <w:r w:rsidR="00E92226" w:rsidRPr="00B2248C">
        <w:rPr>
          <w:rFonts w:ascii="Times New Roman" w:eastAsia="KaiTi" w:hAnsi="Times New Roman" w:cs="Times New Roman"/>
          <w:noProof/>
        </w:rPr>
        <w:t xml:space="preserve"> </w:t>
      </w:r>
      <w:r w:rsidR="00BA4992">
        <w:rPr>
          <w:rFonts w:ascii="Times New Roman" w:eastAsia="KaiTi" w:hAnsi="Times New Roman" w:cs="Times New Roman"/>
          <w:noProof/>
        </w:rPr>
        <w:t>T</w:t>
      </w:r>
      <w:r w:rsidR="00BA4992" w:rsidRPr="00BA4992">
        <w:rPr>
          <w:rFonts w:ascii="Times New Roman" w:eastAsia="KaiTi" w:hAnsi="Times New Roman" w:cs="Times New Roman"/>
          <w:noProof/>
        </w:rPr>
        <w:t>erminal Value</w:t>
      </w:r>
      <w:r w:rsidR="007258A9" w:rsidRPr="007258A9">
        <w:rPr>
          <w:rFonts w:ascii="Times New Roman" w:eastAsia="KaiTi" w:hAnsi="Times New Roman" w:cs="Times New Roman"/>
          <w:noProof/>
        </w:rPr>
        <w:t xml:space="preserve">; </w:t>
      </w:r>
      <w:r w:rsidR="007F26D2" w:rsidRPr="007F26D2">
        <w:rPr>
          <w:rFonts w:ascii="Times New Roman" w:eastAsia="KaiTi" w:hAnsi="Times New Roman" w:cs="Times New Roman"/>
          <w:noProof/>
        </w:rPr>
        <w:t>Assumes constant capital structure</w:t>
      </w:r>
      <w:r w:rsidR="004E7CE1" w:rsidRPr="004E7CE1">
        <w:rPr>
          <w:rFonts w:ascii="Times New Roman" w:eastAsia="KaiTi" w:hAnsi="Times New Roman" w:cs="Times New Roman"/>
          <w:noProof/>
        </w:rPr>
        <w:t xml:space="preserve">.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Two</w:t>
      </w:r>
      <w:r w:rsidR="00447D64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 xml:space="preserve">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standard problems</w:t>
      </w:r>
      <w:r w:rsidR="00FB2052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.</w:t>
      </w:r>
      <w:r w:rsidR="00FB2052" w:rsidRPr="00E43CF9">
        <w:rPr>
          <w:rFonts w:ascii="Times New Roman" w:eastAsia="KaiTi" w:hAnsi="Times New Roman" w:cs="Times New Roman"/>
          <w:noProof/>
        </w:rPr>
        <w:t xml:space="preserve"> </w:t>
      </w:r>
      <w:r w:rsidR="004612C2" w:rsidRPr="00E43CF9">
        <w:rPr>
          <w:rFonts w:ascii="Times New Roman" w:eastAsia="KaiTi" w:hAnsi="Times New Roman" w:cs="Times New Roman"/>
          <w:noProof/>
          <w:highlight w:val="magenta"/>
        </w:rPr>
        <w:t>No Market Value</w:t>
      </w:r>
      <w:r w:rsidR="00BA2F26" w:rsidRPr="00E43CF9">
        <w:rPr>
          <w:rFonts w:ascii="Times New Roman" w:eastAsia="KaiTi" w:hAnsi="Times New Roman" w:cs="Times New Roman"/>
          <w:noProof/>
        </w:rPr>
        <w:t xml:space="preserve">: </w:t>
      </w:r>
      <w:r w:rsidR="00F415B2" w:rsidRPr="00E43CF9">
        <w:rPr>
          <w:rFonts w:ascii="Times New Roman" w:eastAsia="KaiTi" w:hAnsi="Times New Roman" w:cs="Times New Roman" w:hint="eastAsia"/>
          <w:noProof/>
        </w:rPr>
        <w:t>Equity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/>
          <w:noProof/>
        </w:rPr>
        <w:t>&amp;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Debt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没有交易记录</w:t>
      </w:r>
      <w:r w:rsidR="00F415B2" w:rsidRPr="00E43CF9">
        <w:rPr>
          <w:rFonts w:ascii="Times New Roman" w:eastAsia="KaiTi" w:hAnsi="Times New Roman" w:cs="Times New Roman" w:hint="eastAsia"/>
          <w:noProof/>
        </w:rPr>
        <w:t>,</w:t>
      </w:r>
      <w:r w:rsidR="00F415B2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无法估计</w:t>
      </w:r>
      <w:r w:rsidR="00F415B2" w:rsidRPr="00E43CF9">
        <w:rPr>
          <w:rFonts w:ascii="Times New Roman" w:eastAsia="KaiTi" w:hAnsi="Times New Roman" w:cs="Times New Roman" w:hint="eastAsia"/>
          <w:noProof/>
        </w:rPr>
        <w:t>.</w:t>
      </w:r>
      <w:r w:rsidR="00176C7E" w:rsidRPr="00E43CF9">
        <w:rPr>
          <w:rFonts w:ascii="Times New Roman" w:eastAsia="KaiTi" w:hAnsi="Times New Roman" w:cs="Times New Roman"/>
          <w:noProof/>
        </w:rPr>
        <w:t xml:space="preserve"> </w:t>
      </w:r>
      <w:r w:rsidR="003C49DB" w:rsidRPr="00E43CF9">
        <w:rPr>
          <w:rFonts w:ascii="Times New Roman" w:eastAsia="KaiTi" w:hAnsi="Times New Roman" w:cs="Times New Roman"/>
          <w:noProof/>
          <w:highlight w:val="magenta"/>
        </w:rPr>
        <w:t>Cash Flow Estimation:</w:t>
      </w:r>
      <w:r w:rsidR="00001636" w:rsidRPr="00E43CF9">
        <w:rPr>
          <w:rFonts w:ascii="Times New Roman" w:eastAsia="KaiTi" w:hAnsi="Times New Roman" w:cs="Times New Roman"/>
          <w:noProof/>
        </w:rPr>
        <w:t xml:space="preserve"> </w:t>
      </w:r>
      <w:r w:rsidR="004713F1" w:rsidRPr="00E43CF9">
        <w:rPr>
          <w:rFonts w:ascii="Times New Roman" w:eastAsia="KaiTi" w:hAnsi="Times New Roman" w:cs="Times New Roman"/>
          <w:noProof/>
        </w:rPr>
        <w:t xml:space="preserve">Shorter history &amp; </w:t>
      </w:r>
      <w:r w:rsidR="004C1217" w:rsidRPr="00E43CF9">
        <w:rPr>
          <w:rFonts w:ascii="Times New Roman" w:eastAsia="KaiTi" w:hAnsi="Times New Roman" w:cs="Times New Roman"/>
          <w:noProof/>
        </w:rPr>
        <w:t>Different Accounting Standards</w:t>
      </w:r>
      <w:r w:rsidR="00890A89" w:rsidRPr="00E43CF9">
        <w:rPr>
          <w:rFonts w:ascii="Times New Roman" w:eastAsia="KaiTi" w:hAnsi="Times New Roman" w:cs="Times New Roman"/>
          <w:noProof/>
        </w:rPr>
        <w:t xml:space="preserve">. </w:t>
      </w:r>
      <w:r w:rsidR="0030194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 xml:space="preserve">(2) DCF </w:t>
      </w:r>
      <w:r w:rsidR="00E43CF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>St</w:t>
      </w:r>
      <w:r w:rsidR="00E43CF9" w:rsidRPr="003D386B">
        <w:rPr>
          <w:rFonts w:ascii="Times New Roman" w:eastAsia="KaiTi" w:hAnsi="Times New Roman" w:cs="Times New Roman"/>
          <w:b/>
          <w:bCs/>
          <w:noProof/>
          <w:highlight w:val="green"/>
        </w:rPr>
        <w:t>eps.</w:t>
      </w:r>
      <w:r w:rsidR="00E43CF9" w:rsidRPr="003D386B">
        <w:rPr>
          <w:rFonts w:ascii="Times New Roman" w:eastAsia="KaiTi" w:hAnsi="Times New Roman" w:cs="Times New Roman"/>
          <w:noProof/>
        </w:rPr>
        <w:t xml:space="preserve"> </w:t>
      </w:r>
      <w:r w:rsidR="009A4A9E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1) Study the Key Performance Drivers</w:t>
      </w:r>
      <w:r w:rsidR="002D527B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527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>Determine key drivers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management, brand, customer base, operational focus,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product mix, sales/marketing strategy, scale, and technology</w:t>
      </w:r>
      <w:r w:rsidR="00AE73BC">
        <w:rPr>
          <w:rFonts w:ascii="Times New Roman" w:eastAsia="KaiTi" w:hAnsi="Times New Roman" w:cs="Times New Roman"/>
          <w:noProof/>
          <w:lang w:val="en-US"/>
        </w:rPr>
        <w:t>)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 xml:space="preserve"> of a company’s performance</w:t>
      </w:r>
      <w:r w:rsidR="00014B52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256396" w:rsidRPr="00256396">
        <w:rPr>
          <w:rFonts w:ascii="Times New Roman" w:eastAsia="KaiTi" w:hAnsi="Times New Roman" w:cs="Times New Roman"/>
          <w:noProof/>
          <w:lang w:val="en-US"/>
        </w:rPr>
        <w:t>sales growth, profitability, and FCF generation</w:t>
      </w:r>
      <w:r w:rsidR="00014B52">
        <w:rPr>
          <w:rFonts w:ascii="Times New Roman" w:eastAsia="KaiTi" w:hAnsi="Times New Roman" w:cs="Times New Roman"/>
          <w:noProof/>
          <w:lang w:val="en-US"/>
        </w:rPr>
        <w:t>).</w:t>
      </w:r>
      <w:r w:rsidR="00BA142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C7982" w:rsidRPr="00EB2C7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2</w:t>
      </w:r>
      <w:r w:rsidR="00DC7982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BF41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Project Free Cash Flow</w:t>
      </w:r>
      <w:r w:rsidR="00435A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35AC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45333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FCF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=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(</w:t>
      </w:r>
      <w:r w:rsidR="00945333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EBIT*(1-t)+D</w:t>
      </w:r>
      <w:r w:rsidR="0079064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)-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CAPX-</w:t>
      </w:r>
      <w:r w:rsidR="0008788E" w:rsidRPr="008D60B9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A85CBA" w:rsidRPr="008D60B9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066B19">
        <w:rPr>
          <w:rFonts w:ascii="Times New Roman" w:eastAsia="KaiTi" w:hAnsi="Times New Roman" w:cs="Times New Roman"/>
          <w:noProof/>
          <w:lang w:val="en-US"/>
        </w:rPr>
        <w:t>=((S-C-D)*(1-t)+D)</w:t>
      </w:r>
      <w:r w:rsidR="00DE68CB">
        <w:rPr>
          <w:rFonts w:ascii="Times New Roman" w:eastAsia="KaiTi" w:hAnsi="Times New Roman" w:cs="Times New Roman"/>
          <w:noProof/>
          <w:lang w:val="en-US"/>
        </w:rPr>
        <w:t>-CAPX-</w:t>
      </w:r>
      <w:r w:rsidR="00DE68CB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87213F">
        <w:rPr>
          <w:rFonts w:ascii="Times New Roman" w:eastAsia="KaiTi" w:hAnsi="Times New Roman" w:cs="Times New Roman"/>
          <w:noProof/>
          <w:lang w:val="en-US"/>
        </w:rPr>
        <w:t>N</w:t>
      </w:r>
      <w:r w:rsidR="00DE68CB">
        <w:rPr>
          <w:rFonts w:ascii="Times New Roman" w:eastAsia="KaiTi" w:hAnsi="Times New Roman" w:cs="Times New Roman"/>
          <w:noProof/>
          <w:lang w:val="en-US"/>
        </w:rPr>
        <w:t>WC</w:t>
      </w:r>
      <w:r w:rsidR="00506731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BA55ED" w:rsidRPr="00182C3D">
        <w:rPr>
          <w:rFonts w:ascii="Times New Roman" w:eastAsia="KaiTi" w:hAnsi="Times New Roman" w:cs="Times New Roman"/>
          <w:noProof/>
          <w:highlight w:val="magenta"/>
          <w:lang w:val="en-US"/>
        </w:rPr>
        <w:t>Considerations</w:t>
      </w:r>
      <w:r w:rsidR="008B1084" w:rsidRPr="006A729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6A729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A6DAC">
        <w:rPr>
          <w:rFonts w:ascii="Times New Roman" w:eastAsia="KaiTi" w:hAnsi="Times New Roman" w:cs="Times New Roman"/>
          <w:noProof/>
          <w:lang w:val="en-US"/>
        </w:rPr>
        <w:t>h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 xml:space="preserve">istorical </w:t>
      </w:r>
      <w:r w:rsidR="00AA6DAC">
        <w:rPr>
          <w:rFonts w:ascii="Times New Roman" w:eastAsia="KaiTi" w:hAnsi="Times New Roman" w:cs="Times New Roman"/>
          <w:noProof/>
          <w:lang w:val="en-US"/>
        </w:rPr>
        <w:t>p</w:t>
      </w:r>
      <w:r w:rsidR="00AD6E8E" w:rsidRPr="00AD6E8E">
        <w:rPr>
          <w:rFonts w:ascii="Times New Roman" w:eastAsia="KaiTi" w:hAnsi="Times New Roman" w:cs="Times New Roman"/>
          <w:noProof/>
          <w:lang w:val="en-US"/>
        </w:rPr>
        <w:t>erfo</w:t>
      </w:r>
      <w:r w:rsidR="00AD6E8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rojection </w:t>
      </w:r>
      <w:r w:rsidR="001F5926">
        <w:rPr>
          <w:rFonts w:ascii="Times New Roman" w:eastAsia="KaiTi" w:hAnsi="Times New Roman" w:cs="Times New Roman"/>
          <w:noProof/>
          <w:lang w:val="en-US"/>
        </w:rPr>
        <w:t>p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 xml:space="preserve">eriod </w:t>
      </w:r>
      <w:r w:rsidR="0012637C">
        <w:rPr>
          <w:rFonts w:ascii="Times New Roman" w:eastAsia="KaiTi" w:hAnsi="Times New Roman" w:cs="Times New Roman"/>
          <w:noProof/>
          <w:lang w:val="en-US"/>
        </w:rPr>
        <w:t>l</w:t>
      </w:r>
      <w:r w:rsidR="001F5926" w:rsidRPr="001F5926">
        <w:rPr>
          <w:rFonts w:ascii="Times New Roman" w:eastAsia="KaiTi" w:hAnsi="Times New Roman" w:cs="Times New Roman"/>
          <w:noProof/>
          <w:lang w:val="en-US"/>
        </w:rPr>
        <w:t>ength</w:t>
      </w:r>
      <w:r w:rsidR="00970D6A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E36479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Sales Projections</w:t>
      </w:r>
      <w:r w:rsidR="009F394C" w:rsidRPr="009F394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9F39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11B7B" w:rsidRPr="00D241C5">
        <w:rPr>
          <w:rFonts w:ascii="Times New Roman" w:eastAsia="KaiTi" w:hAnsi="Times New Roman" w:cs="Times New Roman"/>
          <w:noProof/>
          <w:highlight w:val="yellow"/>
          <w:lang w:val="en-US"/>
        </w:rPr>
        <w:t>Top-Down</w:t>
      </w:r>
      <w:r w:rsidR="00311B7B" w:rsidRPr="00311B7B">
        <w:rPr>
          <w:rFonts w:ascii="Times New Roman" w:eastAsia="KaiTi" w:hAnsi="Times New Roman" w:cs="Times New Roman"/>
          <w:noProof/>
          <w:lang w:val="en-US"/>
        </w:rPr>
        <w:t xml:space="preserve"> Approach: Market size*Market share</w:t>
      </w:r>
      <w:r w:rsidR="004A1FF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346B90" w:rsidRPr="00E83FA0">
        <w:rPr>
          <w:rFonts w:ascii="Times New Roman" w:eastAsia="KaiTi" w:hAnsi="Times New Roman" w:cs="Times New Roman"/>
          <w:noProof/>
          <w:highlight w:val="yellow"/>
          <w:lang w:val="en-US"/>
        </w:rPr>
        <w:t>Bottom-Up</w:t>
      </w:r>
      <w:r w:rsidR="00346B90" w:rsidRPr="00346B90">
        <w:rPr>
          <w:rFonts w:ascii="Times New Roman" w:eastAsia="KaiTi" w:hAnsi="Times New Roman" w:cs="Times New Roman"/>
          <w:noProof/>
          <w:lang w:val="en-US"/>
        </w:rPr>
        <w:t xml:space="preserve"> Approach: Capacity size*Unit sales</w:t>
      </w:r>
      <w:r w:rsidR="009021D5">
        <w:rPr>
          <w:rFonts w:ascii="Times New Roman" w:eastAsia="KaiTi" w:hAnsi="Times New Roman" w:cs="Times New Roman"/>
          <w:noProof/>
          <w:lang w:val="en-US"/>
        </w:rPr>
        <w:t>.</w:t>
      </w:r>
      <w:r w:rsidR="00B6082B">
        <w:rPr>
          <w:rFonts w:ascii="Times New Roman" w:eastAsia="KaiTi" w:hAnsi="Times New Roman" w:cs="Times New Roman"/>
          <w:noProof/>
          <w:lang w:val="en-US"/>
        </w:rPr>
        <w:t xml:space="preserve"> CAGR=</w:t>
      </w:r>
      <w:r w:rsidR="00323B9E">
        <w:rPr>
          <w:rFonts w:ascii="Times New Roman" w:eastAsia="KaiTi" w:hAnsi="Times New Roman" w:cs="Times New Roman"/>
          <w:noProof/>
          <w:lang w:val="en-US"/>
        </w:rPr>
        <w:t>(End V/Start V)^</w:t>
      </w:r>
      <w:r w:rsidR="004C2E96">
        <w:rPr>
          <w:rFonts w:ascii="Times New Roman" w:eastAsia="KaiTi" w:hAnsi="Times New Roman" w:cs="Times New Roman"/>
          <w:noProof/>
          <w:lang w:val="en-US"/>
        </w:rPr>
        <w:t>(1/years)</w:t>
      </w:r>
      <w:r w:rsidR="004A5E8D">
        <w:rPr>
          <w:rFonts w:ascii="Times New Roman" w:eastAsia="KaiTi" w:hAnsi="Times New Roman" w:cs="Times New Roman"/>
          <w:noProof/>
          <w:lang w:val="en-US"/>
        </w:rPr>
        <w:t>-1</w:t>
      </w:r>
      <w:r w:rsidR="004C2E9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65541">
        <w:rPr>
          <w:rFonts w:ascii="Times New Roman" w:eastAsia="KaiTi" w:hAnsi="Times New Roman" w:cs="Times New Roman" w:hint="eastAsia"/>
          <w:noProof/>
          <w:lang w:val="en-US"/>
        </w:rPr>
        <w:t>基于</w:t>
      </w:r>
      <w:r w:rsidR="00AC0131">
        <w:rPr>
          <w:rFonts w:ascii="Times New Roman" w:eastAsia="KaiTi" w:hAnsi="Times New Roman" w:cs="Times New Roman" w:hint="eastAsia"/>
          <w:noProof/>
          <w:lang w:val="en-US"/>
        </w:rPr>
        <w:t>研报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和行业报告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预估销售</w:t>
      </w:r>
      <w:r w:rsidR="00DB34E5">
        <w:rPr>
          <w:rFonts w:ascii="Times New Roman" w:eastAsia="KaiTi" w:hAnsi="Times New Roman" w:cs="Times New Roman" w:hint="eastAsia"/>
          <w:noProof/>
          <w:lang w:val="en-US"/>
        </w:rPr>
        <w:t>额</w:t>
      </w:r>
      <w:r w:rsidR="00C52F15">
        <w:rPr>
          <w:rFonts w:ascii="Times New Roman" w:eastAsia="KaiTi" w:hAnsi="Times New Roman" w:cs="Times New Roman" w:hint="eastAsia"/>
          <w:noProof/>
          <w:lang w:val="en-US"/>
        </w:rPr>
        <w:t>增长速度</w:t>
      </w:r>
      <w:r w:rsidR="00BE450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450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C364F" w:rsidRPr="001570A5">
        <w:rPr>
          <w:rFonts w:ascii="Times New Roman" w:eastAsia="KaiTi" w:hAnsi="Times New Roman" w:cs="Times New Roman"/>
          <w:noProof/>
          <w:highlight w:val="magenta"/>
          <w:lang w:val="en-US"/>
        </w:rPr>
        <w:t>COGS and SG&amp;A</w:t>
      </w:r>
      <w:r w:rsidR="00B3070E" w:rsidRPr="002949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949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6324">
        <w:rPr>
          <w:rFonts w:ascii="Times New Roman" w:eastAsia="KaiTi" w:hAnsi="Times New Roman" w:cs="Times New Roman" w:hint="eastAsia"/>
          <w:noProof/>
          <w:lang w:val="en-US"/>
        </w:rPr>
        <w:t>基于过往数据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估计一个固定的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与</w:t>
      </w:r>
      <w:r w:rsidR="00A123DB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7A312C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B548AC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7149B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6E3E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EBITDA and EBIT</w:t>
      </w:r>
      <w:r w:rsidR="0024370C" w:rsidRPr="002D1D15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4370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1D15">
        <w:rPr>
          <w:rFonts w:ascii="Times New Roman" w:eastAsia="KaiTi" w:hAnsi="Times New Roman" w:cs="Times New Roman" w:hint="eastAsia"/>
          <w:noProof/>
          <w:lang w:val="en-US"/>
        </w:rPr>
        <w:t>同上</w:t>
      </w:r>
      <w:r w:rsidR="002D1D15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27446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Tax</w:t>
      </w:r>
      <w:r w:rsidR="003A0527" w:rsidRPr="00E54FF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3A052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有一个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Marginal</w:t>
      </w:r>
      <w:r w:rsidR="00BB5872">
        <w:rPr>
          <w:rFonts w:ascii="Times New Roman" w:eastAsia="KaiTi" w:hAnsi="Times New Roman" w:cs="Times New Roman"/>
          <w:noProof/>
          <w:lang w:val="en-US"/>
        </w:rPr>
        <w:t xml:space="preserve"> Rate, </w:t>
      </w:r>
      <w:r w:rsidR="00BB5872">
        <w:rPr>
          <w:rFonts w:ascii="Times New Roman" w:eastAsia="KaiTi" w:hAnsi="Times New Roman" w:cs="Times New Roman" w:hint="eastAsia"/>
          <w:noProof/>
          <w:lang w:val="en-US"/>
        </w:rPr>
        <w:t>但也需参考</w:t>
      </w:r>
      <w:r w:rsidR="008E62B9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情况</w:t>
      </w:r>
      <w:r w:rsidR="009327A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9327A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E231B" w:rsidRPr="002B3EA6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Net</w:t>
      </w:r>
      <w:r w:rsidR="006E231B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CAPX</w:t>
      </w:r>
      <w:r w:rsidR="002B3EA6" w:rsidRPr="002B3EA6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B3E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D2C20" w:rsidRPr="007D2C20">
        <w:rPr>
          <w:rFonts w:ascii="Times New Roman" w:eastAsia="KaiTi" w:hAnsi="Times New Roman" w:cs="Times New Roman"/>
          <w:noProof/>
          <w:lang w:val="en-US"/>
        </w:rPr>
        <w:t>(Capital expenditures – Depreciation)</w:t>
      </w:r>
      <w:r w:rsidR="007D2C20">
        <w:rPr>
          <w:rFonts w:ascii="Times New Roman" w:eastAsia="KaiTi" w:hAnsi="Times New Roman" w:cs="Times New Roman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估计</w:t>
      </w:r>
      <w:r w:rsidR="001F7A7B">
        <w:rPr>
          <w:rFonts w:ascii="Times New Roman" w:eastAsia="KaiTi" w:hAnsi="Times New Roman" w:cs="Times New Roman" w:hint="eastAsia"/>
          <w:noProof/>
          <w:lang w:val="en-US"/>
        </w:rPr>
        <w:t>其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占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Sales</w:t>
      </w:r>
      <w:r w:rsidR="00F72621">
        <w:rPr>
          <w:rFonts w:ascii="Times New Roman" w:eastAsia="KaiTi" w:hAnsi="Times New Roman" w:cs="Times New Roman" w:hint="eastAsia"/>
          <w:noProof/>
          <w:lang w:val="en-US"/>
        </w:rPr>
        <w:t>的比</w:t>
      </w:r>
      <w:r w:rsidR="001115CF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115C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Funds that a company uses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to purchase, improve, expand,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or replace physical assets such as buildings, equipment,</w:t>
      </w:r>
      <w:r w:rsidR="002D792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D792D" w:rsidRPr="002D792D">
        <w:rPr>
          <w:rFonts w:ascii="Times New Roman" w:eastAsia="KaiTi" w:hAnsi="Times New Roman" w:cs="Times New Roman"/>
          <w:noProof/>
          <w:lang w:val="en-US"/>
        </w:rPr>
        <w:t>facilities, machinery, and other assets</w:t>
      </w:r>
      <w:r w:rsidR="00B925D9">
        <w:rPr>
          <w:rFonts w:ascii="Times New Roman" w:eastAsia="KaiTi" w:hAnsi="Times New Roman" w:cs="Times New Roman"/>
          <w:noProof/>
          <w:lang w:val="en-US"/>
        </w:rPr>
        <w:t>.</w:t>
      </w:r>
      <w:r w:rsidR="00530B6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21386" w:rsidRPr="00501D44">
        <w:rPr>
          <w:rFonts w:ascii="Times New Roman" w:eastAsia="KaiTi" w:hAnsi="Times New Roman" w:cs="Times New Roman"/>
          <w:noProof/>
          <w:highlight w:val="magenta"/>
          <w:lang w:val="en-US"/>
        </w:rPr>
        <w:t>Depreciation &amp; Amortization.</w:t>
      </w:r>
      <w:r w:rsidR="00375DE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D68B6">
        <w:rPr>
          <w:rFonts w:ascii="Times New Roman" w:eastAsia="KaiTi" w:hAnsi="Times New Roman" w:cs="Times New Roman" w:hint="eastAsia"/>
          <w:noProof/>
          <w:lang w:val="en-US"/>
        </w:rPr>
        <w:t>非现金折旧</w:t>
      </w:r>
      <w:r w:rsidR="004410E7">
        <w:rPr>
          <w:rFonts w:ascii="Times New Roman" w:eastAsia="KaiTi" w:hAnsi="Times New Roman" w:cs="Times New Roman"/>
          <w:noProof/>
          <w:lang w:val="en-US"/>
        </w:rPr>
        <w:t>, D-</w:t>
      </w:r>
      <w:r w:rsidR="007D5132">
        <w:rPr>
          <w:rFonts w:ascii="Times New Roman" w:eastAsia="KaiTi" w:hAnsi="Times New Roman" w:cs="Times New Roman"/>
          <w:noProof/>
          <w:lang w:val="en-US"/>
        </w:rPr>
        <w:t>PP&amp;E, A-</w:t>
      </w:r>
      <w:r w:rsidR="00CC550C" w:rsidRPr="00CC550C">
        <w:rPr>
          <w:rFonts w:ascii="Times New Roman" w:eastAsia="KaiTi" w:hAnsi="Times New Roman" w:cs="Times New Roman"/>
          <w:noProof/>
          <w:lang w:val="en-US"/>
        </w:rPr>
        <w:t>intangible assets</w:t>
      </w:r>
      <w:r w:rsidR="00EB621D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D447AF" w:rsidRPr="002F5321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d</w:t>
      </w:r>
      <w:r w:rsidR="005A34B2">
        <w:rPr>
          <w:rFonts w:ascii="Times New Roman" w:eastAsia="KaiTi" w:hAnsi="Times New Roman" w:cs="Times New Roman"/>
          <w:noProof/>
          <w:highlight w:val="magenta"/>
          <w:lang w:val="en-US"/>
        </w:rPr>
        <w:t>N</w:t>
      </w:r>
      <w:r w:rsidR="00D447AF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WC</w:t>
      </w:r>
      <w:r w:rsidR="00546A4C" w:rsidRPr="002F5321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46A4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A34B2">
        <w:rPr>
          <w:rFonts w:ascii="Times New Roman" w:eastAsia="KaiTi" w:hAnsi="Times New Roman" w:cs="Times New Roman"/>
          <w:noProof/>
          <w:lang w:val="en-US"/>
        </w:rPr>
        <w:t>NWC</w:t>
      </w:r>
      <w:r w:rsidR="00AA768D">
        <w:rPr>
          <w:rFonts w:ascii="Times New Roman" w:eastAsia="KaiTi" w:hAnsi="Times New Roman" w:cs="Times New Roman"/>
          <w:noProof/>
          <w:lang w:val="en-US"/>
        </w:rPr>
        <w:t>=</w:t>
      </w:r>
      <w:r w:rsidR="00347013">
        <w:rPr>
          <w:rFonts w:ascii="Times New Roman" w:eastAsia="KaiTi" w:hAnsi="Times New Roman" w:cs="Times New Roman"/>
          <w:noProof/>
          <w:lang w:val="en-US"/>
        </w:rPr>
        <w:t xml:space="preserve">Current Asset-Current </w:t>
      </w:r>
      <w:r w:rsidR="00090C6C">
        <w:rPr>
          <w:rFonts w:ascii="Times New Roman" w:eastAsia="KaiTi" w:hAnsi="Times New Roman" w:cs="Times New Roman"/>
          <w:noProof/>
          <w:lang w:val="en-US"/>
        </w:rPr>
        <w:t>L</w:t>
      </w:r>
      <w:r w:rsidR="00347013" w:rsidRPr="00347013">
        <w:rPr>
          <w:rFonts w:ascii="Times New Roman" w:eastAsia="KaiTi" w:hAnsi="Times New Roman" w:cs="Times New Roman"/>
          <w:noProof/>
          <w:lang w:val="en-US"/>
        </w:rPr>
        <w:t>iabilities</w:t>
      </w:r>
      <w:r w:rsidR="00090C6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825586">
        <w:rPr>
          <w:rFonts w:ascii="Times New Roman" w:eastAsia="KaiTi" w:hAnsi="Times New Roman" w:cs="Times New Roman" w:hint="eastAsia"/>
          <w:noProof/>
          <w:lang w:val="en-US"/>
        </w:rPr>
        <w:t>假设</w:t>
      </w:r>
      <w:r w:rsidR="003030F0">
        <w:rPr>
          <w:rFonts w:ascii="Times New Roman" w:eastAsia="KaiTi" w:hAnsi="Times New Roman" w:cs="Times New Roman" w:hint="eastAsia"/>
          <w:noProof/>
          <w:lang w:val="en-US"/>
        </w:rPr>
        <w:t>流动资产和</w:t>
      </w:r>
      <w:r w:rsidR="00D30212">
        <w:rPr>
          <w:rFonts w:ascii="Times New Roman" w:eastAsia="KaiTi" w:hAnsi="Times New Roman" w:cs="Times New Roman" w:hint="eastAsia"/>
          <w:noProof/>
          <w:lang w:val="en-US"/>
        </w:rPr>
        <w:t>负债的占比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和收回时间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进行估计</w:t>
      </w:r>
      <w:r w:rsidR="00C6691E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6691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NWC 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极少情况下为负</w:t>
      </w:r>
      <w:r w:rsidR="00632034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63203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>需要设为</w:t>
      </w:r>
      <w:r w:rsidR="00131A7B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131A7B">
        <w:rPr>
          <w:rFonts w:ascii="Times New Roman" w:eastAsia="KaiTi" w:hAnsi="Times New Roman" w:cs="Times New Roman"/>
          <w:noProof/>
          <w:lang w:val="en-US"/>
        </w:rPr>
        <w:t xml:space="preserve">0. </w:t>
      </w:r>
      <w:r w:rsidR="00214707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Free Cash Flow to Equity</w:t>
      </w:r>
      <w:r w:rsidR="006931AD" w:rsidRPr="00EE660C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56308D" w:rsidRPr="007F3A8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F3A8B">
        <w:rPr>
          <w:rFonts w:ascii="Times New Roman" w:eastAsia="KaiTi" w:hAnsi="Times New Roman" w:cs="Times New Roman"/>
          <w:noProof/>
          <w:lang w:val="en-US"/>
        </w:rPr>
        <w:t>=FCF-</w:t>
      </w:r>
      <w:r w:rsidR="00485718">
        <w:rPr>
          <w:rFonts w:ascii="Times New Roman" w:eastAsia="KaiTi" w:hAnsi="Times New Roman" w:cs="Times New Roman"/>
          <w:noProof/>
          <w:lang w:val="en-US"/>
        </w:rPr>
        <w:t>(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Principal Repayments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-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5156" w:rsidRPr="00BE5156">
        <w:rPr>
          <w:rFonts w:ascii="Times New Roman" w:eastAsia="KaiTi" w:hAnsi="Times New Roman" w:cs="Times New Roman"/>
          <w:noProof/>
          <w:lang w:val="en-US"/>
        </w:rPr>
        <w:t>New Debt Issues</w:t>
      </w:r>
      <w:r w:rsidR="00485718">
        <w:rPr>
          <w:rFonts w:ascii="Times New Roman" w:eastAsia="KaiTi" w:hAnsi="Times New Roman" w:cs="Times New Roman"/>
          <w:noProof/>
          <w:lang w:val="en-US"/>
        </w:rPr>
        <w:t>)</w:t>
      </w:r>
      <w:r w:rsidR="004B4579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971DDD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3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152F00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WACC</w:t>
      </w:r>
      <w:r w:rsidR="008E3CD9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38BA" w:rsidRPr="002D38B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Discount rate should ref</w:t>
      </w:r>
      <w:r w:rsidR="00F11F9E">
        <w:rPr>
          <w:rFonts w:ascii="Times New Roman" w:eastAsia="KaiTi" w:hAnsi="Times New Roman" w:cs="Times New Roman"/>
          <w:noProof/>
          <w:lang w:val="en-US"/>
        </w:rPr>
        <w:t>-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lect the risk perceived by the</w:t>
      </w:r>
      <w:r w:rsidR="008B6E3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B6E39" w:rsidRPr="008B6E39">
        <w:rPr>
          <w:rFonts w:ascii="Times New Roman" w:eastAsia="KaiTi" w:hAnsi="Times New Roman" w:cs="Times New Roman"/>
          <w:noProof/>
          <w:lang w:val="en-US"/>
        </w:rPr>
        <w:t>marginal investor in the company</w:t>
      </w:r>
      <w:r w:rsidR="008B6E39">
        <w:rPr>
          <w:rFonts w:ascii="Times New Roman" w:eastAsia="KaiTi" w:hAnsi="Times New Roman" w:cs="Times New Roman"/>
          <w:noProof/>
          <w:lang w:val="en-US"/>
        </w:rPr>
        <w:t>.</w:t>
      </w:r>
      <w:r w:rsidR="00D52AB3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056AA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Cost of Equity.</w:t>
      </w:r>
      <w:r w:rsidR="001056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>
        <w:rPr>
          <w:rFonts w:ascii="Times New Roman" w:eastAsia="KaiTi" w:hAnsi="Times New Roman" w:cs="Times New Roman"/>
          <w:noProof/>
          <w:lang w:val="en-US"/>
        </w:rPr>
        <w:t>CAPM, APM(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Arbitrage Pricing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F471D" w:rsidRPr="00AF471D">
        <w:rPr>
          <w:rFonts w:ascii="Times New Roman" w:eastAsia="KaiTi" w:hAnsi="Times New Roman" w:cs="Times New Roman"/>
          <w:noProof/>
          <w:lang w:val="en-US"/>
        </w:rPr>
        <w:t>Model</w:t>
      </w:r>
      <w:r w:rsidR="00AF471D">
        <w:rPr>
          <w:rFonts w:ascii="Times New Roman" w:eastAsia="KaiTi" w:hAnsi="Times New Roman" w:cs="Times New Roman"/>
          <w:noProof/>
          <w:lang w:val="en-US"/>
        </w:rPr>
        <w:t xml:space="preserve">), </w:t>
      </w:r>
      <w:r w:rsidR="00851DE3">
        <w:rPr>
          <w:rFonts w:ascii="Times New Roman" w:eastAsia="KaiTi" w:hAnsi="Times New Roman" w:cs="Times New Roman"/>
          <w:noProof/>
          <w:lang w:val="en-US"/>
        </w:rPr>
        <w:t>Multi-Factor(</w:t>
      </w:r>
      <w:r w:rsidR="00276F06">
        <w:rPr>
          <w:rFonts w:ascii="Times New Roman" w:eastAsia="KaiTi" w:hAnsi="Times New Roman" w:cs="Times New Roman"/>
          <w:noProof/>
          <w:lang w:val="en-US"/>
        </w:rPr>
        <w:t>FF 3 fators</w:t>
      </w:r>
      <w:r w:rsidR="00851DE3">
        <w:rPr>
          <w:rFonts w:ascii="Times New Roman" w:eastAsia="KaiTi" w:hAnsi="Times New Roman" w:cs="Times New Roman"/>
          <w:noProof/>
          <w:lang w:val="en-US"/>
        </w:rPr>
        <w:t>)</w:t>
      </w:r>
      <w:r w:rsidR="00276F0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191EC0">
        <w:rPr>
          <w:rFonts w:ascii="Times New Roman" w:eastAsia="KaiTi" w:hAnsi="Times New Roman" w:cs="Times New Roman"/>
          <w:noProof/>
          <w:lang w:val="en-US"/>
        </w:rPr>
        <w:t>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191EC0">
        <w:rPr>
          <w:rFonts w:ascii="Times New Roman" w:eastAsia="KaiTi" w:hAnsi="Times New Roman" w:cs="Times New Roman"/>
          <w:noProof/>
          <w:lang w:val="en-US"/>
        </w:rPr>
        <w:t>=R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>+</w:t>
      </w:r>
      <w:r w:rsidR="00191EC0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191EC0">
        <w:rPr>
          <w:rFonts w:ascii="Times New Roman" w:eastAsia="KaiTi" w:hAnsi="Times New Roman" w:cs="Times New Roman"/>
          <w:noProof/>
          <w:lang w:val="en-US"/>
        </w:rPr>
        <w:t>(R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m</w:t>
      </w:r>
      <w:r w:rsidR="00191EC0">
        <w:rPr>
          <w:rFonts w:ascii="Times New Roman" w:eastAsia="KaiTi" w:hAnsi="Times New Roman" w:cs="Times New Roman"/>
          <w:noProof/>
          <w:lang w:val="en-US"/>
        </w:rPr>
        <w:t>-R</w:t>
      </w:r>
      <w:r w:rsidR="00191EC0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191EC0">
        <w:rPr>
          <w:rFonts w:ascii="Times New Roman" w:eastAsia="KaiTi" w:hAnsi="Times New Roman" w:cs="Times New Roman"/>
          <w:noProof/>
          <w:lang w:val="en-US"/>
        </w:rPr>
        <w:t xml:space="preserve">).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奢侈品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固定成本高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杠杆高的</w:t>
      </w:r>
      <w:r w:rsidR="00BE08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大</w:t>
      </w:r>
      <w:r w:rsidR="00BE083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BE083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资本结构不同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先</w:t>
      </w:r>
      <w:r w:rsidR="00AA5E21">
        <w:rPr>
          <w:rFonts w:ascii="Times New Roman" w:eastAsia="KaiTi" w:hAnsi="Times New Roman" w:cs="Times New Roman" w:hint="eastAsia"/>
          <w:noProof/>
          <w:lang w:val="en-US"/>
        </w:rPr>
        <w:t>找类似公司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算</w:t>
      </w:r>
      <w:r w:rsidR="00070A06">
        <w:rPr>
          <w:rFonts w:ascii="Times New Roman" w:eastAsia="KaiTi" w:hAnsi="Times New Roman" w:cs="Times New Roman" w:hint="eastAsia"/>
          <w:noProof/>
          <w:lang w:val="en-US"/>
        </w:rPr>
        <w:t>多个</w:t>
      </w:r>
      <w:r w:rsidR="002665AA">
        <w:rPr>
          <w:rFonts w:ascii="Times New Roman" w:eastAsia="KaiTi" w:hAnsi="Times New Roman" w:cs="Times New Roman" w:hint="eastAsia"/>
          <w:noProof/>
          <w:lang w:val="en-US"/>
        </w:rPr>
        <w:t>无</w:t>
      </w:r>
      <w:r w:rsidR="004B1B7B">
        <w:rPr>
          <w:rFonts w:ascii="Times New Roman" w:eastAsia="KaiTi" w:hAnsi="Times New Roman" w:cs="Times New Roman" w:hint="eastAsia"/>
          <w:noProof/>
          <w:lang w:val="en-US"/>
        </w:rPr>
        <w:t>杠杆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F07206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然后均值后</w:t>
      </w:r>
      <w:r w:rsidR="009C265B">
        <w:rPr>
          <w:rFonts w:ascii="Times New Roman" w:eastAsia="KaiTi" w:hAnsi="Times New Roman" w:cs="Times New Roman" w:hint="eastAsia"/>
          <w:noProof/>
          <w:lang w:val="en-US"/>
        </w:rPr>
        <w:t>得到平均</w:t>
      </w:r>
      <w:r w:rsidR="009C265B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2240A4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C265B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再加杠杆</w:t>
      </w:r>
      <w:r w:rsidR="00312C3B">
        <w:rPr>
          <w:rFonts w:ascii="Times New Roman" w:eastAsia="KaiTi" w:hAnsi="Times New Roman" w:cs="Times New Roman" w:hint="eastAsia"/>
          <w:noProof/>
          <w:lang w:val="en-US"/>
        </w:rPr>
        <w:t>得到目标公司</w:t>
      </w:r>
      <w:r w:rsidR="001B51DC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EB3C0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5F71AA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5F71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6C3A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6C3A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6C3A">
        <w:rPr>
          <w:rFonts w:ascii="Times New Roman" w:eastAsia="KaiTi" w:hAnsi="Times New Roman" w:cs="Times New Roman"/>
          <w:noProof/>
          <w:lang w:val="en-US"/>
        </w:rPr>
        <w:t>=</w:t>
      </w:r>
      <w:r w:rsidR="005C5C28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5C5C28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2560EA">
        <w:rPr>
          <w:rFonts w:ascii="Times New Roman" w:eastAsia="KaiTi" w:hAnsi="Times New Roman" w:cs="Times New Roman"/>
          <w:noProof/>
          <w:lang w:val="en-US"/>
        </w:rPr>
        <w:t>/(</w:t>
      </w:r>
      <w:r w:rsidR="00E13824">
        <w:rPr>
          <w:rFonts w:ascii="Times New Roman" w:eastAsia="KaiTi" w:hAnsi="Times New Roman" w:cs="Times New Roman"/>
          <w:noProof/>
          <w:lang w:val="en-US"/>
        </w:rPr>
        <w:t>1+D/E(1-t)</w:t>
      </w:r>
      <w:r w:rsidR="002560EA">
        <w:rPr>
          <w:rFonts w:ascii="Times New Roman" w:eastAsia="KaiTi" w:hAnsi="Times New Roman" w:cs="Times New Roman"/>
          <w:noProof/>
          <w:lang w:val="en-US"/>
        </w:rPr>
        <w:t>)</w:t>
      </w:r>
      <w:r w:rsidR="004D3349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4D334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4D3349" w:rsidRPr="00191EC0">
        <w:rPr>
          <w:rFonts w:ascii="Times New Roman" w:eastAsia="KaiTi" w:hAnsi="Times New Roman" w:cs="Times New Roman"/>
          <w:noProof/>
          <w:vertAlign w:val="subscript"/>
          <w:lang w:val="en-US"/>
        </w:rPr>
        <w:t>L</w:t>
      </w:r>
      <w:r w:rsidR="004D3349" w:rsidRPr="004D3349">
        <w:rPr>
          <w:rFonts w:ascii="Times New Roman" w:eastAsia="KaiTi" w:hAnsi="Times New Roman" w:cs="Times New Roman"/>
          <w:noProof/>
          <w:lang w:val="en-US"/>
        </w:rPr>
        <w:t>=</w:t>
      </w:r>
      <w:r w:rsidR="009D4359" w:rsidRPr="009D435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D4359" w:rsidRPr="00191EC0">
        <w:rPr>
          <w:rFonts w:ascii="Times New Roman" w:eastAsia="KaiTi" w:hAnsi="Times New Roman" w:cs="Times New Roman"/>
          <w:noProof/>
          <w:lang w:val="en-US"/>
        </w:rPr>
        <w:t>β</w:t>
      </w:r>
      <w:r w:rsidR="009D4359">
        <w:rPr>
          <w:rFonts w:ascii="Times New Roman" w:eastAsia="KaiTi" w:hAnsi="Times New Roman" w:cs="Times New Roman"/>
          <w:noProof/>
          <w:vertAlign w:val="subscript"/>
          <w:lang w:val="en-US"/>
        </w:rPr>
        <w:t>U</w:t>
      </w:r>
      <w:r w:rsidR="009D4359">
        <w:rPr>
          <w:rFonts w:ascii="Times New Roman" w:eastAsia="KaiTi" w:hAnsi="Times New Roman" w:cs="Times New Roman"/>
          <w:noProof/>
          <w:lang w:val="en-US"/>
        </w:rPr>
        <w:t>*</w:t>
      </w:r>
      <w:r w:rsidR="000C0A87">
        <w:rPr>
          <w:rFonts w:ascii="Times New Roman" w:eastAsia="KaiTi" w:hAnsi="Times New Roman" w:cs="Times New Roman"/>
          <w:noProof/>
          <w:lang w:val="en-US"/>
        </w:rPr>
        <w:t>(1+D/E(1-t))</w:t>
      </w:r>
      <w:r w:rsidR="000A73C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Cost of </w:t>
      </w:r>
      <w:r w:rsidR="00B81472">
        <w:rPr>
          <w:rFonts w:ascii="Times New Roman" w:eastAsia="KaiTi" w:hAnsi="Times New Roman" w:cs="Times New Roman"/>
          <w:noProof/>
          <w:highlight w:val="magenta"/>
          <w:lang w:val="en-US"/>
        </w:rPr>
        <w:t>Debt</w:t>
      </w:r>
      <w:r w:rsidR="002E76AE" w:rsidRPr="001056AA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B8147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Company’s cost of debt reflects its credit profile at</w:t>
      </w:r>
      <w:r w:rsidR="00C9558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9558F" w:rsidRPr="00C9558F">
        <w:rPr>
          <w:rFonts w:ascii="Times New Roman" w:eastAsia="KaiTi" w:hAnsi="Times New Roman" w:cs="Times New Roman"/>
          <w:noProof/>
          <w:lang w:val="en-US"/>
        </w:rPr>
        <w:t>the target capital structure</w:t>
      </w:r>
      <w:r w:rsidR="00ED582E">
        <w:rPr>
          <w:rFonts w:ascii="Times New Roman" w:eastAsia="KaiTi" w:hAnsi="Times New Roman" w:cs="Times New Roman"/>
          <w:noProof/>
          <w:lang w:val="en-US"/>
        </w:rPr>
        <w:t>.</w:t>
      </w:r>
      <w:r w:rsidR="002737D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Based on a multitude of factors including size, sector,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outlook, cyclicality, credit ratings, credit statistics, cash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C4507" w:rsidRPr="00FC4507">
        <w:rPr>
          <w:rFonts w:ascii="Times New Roman" w:eastAsia="KaiTi" w:hAnsi="Times New Roman" w:cs="Times New Roman"/>
          <w:noProof/>
          <w:lang w:val="en-US"/>
        </w:rPr>
        <w:t>flow generation, financial policy, and acquisition strategy</w:t>
      </w:r>
      <w:r w:rsidR="00FC4507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Way</w:t>
      </w:r>
      <w:r w:rsidR="000D10D4">
        <w:rPr>
          <w:rFonts w:ascii="Times New Roman" w:eastAsia="KaiTi" w:hAnsi="Times New Roman" w:cs="Times New Roman"/>
          <w:noProof/>
          <w:lang w:val="en-US"/>
        </w:rPr>
        <w:t>:</w:t>
      </w:r>
      <w:r w:rsidR="00A72E8C">
        <w:rPr>
          <w:rFonts w:ascii="Times New Roman" w:eastAsia="KaiTi" w:hAnsi="Times New Roman" w:cs="Times New Roman" w:hint="eastAsia"/>
          <w:noProof/>
          <w:lang w:val="en-US"/>
        </w:rPr>
        <w:t>到期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收益率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;</w:t>
      </w:r>
      <w:r w:rsidR="00254644">
        <w:rPr>
          <w:rFonts w:ascii="Times New Roman" w:eastAsia="KaiTi" w:hAnsi="Times New Roman" w:cs="Times New Roman" w:hint="eastAsia"/>
          <w:noProof/>
          <w:lang w:val="en-US"/>
        </w:rPr>
        <w:t>评级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 xml:space="preserve">, </w:t>
      </w:r>
      <w:r w:rsidR="000D10D4">
        <w:rPr>
          <w:rFonts w:ascii="Times New Roman" w:eastAsia="KaiTi" w:hAnsi="Times New Roman" w:cs="Times New Roman" w:hint="eastAsia"/>
          <w:noProof/>
          <w:lang w:val="en-US"/>
        </w:rPr>
        <w:t>根据评级</w:t>
      </w:r>
      <w:r w:rsidR="00CA151D">
        <w:rPr>
          <w:rFonts w:ascii="Times New Roman" w:eastAsia="KaiTi" w:hAnsi="Times New Roman" w:cs="Times New Roman" w:hint="eastAsia"/>
          <w:noProof/>
          <w:lang w:val="en-US"/>
        </w:rPr>
        <w:t>得到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风险利差</w:t>
      </w:r>
      <w:r w:rsidR="00B017FF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F43F20">
        <w:rPr>
          <w:rFonts w:ascii="Times New Roman" w:eastAsia="KaiTi" w:hAnsi="Times New Roman" w:cs="Times New Roman"/>
          <w:noProof/>
          <w:lang w:val="en-US"/>
        </w:rPr>
        <w:t>R</w:t>
      </w:r>
      <w:r w:rsidR="00F43F20" w:rsidRPr="00F43F20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F43F20">
        <w:rPr>
          <w:rFonts w:ascii="Times New Roman" w:eastAsia="KaiTi" w:hAnsi="Times New Roman" w:cs="Times New Roman"/>
          <w:noProof/>
          <w:lang w:val="en-US"/>
        </w:rPr>
        <w:t>=</w:t>
      </w:r>
      <w:r w:rsidR="00813219">
        <w:rPr>
          <w:rFonts w:ascii="Times New Roman" w:eastAsia="KaiTi" w:hAnsi="Times New Roman" w:cs="Times New Roman" w:hint="eastAsia"/>
          <w:noProof/>
          <w:lang w:val="en-US"/>
        </w:rPr>
        <w:t>R</w:t>
      </w:r>
      <w:r w:rsidR="00813219" w:rsidRPr="00813219">
        <w:rPr>
          <w:rFonts w:ascii="Times New Roman" w:eastAsia="KaiTi" w:hAnsi="Times New Roman" w:cs="Times New Roman"/>
          <w:noProof/>
          <w:vertAlign w:val="subscript"/>
          <w:lang w:val="en-US"/>
        </w:rPr>
        <w:t>f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+</w:t>
      </w:r>
      <w:r w:rsidR="00BE13A7">
        <w:rPr>
          <w:rFonts w:ascii="Times New Roman" w:eastAsia="KaiTi" w:hAnsi="Times New Roman" w:cs="Times New Roman" w:hint="eastAsia"/>
          <w:noProof/>
          <w:lang w:val="en-US"/>
        </w:rPr>
        <w:t>利差</w:t>
      </w:r>
      <w:r w:rsidR="001964A4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1964A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06465" w:rsidRPr="00E06465">
        <w:rPr>
          <w:rFonts w:ascii="Times New Roman" w:eastAsia="KaiTi" w:hAnsi="Times New Roman" w:cs="Times New Roman"/>
          <w:noProof/>
          <w:highlight w:val="magenta"/>
          <w:lang w:val="en-US"/>
        </w:rPr>
        <w:t>WACC</w:t>
      </w:r>
      <w:r w:rsidR="00E06465">
        <w:rPr>
          <w:rFonts w:ascii="Times New Roman" w:eastAsia="KaiTi" w:hAnsi="Times New Roman" w:cs="Times New Roman"/>
          <w:noProof/>
          <w:lang w:val="en-US"/>
        </w:rPr>
        <w:t>=</w:t>
      </w:r>
      <w:r w:rsidR="00AE5CF8">
        <w:rPr>
          <w:rFonts w:ascii="Times New Roman" w:eastAsia="KaiTi" w:hAnsi="Times New Roman" w:cs="Times New Roman"/>
          <w:noProof/>
          <w:lang w:val="en-US"/>
        </w:rPr>
        <w:t>(</w:t>
      </w:r>
      <w:r w:rsidR="00E06465">
        <w:rPr>
          <w:rFonts w:ascii="Times New Roman" w:eastAsia="KaiTi" w:hAnsi="Times New Roman" w:cs="Times New Roman"/>
          <w:noProof/>
          <w:lang w:val="en-US"/>
        </w:rPr>
        <w:t>R</w:t>
      </w:r>
      <w:r w:rsidR="00E06465" w:rsidRPr="00BE13A7">
        <w:rPr>
          <w:rFonts w:ascii="Times New Roman" w:eastAsia="KaiTi" w:hAnsi="Times New Roman" w:cs="Times New Roman"/>
          <w:noProof/>
          <w:vertAlign w:val="subscript"/>
          <w:lang w:val="en-US"/>
        </w:rPr>
        <w:t>d</w:t>
      </w:r>
      <w:r w:rsidR="00BE13A7">
        <w:rPr>
          <w:rFonts w:ascii="Times New Roman" w:eastAsia="KaiTi" w:hAnsi="Times New Roman" w:cs="Times New Roman"/>
          <w:noProof/>
          <w:lang w:val="en-US"/>
        </w:rPr>
        <w:t>*(1-t)</w:t>
      </w:r>
      <w:r w:rsidR="00AE5CF8">
        <w:rPr>
          <w:rFonts w:ascii="Times New Roman" w:eastAsia="KaiTi" w:hAnsi="Times New Roman" w:cs="Times New Roman"/>
          <w:noProof/>
          <w:lang w:val="en-US"/>
        </w:rPr>
        <w:t>)</w:t>
      </w:r>
      <w:r w:rsidR="00D01187">
        <w:rPr>
          <w:rFonts w:ascii="Times New Roman" w:eastAsia="KaiTi" w:hAnsi="Times New Roman" w:cs="Times New Roman"/>
          <w:noProof/>
          <w:lang w:val="en-US"/>
        </w:rPr>
        <w:t>*</w:t>
      </w:r>
      <w:r w:rsidR="00981FCA">
        <w:rPr>
          <w:rFonts w:ascii="Times New Roman" w:eastAsia="KaiTi" w:hAnsi="Times New Roman" w:cs="Times New Roman"/>
          <w:noProof/>
          <w:lang w:val="en-US"/>
        </w:rPr>
        <w:t>D/(D+E)</w:t>
      </w:r>
      <w:r w:rsidR="00350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81FCA">
        <w:rPr>
          <w:rFonts w:ascii="Times New Roman" w:eastAsia="KaiTi" w:hAnsi="Times New Roman" w:cs="Times New Roman"/>
          <w:noProof/>
          <w:lang w:val="en-US"/>
        </w:rPr>
        <w:t>+</w:t>
      </w:r>
      <w:r w:rsidR="003503AA">
        <w:rPr>
          <w:rFonts w:ascii="Times New Roman" w:eastAsia="KaiTi" w:hAnsi="Times New Roman" w:cs="Times New Roman"/>
          <w:noProof/>
          <w:lang w:val="en-US"/>
        </w:rPr>
        <w:t>R</w:t>
      </w:r>
      <w:r w:rsidR="003503AA" w:rsidRPr="003503AA">
        <w:rPr>
          <w:rFonts w:ascii="Times New Roman" w:eastAsia="KaiTi" w:hAnsi="Times New Roman" w:cs="Times New Roman"/>
          <w:noProof/>
          <w:vertAlign w:val="subscript"/>
          <w:lang w:val="en-US"/>
        </w:rPr>
        <w:t>e</w:t>
      </w:r>
      <w:r w:rsidR="00D01187">
        <w:rPr>
          <w:rFonts w:ascii="Times New Roman" w:eastAsia="KaiTi" w:hAnsi="Times New Roman" w:cs="Times New Roman"/>
          <w:noProof/>
          <w:lang w:val="en-US"/>
        </w:rPr>
        <w:t>*E/(D+E).</w:t>
      </w:r>
      <w:r w:rsidR="0064608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4608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4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Determin</w:t>
      </w:r>
      <w:r w:rsidR="00596EDC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e</w:t>
      </w:r>
      <w:r w:rsidR="0076694A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836D05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Terminal Value</w:t>
      </w:r>
      <w:r w:rsidR="00646084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836D05" w:rsidRPr="007E558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Use terminal value to capture the value of the</w:t>
      </w:r>
      <w:r w:rsidR="00DB5961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B5961" w:rsidRPr="00DB5961">
        <w:rPr>
          <w:rFonts w:ascii="Times New Roman" w:eastAsia="KaiTi" w:hAnsi="Times New Roman" w:cs="Times New Roman"/>
          <w:noProof/>
          <w:lang w:val="en-US"/>
        </w:rPr>
        <w:t>company beyond the projection period</w:t>
      </w:r>
      <w:r w:rsidR="00DB5961">
        <w:rPr>
          <w:rFonts w:ascii="Times New Roman" w:eastAsia="KaiTi" w:hAnsi="Times New Roman" w:cs="Times New Roman"/>
          <w:noProof/>
          <w:lang w:val="en-US"/>
        </w:rPr>
        <w:t>.</w:t>
      </w:r>
      <w:r w:rsidR="007073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07370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Exit Multiple Method (EMM)</w:t>
      </w:r>
      <w:r w:rsidR="00C150D7" w:rsidRPr="00C150D7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CD4FF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Calculates the remaining value of a company’s FCF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produced after the projection period on the basis of a</w:t>
      </w:r>
      <w:r w:rsidR="008F04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8F04B6" w:rsidRPr="008F04B6">
        <w:rPr>
          <w:rFonts w:ascii="Times New Roman" w:eastAsia="KaiTi" w:hAnsi="Times New Roman" w:cs="Times New Roman"/>
          <w:noProof/>
          <w:lang w:val="en-US"/>
        </w:rPr>
        <w:t>multiple of its terminal year EBITDA (or EBIT)</w:t>
      </w:r>
      <w:r w:rsidR="00C1203C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C729ED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EBITDA</w:t>
      </w:r>
      <w:r w:rsidR="003B4FAF" w:rsidRPr="008147F5">
        <w:rPr>
          <w:rFonts w:ascii="Times New Roman" w:eastAsia="KaiTi" w:hAnsi="Times New Roman" w:cs="Times New Roman"/>
          <w:noProof/>
          <w:highlight w:val="yellow"/>
          <w:lang w:val="en-US"/>
        </w:rPr>
        <w:t>*</w:t>
      </w:r>
      <w:r w:rsidR="00C729ED" w:rsidRPr="00C729ED">
        <w:rPr>
          <w:rFonts w:ascii="Times New Roman" w:eastAsia="KaiTi" w:hAnsi="Times New Roman" w:cs="Times New Roman"/>
          <w:noProof/>
          <w:highlight w:val="yellow"/>
        </w:rPr>
        <w:t>Exit Multiple</w:t>
      </w:r>
      <w:r w:rsidR="003B4FAF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61241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Perpetuity Growth Method (PGM)</w:t>
      </w:r>
      <w:r w:rsidR="001F577D" w:rsidRPr="001F577D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1F577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Calculates terminal value by treating a company’s terminal</w:t>
      </w:r>
      <w:r w:rsidR="00CC015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701FF" w:rsidRPr="003701FF">
        <w:rPr>
          <w:rFonts w:ascii="Times New Roman" w:eastAsia="KaiTi" w:hAnsi="Times New Roman" w:cs="Times New Roman"/>
          <w:noProof/>
          <w:lang w:val="en-US"/>
        </w:rPr>
        <w:t>year FCF as a perpetuity growing at an assumed rate</w:t>
      </w:r>
      <w:r w:rsidR="00BB6EA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34132" w:rsidRPr="008147F5">
        <w:rPr>
          <w:rFonts w:ascii="Times New Roman" w:eastAsia="KaiTi" w:hAnsi="Times New Roman" w:cs="Times New Roman"/>
          <w:noProof/>
          <w:highlight w:val="yellow"/>
        </w:rPr>
        <w:t>Terminal Value=</w:t>
      </w:r>
      <w:r w:rsidR="00080EBF">
        <w:rPr>
          <w:rFonts w:ascii="Times New Roman" w:eastAsia="KaiTi" w:hAnsi="Times New Roman" w:cs="Times New Roman"/>
          <w:noProof/>
          <w:highlight w:val="yellow"/>
          <w:lang w:val="en-US"/>
        </w:rPr>
        <w:t>FCF*(1+g)/(r-g)</w:t>
      </w:r>
      <w:r w:rsidR="0024453C">
        <w:rPr>
          <w:rFonts w:ascii="Times New Roman" w:eastAsia="KaiTi" w:hAnsi="Times New Roman" w:cs="Times New Roman"/>
          <w:noProof/>
          <w:lang w:val="en-US"/>
        </w:rPr>
        <w:t>.</w:t>
      </w:r>
      <w:r w:rsidR="00410E82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410E82" w:rsidRPr="00410E82">
        <w:rPr>
          <w:rFonts w:ascii="Times New Roman" w:eastAsia="KaiTi" w:hAnsi="Times New Roman" w:cs="Times New Roman"/>
          <w:noProof/>
          <w:lang w:val="en-US"/>
        </w:rPr>
        <w:t>ROE = (Net income-Cash) / (BV Equity-Cash)</w:t>
      </w:r>
      <w:r w:rsidR="009A68D2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C4EB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4216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2B0AEA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Calculate Present Value and Determine Valuation</w:t>
      </w:r>
      <w:r w:rsidR="00E266B2" w:rsidRPr="003C7414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367A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F3AF4" w:rsidRPr="002F3AF4">
        <w:rPr>
          <w:rFonts w:ascii="Times New Roman" w:eastAsia="KaiTi" w:hAnsi="Times New Roman" w:cs="Times New Roman"/>
          <w:noProof/>
          <w:lang w:val="en-US"/>
        </w:rPr>
        <w:t>Perform Sensitivity Analysis</w:t>
      </w:r>
      <w:r w:rsidR="00710C4B">
        <w:rPr>
          <w:rFonts w:ascii="Times New Roman" w:eastAsia="KaiTi" w:hAnsi="Times New Roman" w:cs="Times New Roman"/>
          <w:noProof/>
          <w:lang w:val="en-US"/>
        </w:rPr>
        <w:t xml:space="preserve"> (WACC, </w:t>
      </w:r>
      <w:r w:rsidR="007A14F7" w:rsidRPr="007A14F7">
        <w:rPr>
          <w:rFonts w:ascii="Times New Roman" w:eastAsia="KaiTi" w:hAnsi="Times New Roman" w:cs="Times New Roman"/>
          <w:noProof/>
          <w:lang w:val="en-US"/>
        </w:rPr>
        <w:t>exit multiple</w:t>
      </w:r>
      <w:r w:rsidR="007A14F7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6C7DAE">
        <w:rPr>
          <w:rFonts w:ascii="Times New Roman" w:eastAsia="KaiTi" w:hAnsi="Times New Roman" w:cs="Times New Roman"/>
          <w:noProof/>
          <w:lang w:val="en-US"/>
        </w:rPr>
        <w:t xml:space="preserve">g </w:t>
      </w:r>
      <w:r w:rsidR="006C7DAE">
        <w:rPr>
          <w:rFonts w:ascii="Times New Roman" w:eastAsia="KaiTi" w:hAnsi="Times New Roman" w:cs="Times New Roman" w:hint="eastAsia"/>
          <w:noProof/>
          <w:lang w:val="en-US"/>
        </w:rPr>
        <w:t>变化分析</w:t>
      </w:r>
      <w:r w:rsidR="00710C4B">
        <w:rPr>
          <w:rFonts w:ascii="Times New Roman" w:eastAsia="KaiTi" w:hAnsi="Times New Roman" w:cs="Times New Roman"/>
          <w:noProof/>
          <w:lang w:val="en-US"/>
        </w:rPr>
        <w:t>)</w:t>
      </w:r>
      <w:r w:rsidR="00892CB4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3C5DE6" w:rsidRPr="003C5DE6">
        <w:rPr>
          <w:rFonts w:ascii="Times New Roman" w:eastAsia="KaiTi" w:hAnsi="Times New Roman" w:cs="Times New Roman"/>
          <w:noProof/>
          <w:lang w:val="en-US"/>
        </w:rPr>
        <w:t>Illiquidity</w:t>
      </w:r>
      <w:r w:rsidR="003C5DE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C5DE6">
        <w:rPr>
          <w:rFonts w:ascii="Times New Roman" w:eastAsia="KaiTi" w:hAnsi="Times New Roman" w:cs="Times New Roman" w:hint="eastAsia"/>
          <w:noProof/>
          <w:lang w:val="en-US"/>
        </w:rPr>
        <w:t>流动性不足很常见</w:t>
      </w:r>
      <w:r w:rsidR="003C5DE6">
        <w:rPr>
          <w:rFonts w:ascii="Times New Roman" w:eastAsia="KaiTi" w:hAnsi="Times New Roman" w:cs="Times New Roman" w:hint="eastAsia"/>
          <w:noProof/>
          <w:lang w:val="en-US"/>
        </w:rPr>
        <w:t>.</w:t>
      </w:r>
    </w:p>
    <w:p w14:paraId="54A0D049" w14:textId="77777777" w:rsidR="00340C2F" w:rsidRPr="000C6B35" w:rsidRDefault="00340C2F" w:rsidP="00CE7738">
      <w:pPr>
        <w:jc w:val="both"/>
        <w:rPr>
          <w:rFonts w:ascii="Times New Roman" w:hAnsi="Times New Roman" w:cs="Times New Roman"/>
          <w:b/>
          <w:bCs/>
          <w:sz w:val="10"/>
          <w:szCs w:val="10"/>
        </w:rPr>
      </w:pPr>
    </w:p>
    <w:p w14:paraId="7786BC7D" w14:textId="4F87446A" w:rsidR="003272C4" w:rsidRDefault="00E340AA" w:rsidP="003272C4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 xml:space="preserve">3 </w:t>
      </w:r>
      <w:r w:rsidR="004E1087">
        <w:rPr>
          <w:rFonts w:ascii="Times New Roman" w:hAnsi="Times New Roman" w:cs="Times New Roman" w:hint="eastAsia"/>
          <w:b/>
          <w:bCs/>
          <w:highlight w:val="red"/>
          <w:lang w:val="en-US"/>
        </w:rPr>
        <w:t>Case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s</w:t>
      </w:r>
      <w:r w:rsidR="003272C4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272C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3CAD2504" w14:textId="52FB78E1" w:rsidR="004C063C" w:rsidRPr="005E760A" w:rsidRDefault="004C063C" w:rsidP="00CA344B">
      <w:pPr>
        <w:rPr>
          <w:rFonts w:ascii="Times New Roman" w:eastAsia="KaiTi" w:hAnsi="Times New Roman" w:cs="Times New Roman"/>
          <w:lang w:val="en-US"/>
        </w:rPr>
      </w:pPr>
    </w:p>
    <w:sectPr w:rsidR="004C063C" w:rsidRPr="005E760A" w:rsidSect="00E24E83">
      <w:pgSz w:w="11880" w:h="16820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1636"/>
    <w:rsid w:val="00002D4E"/>
    <w:rsid w:val="00002DC3"/>
    <w:rsid w:val="00004190"/>
    <w:rsid w:val="000051CF"/>
    <w:rsid w:val="00005AE7"/>
    <w:rsid w:val="00005E0B"/>
    <w:rsid w:val="000062D7"/>
    <w:rsid w:val="00010C5F"/>
    <w:rsid w:val="00011A8F"/>
    <w:rsid w:val="00012978"/>
    <w:rsid w:val="00013C55"/>
    <w:rsid w:val="00013D35"/>
    <w:rsid w:val="00013F53"/>
    <w:rsid w:val="0001439F"/>
    <w:rsid w:val="00014B52"/>
    <w:rsid w:val="00017508"/>
    <w:rsid w:val="00017531"/>
    <w:rsid w:val="00017C26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B52"/>
    <w:rsid w:val="00026ED5"/>
    <w:rsid w:val="00027087"/>
    <w:rsid w:val="0002718F"/>
    <w:rsid w:val="00027E00"/>
    <w:rsid w:val="0003277C"/>
    <w:rsid w:val="00032EA6"/>
    <w:rsid w:val="000330D5"/>
    <w:rsid w:val="000355B8"/>
    <w:rsid w:val="00035978"/>
    <w:rsid w:val="00036D05"/>
    <w:rsid w:val="000372FA"/>
    <w:rsid w:val="0004136F"/>
    <w:rsid w:val="00041F52"/>
    <w:rsid w:val="00042D14"/>
    <w:rsid w:val="000436C4"/>
    <w:rsid w:val="00044C62"/>
    <w:rsid w:val="00047913"/>
    <w:rsid w:val="00047DA0"/>
    <w:rsid w:val="0005043D"/>
    <w:rsid w:val="000505F4"/>
    <w:rsid w:val="00051123"/>
    <w:rsid w:val="00053CCA"/>
    <w:rsid w:val="00054A85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050"/>
    <w:rsid w:val="000667C5"/>
    <w:rsid w:val="00066B19"/>
    <w:rsid w:val="000700A8"/>
    <w:rsid w:val="00070A06"/>
    <w:rsid w:val="000723A4"/>
    <w:rsid w:val="00072CBC"/>
    <w:rsid w:val="000735DA"/>
    <w:rsid w:val="000751F7"/>
    <w:rsid w:val="00076CBA"/>
    <w:rsid w:val="00077A1E"/>
    <w:rsid w:val="00077F3D"/>
    <w:rsid w:val="00080EBF"/>
    <w:rsid w:val="00081282"/>
    <w:rsid w:val="00081E79"/>
    <w:rsid w:val="00083387"/>
    <w:rsid w:val="00083D33"/>
    <w:rsid w:val="00085922"/>
    <w:rsid w:val="00085957"/>
    <w:rsid w:val="00086007"/>
    <w:rsid w:val="0008649E"/>
    <w:rsid w:val="0008680D"/>
    <w:rsid w:val="00086BF9"/>
    <w:rsid w:val="0008788E"/>
    <w:rsid w:val="0009086F"/>
    <w:rsid w:val="00090C6C"/>
    <w:rsid w:val="000928E8"/>
    <w:rsid w:val="0009300A"/>
    <w:rsid w:val="0009553A"/>
    <w:rsid w:val="0009582F"/>
    <w:rsid w:val="000964F9"/>
    <w:rsid w:val="00096676"/>
    <w:rsid w:val="00096F82"/>
    <w:rsid w:val="000A04FF"/>
    <w:rsid w:val="000A0FCF"/>
    <w:rsid w:val="000A18E5"/>
    <w:rsid w:val="000A23A2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3CB"/>
    <w:rsid w:val="000A749A"/>
    <w:rsid w:val="000A783B"/>
    <w:rsid w:val="000A7D28"/>
    <w:rsid w:val="000B029A"/>
    <w:rsid w:val="000B0A54"/>
    <w:rsid w:val="000B1589"/>
    <w:rsid w:val="000B1D39"/>
    <w:rsid w:val="000B2A70"/>
    <w:rsid w:val="000B3FAF"/>
    <w:rsid w:val="000B434F"/>
    <w:rsid w:val="000B44ED"/>
    <w:rsid w:val="000B4B83"/>
    <w:rsid w:val="000B4CEE"/>
    <w:rsid w:val="000B5777"/>
    <w:rsid w:val="000B6BBE"/>
    <w:rsid w:val="000B71F6"/>
    <w:rsid w:val="000B7283"/>
    <w:rsid w:val="000B77D8"/>
    <w:rsid w:val="000C0A87"/>
    <w:rsid w:val="000C0B4A"/>
    <w:rsid w:val="000C1E97"/>
    <w:rsid w:val="000C3398"/>
    <w:rsid w:val="000C369D"/>
    <w:rsid w:val="000C404B"/>
    <w:rsid w:val="000C59F8"/>
    <w:rsid w:val="000C5D12"/>
    <w:rsid w:val="000C6B35"/>
    <w:rsid w:val="000C734B"/>
    <w:rsid w:val="000C7651"/>
    <w:rsid w:val="000C7801"/>
    <w:rsid w:val="000D0E31"/>
    <w:rsid w:val="000D10D4"/>
    <w:rsid w:val="000D218C"/>
    <w:rsid w:val="000D23B7"/>
    <w:rsid w:val="000D3711"/>
    <w:rsid w:val="000D3909"/>
    <w:rsid w:val="000D3979"/>
    <w:rsid w:val="000D3E5D"/>
    <w:rsid w:val="000D4400"/>
    <w:rsid w:val="000D4E00"/>
    <w:rsid w:val="000D5635"/>
    <w:rsid w:val="000D56BF"/>
    <w:rsid w:val="000D7002"/>
    <w:rsid w:val="000D76A2"/>
    <w:rsid w:val="000D7B0F"/>
    <w:rsid w:val="000D7C7D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9"/>
    <w:rsid w:val="000F7DDB"/>
    <w:rsid w:val="001003F4"/>
    <w:rsid w:val="00100402"/>
    <w:rsid w:val="00100588"/>
    <w:rsid w:val="001016B6"/>
    <w:rsid w:val="001016BE"/>
    <w:rsid w:val="00102E22"/>
    <w:rsid w:val="00103629"/>
    <w:rsid w:val="00103811"/>
    <w:rsid w:val="00103A0B"/>
    <w:rsid w:val="00104E55"/>
    <w:rsid w:val="001056AA"/>
    <w:rsid w:val="00105ADF"/>
    <w:rsid w:val="00105DE2"/>
    <w:rsid w:val="00105EE0"/>
    <w:rsid w:val="001077E1"/>
    <w:rsid w:val="00110A73"/>
    <w:rsid w:val="001112D3"/>
    <w:rsid w:val="001115CF"/>
    <w:rsid w:val="00112280"/>
    <w:rsid w:val="00112565"/>
    <w:rsid w:val="00112A76"/>
    <w:rsid w:val="00113294"/>
    <w:rsid w:val="0011422E"/>
    <w:rsid w:val="00114657"/>
    <w:rsid w:val="0011478C"/>
    <w:rsid w:val="00114B3B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A75"/>
    <w:rsid w:val="00124D36"/>
    <w:rsid w:val="00125037"/>
    <w:rsid w:val="00125A82"/>
    <w:rsid w:val="00125E72"/>
    <w:rsid w:val="0012637C"/>
    <w:rsid w:val="001274A9"/>
    <w:rsid w:val="00127A79"/>
    <w:rsid w:val="00130297"/>
    <w:rsid w:val="00130D06"/>
    <w:rsid w:val="0013116C"/>
    <w:rsid w:val="00131793"/>
    <w:rsid w:val="00131A7B"/>
    <w:rsid w:val="001320B9"/>
    <w:rsid w:val="0013275E"/>
    <w:rsid w:val="00132B50"/>
    <w:rsid w:val="001334FE"/>
    <w:rsid w:val="00134216"/>
    <w:rsid w:val="001342C9"/>
    <w:rsid w:val="00134464"/>
    <w:rsid w:val="00134FBC"/>
    <w:rsid w:val="00135075"/>
    <w:rsid w:val="00135D80"/>
    <w:rsid w:val="00135E79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2AF2"/>
    <w:rsid w:val="00142C34"/>
    <w:rsid w:val="001430CB"/>
    <w:rsid w:val="00143B8F"/>
    <w:rsid w:val="00143BCC"/>
    <w:rsid w:val="00143CC0"/>
    <w:rsid w:val="001440C2"/>
    <w:rsid w:val="00145458"/>
    <w:rsid w:val="00145A82"/>
    <w:rsid w:val="00145D59"/>
    <w:rsid w:val="001465B5"/>
    <w:rsid w:val="00146EAE"/>
    <w:rsid w:val="00147FC9"/>
    <w:rsid w:val="0015299B"/>
    <w:rsid w:val="0015299F"/>
    <w:rsid w:val="00152F00"/>
    <w:rsid w:val="00154330"/>
    <w:rsid w:val="00154AB7"/>
    <w:rsid w:val="00156A3C"/>
    <w:rsid w:val="00156DC2"/>
    <w:rsid w:val="001570A5"/>
    <w:rsid w:val="00160212"/>
    <w:rsid w:val="001619DF"/>
    <w:rsid w:val="00162035"/>
    <w:rsid w:val="001621FE"/>
    <w:rsid w:val="0016468E"/>
    <w:rsid w:val="00164ADA"/>
    <w:rsid w:val="001650CE"/>
    <w:rsid w:val="00165E02"/>
    <w:rsid w:val="00166561"/>
    <w:rsid w:val="00166DD5"/>
    <w:rsid w:val="00171729"/>
    <w:rsid w:val="00171C0F"/>
    <w:rsid w:val="001721D6"/>
    <w:rsid w:val="00172A51"/>
    <w:rsid w:val="0017370F"/>
    <w:rsid w:val="00173891"/>
    <w:rsid w:val="00173C9C"/>
    <w:rsid w:val="001749AF"/>
    <w:rsid w:val="00174AAB"/>
    <w:rsid w:val="00175136"/>
    <w:rsid w:val="00175AAF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B2F"/>
    <w:rsid w:val="00182C3D"/>
    <w:rsid w:val="00183627"/>
    <w:rsid w:val="00183948"/>
    <w:rsid w:val="001847A3"/>
    <w:rsid w:val="001847F9"/>
    <w:rsid w:val="0018493F"/>
    <w:rsid w:val="00184E80"/>
    <w:rsid w:val="00184F35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EC0"/>
    <w:rsid w:val="00191FE8"/>
    <w:rsid w:val="00192620"/>
    <w:rsid w:val="00192DDC"/>
    <w:rsid w:val="00193199"/>
    <w:rsid w:val="00193DE3"/>
    <w:rsid w:val="00194828"/>
    <w:rsid w:val="00195380"/>
    <w:rsid w:val="001954E2"/>
    <w:rsid w:val="00195963"/>
    <w:rsid w:val="00195DEC"/>
    <w:rsid w:val="001964A4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3A3F"/>
    <w:rsid w:val="001A3F22"/>
    <w:rsid w:val="001A4002"/>
    <w:rsid w:val="001A44FA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B70"/>
    <w:rsid w:val="001B3C15"/>
    <w:rsid w:val="001B402C"/>
    <w:rsid w:val="001B51DC"/>
    <w:rsid w:val="001B6180"/>
    <w:rsid w:val="001B6877"/>
    <w:rsid w:val="001B69EF"/>
    <w:rsid w:val="001B6EAE"/>
    <w:rsid w:val="001B7062"/>
    <w:rsid w:val="001C010F"/>
    <w:rsid w:val="001C1738"/>
    <w:rsid w:val="001C1902"/>
    <w:rsid w:val="001C2CA3"/>
    <w:rsid w:val="001C2CF7"/>
    <w:rsid w:val="001C3135"/>
    <w:rsid w:val="001C3FA8"/>
    <w:rsid w:val="001C59C9"/>
    <w:rsid w:val="001C67C1"/>
    <w:rsid w:val="001C701D"/>
    <w:rsid w:val="001C77E5"/>
    <w:rsid w:val="001C7F75"/>
    <w:rsid w:val="001D0E88"/>
    <w:rsid w:val="001D16C0"/>
    <w:rsid w:val="001D1DD4"/>
    <w:rsid w:val="001D2800"/>
    <w:rsid w:val="001D2859"/>
    <w:rsid w:val="001D3B01"/>
    <w:rsid w:val="001D4A64"/>
    <w:rsid w:val="001D5137"/>
    <w:rsid w:val="001D532F"/>
    <w:rsid w:val="001D5B6D"/>
    <w:rsid w:val="001D6110"/>
    <w:rsid w:val="001D6838"/>
    <w:rsid w:val="001D6C0B"/>
    <w:rsid w:val="001D7806"/>
    <w:rsid w:val="001D78D1"/>
    <w:rsid w:val="001E0786"/>
    <w:rsid w:val="001E078C"/>
    <w:rsid w:val="001E1197"/>
    <w:rsid w:val="001E17CA"/>
    <w:rsid w:val="001E2215"/>
    <w:rsid w:val="001E2884"/>
    <w:rsid w:val="001E56B4"/>
    <w:rsid w:val="001E6DEC"/>
    <w:rsid w:val="001F13CF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77D"/>
    <w:rsid w:val="001F5926"/>
    <w:rsid w:val="001F5BF4"/>
    <w:rsid w:val="001F5C55"/>
    <w:rsid w:val="001F5E8D"/>
    <w:rsid w:val="001F6D86"/>
    <w:rsid w:val="001F707F"/>
    <w:rsid w:val="001F76A9"/>
    <w:rsid w:val="001F7A2B"/>
    <w:rsid w:val="001F7A7B"/>
    <w:rsid w:val="0020080C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3EB"/>
    <w:rsid w:val="002075A0"/>
    <w:rsid w:val="002116EF"/>
    <w:rsid w:val="00212746"/>
    <w:rsid w:val="00213B8E"/>
    <w:rsid w:val="00213CD4"/>
    <w:rsid w:val="002144BD"/>
    <w:rsid w:val="002146EB"/>
    <w:rsid w:val="00214707"/>
    <w:rsid w:val="00214BD2"/>
    <w:rsid w:val="00214CAA"/>
    <w:rsid w:val="00215B44"/>
    <w:rsid w:val="00215C72"/>
    <w:rsid w:val="00215CD1"/>
    <w:rsid w:val="002209DB"/>
    <w:rsid w:val="002216B7"/>
    <w:rsid w:val="00222B22"/>
    <w:rsid w:val="00222D83"/>
    <w:rsid w:val="00223B0C"/>
    <w:rsid w:val="002240A4"/>
    <w:rsid w:val="00224353"/>
    <w:rsid w:val="00224FCB"/>
    <w:rsid w:val="0022509B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738"/>
    <w:rsid w:val="00233178"/>
    <w:rsid w:val="00233B94"/>
    <w:rsid w:val="00233E62"/>
    <w:rsid w:val="002356BE"/>
    <w:rsid w:val="00235888"/>
    <w:rsid w:val="002367A6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12CD"/>
    <w:rsid w:val="00241378"/>
    <w:rsid w:val="002414C5"/>
    <w:rsid w:val="002416BD"/>
    <w:rsid w:val="0024229A"/>
    <w:rsid w:val="00242AEF"/>
    <w:rsid w:val="00242E8B"/>
    <w:rsid w:val="0024370C"/>
    <w:rsid w:val="00243756"/>
    <w:rsid w:val="0024410F"/>
    <w:rsid w:val="0024453C"/>
    <w:rsid w:val="0024532D"/>
    <w:rsid w:val="00245D79"/>
    <w:rsid w:val="00247B15"/>
    <w:rsid w:val="00250F5E"/>
    <w:rsid w:val="00250FEA"/>
    <w:rsid w:val="00251315"/>
    <w:rsid w:val="00252545"/>
    <w:rsid w:val="00252A67"/>
    <w:rsid w:val="00253275"/>
    <w:rsid w:val="002537F1"/>
    <w:rsid w:val="00254644"/>
    <w:rsid w:val="00254B80"/>
    <w:rsid w:val="002553D1"/>
    <w:rsid w:val="002559A8"/>
    <w:rsid w:val="002560EA"/>
    <w:rsid w:val="00256396"/>
    <w:rsid w:val="00256C9B"/>
    <w:rsid w:val="002572D1"/>
    <w:rsid w:val="002577AF"/>
    <w:rsid w:val="0026227B"/>
    <w:rsid w:val="0026315B"/>
    <w:rsid w:val="00264114"/>
    <w:rsid w:val="002646FF"/>
    <w:rsid w:val="00264A67"/>
    <w:rsid w:val="00264CE9"/>
    <w:rsid w:val="00264D00"/>
    <w:rsid w:val="00265BF7"/>
    <w:rsid w:val="002665AA"/>
    <w:rsid w:val="00266D12"/>
    <w:rsid w:val="002675B8"/>
    <w:rsid w:val="0026785F"/>
    <w:rsid w:val="00270A88"/>
    <w:rsid w:val="0027316E"/>
    <w:rsid w:val="0027354D"/>
    <w:rsid w:val="002737D7"/>
    <w:rsid w:val="00273FBA"/>
    <w:rsid w:val="00274B3D"/>
    <w:rsid w:val="002752B6"/>
    <w:rsid w:val="002756B3"/>
    <w:rsid w:val="002765E2"/>
    <w:rsid w:val="00276F06"/>
    <w:rsid w:val="00277214"/>
    <w:rsid w:val="00277A12"/>
    <w:rsid w:val="00277E42"/>
    <w:rsid w:val="002803E2"/>
    <w:rsid w:val="00280CE5"/>
    <w:rsid w:val="00281059"/>
    <w:rsid w:val="002829F7"/>
    <w:rsid w:val="00282DD5"/>
    <w:rsid w:val="0028300C"/>
    <w:rsid w:val="0028305F"/>
    <w:rsid w:val="002831A4"/>
    <w:rsid w:val="00283C9B"/>
    <w:rsid w:val="00285C54"/>
    <w:rsid w:val="0028698A"/>
    <w:rsid w:val="00286A4C"/>
    <w:rsid w:val="00286EAE"/>
    <w:rsid w:val="00287F35"/>
    <w:rsid w:val="00290C04"/>
    <w:rsid w:val="00290EF0"/>
    <w:rsid w:val="00291095"/>
    <w:rsid w:val="00291685"/>
    <w:rsid w:val="0029312B"/>
    <w:rsid w:val="00294274"/>
    <w:rsid w:val="00294902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856"/>
    <w:rsid w:val="002A4D93"/>
    <w:rsid w:val="002A5772"/>
    <w:rsid w:val="002A5BB1"/>
    <w:rsid w:val="002A6669"/>
    <w:rsid w:val="002A6AAD"/>
    <w:rsid w:val="002B00B8"/>
    <w:rsid w:val="002B0641"/>
    <w:rsid w:val="002B0AEA"/>
    <w:rsid w:val="002B208E"/>
    <w:rsid w:val="002B2FFF"/>
    <w:rsid w:val="002B313A"/>
    <w:rsid w:val="002B3EA6"/>
    <w:rsid w:val="002B41B6"/>
    <w:rsid w:val="002B492C"/>
    <w:rsid w:val="002B497B"/>
    <w:rsid w:val="002B4FB2"/>
    <w:rsid w:val="002B6B83"/>
    <w:rsid w:val="002B7787"/>
    <w:rsid w:val="002B7A53"/>
    <w:rsid w:val="002B7B01"/>
    <w:rsid w:val="002C0AFB"/>
    <w:rsid w:val="002C19FA"/>
    <w:rsid w:val="002C364F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A4F"/>
    <w:rsid w:val="002D0E78"/>
    <w:rsid w:val="002D0FD8"/>
    <w:rsid w:val="002D1D15"/>
    <w:rsid w:val="002D29E3"/>
    <w:rsid w:val="002D3356"/>
    <w:rsid w:val="002D38BA"/>
    <w:rsid w:val="002D46B3"/>
    <w:rsid w:val="002D527B"/>
    <w:rsid w:val="002D6B35"/>
    <w:rsid w:val="002D6D9D"/>
    <w:rsid w:val="002D7048"/>
    <w:rsid w:val="002D7371"/>
    <w:rsid w:val="002D792D"/>
    <w:rsid w:val="002E0C41"/>
    <w:rsid w:val="002E1113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DFE"/>
    <w:rsid w:val="002E7636"/>
    <w:rsid w:val="002E76AE"/>
    <w:rsid w:val="002E79F3"/>
    <w:rsid w:val="002E7B87"/>
    <w:rsid w:val="002E7F6F"/>
    <w:rsid w:val="002F0102"/>
    <w:rsid w:val="002F01C0"/>
    <w:rsid w:val="002F0C71"/>
    <w:rsid w:val="002F0C8B"/>
    <w:rsid w:val="002F151B"/>
    <w:rsid w:val="002F1661"/>
    <w:rsid w:val="002F25C3"/>
    <w:rsid w:val="002F3320"/>
    <w:rsid w:val="002F394D"/>
    <w:rsid w:val="002F3AF4"/>
    <w:rsid w:val="002F3EFA"/>
    <w:rsid w:val="002F5321"/>
    <w:rsid w:val="002F5791"/>
    <w:rsid w:val="002F6D61"/>
    <w:rsid w:val="002F7DB7"/>
    <w:rsid w:val="00300E4E"/>
    <w:rsid w:val="00301949"/>
    <w:rsid w:val="003030F0"/>
    <w:rsid w:val="003035A7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105BC"/>
    <w:rsid w:val="00310723"/>
    <w:rsid w:val="00310734"/>
    <w:rsid w:val="00310C97"/>
    <w:rsid w:val="00310F53"/>
    <w:rsid w:val="003119AD"/>
    <w:rsid w:val="00311B7B"/>
    <w:rsid w:val="003122E0"/>
    <w:rsid w:val="003124B2"/>
    <w:rsid w:val="003125F9"/>
    <w:rsid w:val="00312B12"/>
    <w:rsid w:val="00312B2B"/>
    <w:rsid w:val="00312C3B"/>
    <w:rsid w:val="00312DE9"/>
    <w:rsid w:val="00313E3D"/>
    <w:rsid w:val="0031401D"/>
    <w:rsid w:val="003148A9"/>
    <w:rsid w:val="00314ED0"/>
    <w:rsid w:val="00317A1F"/>
    <w:rsid w:val="00320989"/>
    <w:rsid w:val="003210C7"/>
    <w:rsid w:val="003214FF"/>
    <w:rsid w:val="00322BFC"/>
    <w:rsid w:val="00323493"/>
    <w:rsid w:val="0032366E"/>
    <w:rsid w:val="003238A4"/>
    <w:rsid w:val="00323B9E"/>
    <w:rsid w:val="00323C59"/>
    <w:rsid w:val="00324599"/>
    <w:rsid w:val="003251BF"/>
    <w:rsid w:val="00325CC9"/>
    <w:rsid w:val="003260AA"/>
    <w:rsid w:val="00326391"/>
    <w:rsid w:val="00326904"/>
    <w:rsid w:val="003272C4"/>
    <w:rsid w:val="00327446"/>
    <w:rsid w:val="00327592"/>
    <w:rsid w:val="003304DA"/>
    <w:rsid w:val="0033059B"/>
    <w:rsid w:val="00330789"/>
    <w:rsid w:val="003307FF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326D"/>
    <w:rsid w:val="00333C1B"/>
    <w:rsid w:val="00334132"/>
    <w:rsid w:val="00334254"/>
    <w:rsid w:val="0033511B"/>
    <w:rsid w:val="0033531E"/>
    <w:rsid w:val="00335A6A"/>
    <w:rsid w:val="00336C27"/>
    <w:rsid w:val="00337242"/>
    <w:rsid w:val="003376C2"/>
    <w:rsid w:val="00337FB5"/>
    <w:rsid w:val="003401FB"/>
    <w:rsid w:val="00340C0B"/>
    <w:rsid w:val="00340C2F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6B90"/>
    <w:rsid w:val="00347013"/>
    <w:rsid w:val="00347A82"/>
    <w:rsid w:val="00347A83"/>
    <w:rsid w:val="003503AA"/>
    <w:rsid w:val="003515CD"/>
    <w:rsid w:val="003518F4"/>
    <w:rsid w:val="0035223E"/>
    <w:rsid w:val="003537A7"/>
    <w:rsid w:val="00353D0D"/>
    <w:rsid w:val="0035412B"/>
    <w:rsid w:val="00354262"/>
    <w:rsid w:val="003547AC"/>
    <w:rsid w:val="00354AE0"/>
    <w:rsid w:val="003555D9"/>
    <w:rsid w:val="0035565B"/>
    <w:rsid w:val="00355688"/>
    <w:rsid w:val="00355A2B"/>
    <w:rsid w:val="00356227"/>
    <w:rsid w:val="003568BA"/>
    <w:rsid w:val="003572A4"/>
    <w:rsid w:val="003613F9"/>
    <w:rsid w:val="00361683"/>
    <w:rsid w:val="003631AD"/>
    <w:rsid w:val="003634DC"/>
    <w:rsid w:val="00365094"/>
    <w:rsid w:val="00365650"/>
    <w:rsid w:val="00365A6D"/>
    <w:rsid w:val="00366A8A"/>
    <w:rsid w:val="00366B42"/>
    <w:rsid w:val="003701FF"/>
    <w:rsid w:val="00370956"/>
    <w:rsid w:val="00371751"/>
    <w:rsid w:val="003725E9"/>
    <w:rsid w:val="00372A93"/>
    <w:rsid w:val="003751D2"/>
    <w:rsid w:val="00375363"/>
    <w:rsid w:val="00375453"/>
    <w:rsid w:val="003754DC"/>
    <w:rsid w:val="00375DE8"/>
    <w:rsid w:val="003760ED"/>
    <w:rsid w:val="00376324"/>
    <w:rsid w:val="00376372"/>
    <w:rsid w:val="00376D0E"/>
    <w:rsid w:val="003772D8"/>
    <w:rsid w:val="0037730F"/>
    <w:rsid w:val="00380868"/>
    <w:rsid w:val="00380DC9"/>
    <w:rsid w:val="00381227"/>
    <w:rsid w:val="003812EE"/>
    <w:rsid w:val="00381602"/>
    <w:rsid w:val="00381964"/>
    <w:rsid w:val="003822FB"/>
    <w:rsid w:val="00382800"/>
    <w:rsid w:val="00382BE8"/>
    <w:rsid w:val="00382C5E"/>
    <w:rsid w:val="0038338D"/>
    <w:rsid w:val="00383AD2"/>
    <w:rsid w:val="00383D12"/>
    <w:rsid w:val="00384260"/>
    <w:rsid w:val="00384449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50D2"/>
    <w:rsid w:val="00395ABB"/>
    <w:rsid w:val="00395EC2"/>
    <w:rsid w:val="003974E0"/>
    <w:rsid w:val="003A00A3"/>
    <w:rsid w:val="003A0527"/>
    <w:rsid w:val="003A0926"/>
    <w:rsid w:val="003A0AEA"/>
    <w:rsid w:val="003A0B6F"/>
    <w:rsid w:val="003A0D80"/>
    <w:rsid w:val="003A2079"/>
    <w:rsid w:val="003A2151"/>
    <w:rsid w:val="003A2B3F"/>
    <w:rsid w:val="003A2C6E"/>
    <w:rsid w:val="003A2D29"/>
    <w:rsid w:val="003A2E40"/>
    <w:rsid w:val="003A3DF0"/>
    <w:rsid w:val="003A45B8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21C7"/>
    <w:rsid w:val="003B3352"/>
    <w:rsid w:val="003B33B7"/>
    <w:rsid w:val="003B3687"/>
    <w:rsid w:val="003B3C69"/>
    <w:rsid w:val="003B3E4A"/>
    <w:rsid w:val="003B4685"/>
    <w:rsid w:val="003B4FAF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CFD"/>
    <w:rsid w:val="003C5DE6"/>
    <w:rsid w:val="003C73C0"/>
    <w:rsid w:val="003C7414"/>
    <w:rsid w:val="003C7F7B"/>
    <w:rsid w:val="003D0005"/>
    <w:rsid w:val="003D03EF"/>
    <w:rsid w:val="003D04E8"/>
    <w:rsid w:val="003D1A54"/>
    <w:rsid w:val="003D1DAA"/>
    <w:rsid w:val="003D1DF3"/>
    <w:rsid w:val="003D386B"/>
    <w:rsid w:val="003D406D"/>
    <w:rsid w:val="003D4086"/>
    <w:rsid w:val="003D4963"/>
    <w:rsid w:val="003D4E9C"/>
    <w:rsid w:val="003D5E9A"/>
    <w:rsid w:val="003D653D"/>
    <w:rsid w:val="003D68B6"/>
    <w:rsid w:val="003D6C6D"/>
    <w:rsid w:val="003D7150"/>
    <w:rsid w:val="003E06E7"/>
    <w:rsid w:val="003E087B"/>
    <w:rsid w:val="003E0B8A"/>
    <w:rsid w:val="003E201B"/>
    <w:rsid w:val="003E3173"/>
    <w:rsid w:val="003E35CC"/>
    <w:rsid w:val="003E3AB3"/>
    <w:rsid w:val="003E3ED6"/>
    <w:rsid w:val="003E40E5"/>
    <w:rsid w:val="003E4594"/>
    <w:rsid w:val="003E484F"/>
    <w:rsid w:val="003E486E"/>
    <w:rsid w:val="003E57CA"/>
    <w:rsid w:val="003E65DD"/>
    <w:rsid w:val="003E69FE"/>
    <w:rsid w:val="003F01B5"/>
    <w:rsid w:val="003F2C5A"/>
    <w:rsid w:val="003F2D78"/>
    <w:rsid w:val="003F415A"/>
    <w:rsid w:val="003F534D"/>
    <w:rsid w:val="003F572C"/>
    <w:rsid w:val="003F572F"/>
    <w:rsid w:val="003F57D6"/>
    <w:rsid w:val="003F6A86"/>
    <w:rsid w:val="003F6B97"/>
    <w:rsid w:val="003F6CAE"/>
    <w:rsid w:val="003F70B4"/>
    <w:rsid w:val="003F7800"/>
    <w:rsid w:val="004006DC"/>
    <w:rsid w:val="00402978"/>
    <w:rsid w:val="004033FC"/>
    <w:rsid w:val="00403A95"/>
    <w:rsid w:val="00404383"/>
    <w:rsid w:val="00405C03"/>
    <w:rsid w:val="00405D16"/>
    <w:rsid w:val="00405FBA"/>
    <w:rsid w:val="0040631B"/>
    <w:rsid w:val="00406B14"/>
    <w:rsid w:val="0041069A"/>
    <w:rsid w:val="0041078A"/>
    <w:rsid w:val="00410880"/>
    <w:rsid w:val="00410D79"/>
    <w:rsid w:val="00410E82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8F8"/>
    <w:rsid w:val="004249BB"/>
    <w:rsid w:val="00424D61"/>
    <w:rsid w:val="00424F91"/>
    <w:rsid w:val="00425CEA"/>
    <w:rsid w:val="004261EC"/>
    <w:rsid w:val="004262D0"/>
    <w:rsid w:val="004277A7"/>
    <w:rsid w:val="00427C2A"/>
    <w:rsid w:val="00427E45"/>
    <w:rsid w:val="0043012E"/>
    <w:rsid w:val="00431C2F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7D5"/>
    <w:rsid w:val="00437A5B"/>
    <w:rsid w:val="00437AE1"/>
    <w:rsid w:val="00437F20"/>
    <w:rsid w:val="004407A8"/>
    <w:rsid w:val="00440CDE"/>
    <w:rsid w:val="004410E7"/>
    <w:rsid w:val="004415AF"/>
    <w:rsid w:val="0044167E"/>
    <w:rsid w:val="0044189E"/>
    <w:rsid w:val="00441B75"/>
    <w:rsid w:val="004425FF"/>
    <w:rsid w:val="00442B0F"/>
    <w:rsid w:val="00442C55"/>
    <w:rsid w:val="004436AA"/>
    <w:rsid w:val="00444243"/>
    <w:rsid w:val="00444733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57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C3"/>
    <w:rsid w:val="00463B80"/>
    <w:rsid w:val="00464606"/>
    <w:rsid w:val="004653B2"/>
    <w:rsid w:val="004656DE"/>
    <w:rsid w:val="004656F0"/>
    <w:rsid w:val="004665ED"/>
    <w:rsid w:val="00466815"/>
    <w:rsid w:val="004679C4"/>
    <w:rsid w:val="0047009C"/>
    <w:rsid w:val="00470AB8"/>
    <w:rsid w:val="004710B2"/>
    <w:rsid w:val="004713F1"/>
    <w:rsid w:val="0047142E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2"/>
    <w:rsid w:val="0047754F"/>
    <w:rsid w:val="00480050"/>
    <w:rsid w:val="004811CC"/>
    <w:rsid w:val="00481909"/>
    <w:rsid w:val="004821B4"/>
    <w:rsid w:val="004827CB"/>
    <w:rsid w:val="004828FF"/>
    <w:rsid w:val="00482B26"/>
    <w:rsid w:val="00482D94"/>
    <w:rsid w:val="00483CB9"/>
    <w:rsid w:val="004846F1"/>
    <w:rsid w:val="00485718"/>
    <w:rsid w:val="004859E9"/>
    <w:rsid w:val="00485FFF"/>
    <w:rsid w:val="00487100"/>
    <w:rsid w:val="004871B3"/>
    <w:rsid w:val="004873B8"/>
    <w:rsid w:val="004873F4"/>
    <w:rsid w:val="00491017"/>
    <w:rsid w:val="00491B12"/>
    <w:rsid w:val="00492D0B"/>
    <w:rsid w:val="00492D2B"/>
    <w:rsid w:val="00493779"/>
    <w:rsid w:val="0049396D"/>
    <w:rsid w:val="00494442"/>
    <w:rsid w:val="00494DF5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1FF9"/>
    <w:rsid w:val="004A2045"/>
    <w:rsid w:val="004A2C2A"/>
    <w:rsid w:val="004A2C87"/>
    <w:rsid w:val="004A4D1C"/>
    <w:rsid w:val="004A4E1E"/>
    <w:rsid w:val="004A58A0"/>
    <w:rsid w:val="004A5E8D"/>
    <w:rsid w:val="004A772C"/>
    <w:rsid w:val="004A7A53"/>
    <w:rsid w:val="004A7B33"/>
    <w:rsid w:val="004B1B7B"/>
    <w:rsid w:val="004B248B"/>
    <w:rsid w:val="004B25BE"/>
    <w:rsid w:val="004B36D6"/>
    <w:rsid w:val="004B4257"/>
    <w:rsid w:val="004B4579"/>
    <w:rsid w:val="004B49E9"/>
    <w:rsid w:val="004B4C9D"/>
    <w:rsid w:val="004B4D9D"/>
    <w:rsid w:val="004B7CE8"/>
    <w:rsid w:val="004B7EFC"/>
    <w:rsid w:val="004C0150"/>
    <w:rsid w:val="004C063C"/>
    <w:rsid w:val="004C1217"/>
    <w:rsid w:val="004C1607"/>
    <w:rsid w:val="004C1699"/>
    <w:rsid w:val="004C1F58"/>
    <w:rsid w:val="004C2E96"/>
    <w:rsid w:val="004C3320"/>
    <w:rsid w:val="004C349B"/>
    <w:rsid w:val="004C3D0A"/>
    <w:rsid w:val="004C3D5A"/>
    <w:rsid w:val="004C3D78"/>
    <w:rsid w:val="004C44F9"/>
    <w:rsid w:val="004C51F6"/>
    <w:rsid w:val="004C597F"/>
    <w:rsid w:val="004C5D6E"/>
    <w:rsid w:val="004C65C6"/>
    <w:rsid w:val="004C7B93"/>
    <w:rsid w:val="004D0ADF"/>
    <w:rsid w:val="004D0FC1"/>
    <w:rsid w:val="004D1FBF"/>
    <w:rsid w:val="004D2123"/>
    <w:rsid w:val="004D26E8"/>
    <w:rsid w:val="004D2E12"/>
    <w:rsid w:val="004D30E0"/>
    <w:rsid w:val="004D3349"/>
    <w:rsid w:val="004D354A"/>
    <w:rsid w:val="004D3700"/>
    <w:rsid w:val="004D3A07"/>
    <w:rsid w:val="004D3D82"/>
    <w:rsid w:val="004D4AF0"/>
    <w:rsid w:val="004D4B48"/>
    <w:rsid w:val="004D4EF2"/>
    <w:rsid w:val="004D550F"/>
    <w:rsid w:val="004D62C2"/>
    <w:rsid w:val="004D6F8F"/>
    <w:rsid w:val="004D769C"/>
    <w:rsid w:val="004D7E12"/>
    <w:rsid w:val="004E0EAA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E7CE1"/>
    <w:rsid w:val="004F0AB5"/>
    <w:rsid w:val="004F1536"/>
    <w:rsid w:val="004F1B00"/>
    <w:rsid w:val="004F3D8A"/>
    <w:rsid w:val="004F42D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1D44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0B62"/>
    <w:rsid w:val="00531E1B"/>
    <w:rsid w:val="00531E4E"/>
    <w:rsid w:val="00531F61"/>
    <w:rsid w:val="0053409E"/>
    <w:rsid w:val="00534910"/>
    <w:rsid w:val="0053546A"/>
    <w:rsid w:val="005360E9"/>
    <w:rsid w:val="0053616E"/>
    <w:rsid w:val="00536877"/>
    <w:rsid w:val="00536F0D"/>
    <w:rsid w:val="0053721D"/>
    <w:rsid w:val="0054032E"/>
    <w:rsid w:val="0054062E"/>
    <w:rsid w:val="00540B41"/>
    <w:rsid w:val="005411E6"/>
    <w:rsid w:val="0054139F"/>
    <w:rsid w:val="00541907"/>
    <w:rsid w:val="00541D6B"/>
    <w:rsid w:val="00542844"/>
    <w:rsid w:val="00542B80"/>
    <w:rsid w:val="00543523"/>
    <w:rsid w:val="00543AF9"/>
    <w:rsid w:val="00543E02"/>
    <w:rsid w:val="00546030"/>
    <w:rsid w:val="0054683C"/>
    <w:rsid w:val="00546A4C"/>
    <w:rsid w:val="00547F9D"/>
    <w:rsid w:val="00550269"/>
    <w:rsid w:val="00550E54"/>
    <w:rsid w:val="00551719"/>
    <w:rsid w:val="00551D39"/>
    <w:rsid w:val="00551E6D"/>
    <w:rsid w:val="005531C9"/>
    <w:rsid w:val="005534B2"/>
    <w:rsid w:val="005542DC"/>
    <w:rsid w:val="005566EB"/>
    <w:rsid w:val="00556F2A"/>
    <w:rsid w:val="005573B0"/>
    <w:rsid w:val="0055759D"/>
    <w:rsid w:val="00557792"/>
    <w:rsid w:val="0056033F"/>
    <w:rsid w:val="00560E64"/>
    <w:rsid w:val="00561B49"/>
    <w:rsid w:val="00561E6D"/>
    <w:rsid w:val="00562FDE"/>
    <w:rsid w:val="0056308D"/>
    <w:rsid w:val="00563F97"/>
    <w:rsid w:val="00564524"/>
    <w:rsid w:val="0056524A"/>
    <w:rsid w:val="00566AE4"/>
    <w:rsid w:val="00567C07"/>
    <w:rsid w:val="005702FB"/>
    <w:rsid w:val="00570C46"/>
    <w:rsid w:val="00570C8C"/>
    <w:rsid w:val="00570DDF"/>
    <w:rsid w:val="0057182D"/>
    <w:rsid w:val="0057195F"/>
    <w:rsid w:val="00571FC2"/>
    <w:rsid w:val="005725F0"/>
    <w:rsid w:val="00573A8F"/>
    <w:rsid w:val="00573C13"/>
    <w:rsid w:val="00574F07"/>
    <w:rsid w:val="00575EDD"/>
    <w:rsid w:val="00576356"/>
    <w:rsid w:val="00577960"/>
    <w:rsid w:val="00577981"/>
    <w:rsid w:val="00577CAE"/>
    <w:rsid w:val="0058048E"/>
    <w:rsid w:val="00581146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2C57"/>
    <w:rsid w:val="00593590"/>
    <w:rsid w:val="00594393"/>
    <w:rsid w:val="00594695"/>
    <w:rsid w:val="005949B0"/>
    <w:rsid w:val="00594B6E"/>
    <w:rsid w:val="00596DEC"/>
    <w:rsid w:val="00596EDC"/>
    <w:rsid w:val="00597460"/>
    <w:rsid w:val="0059791A"/>
    <w:rsid w:val="005A044C"/>
    <w:rsid w:val="005A252A"/>
    <w:rsid w:val="005A347C"/>
    <w:rsid w:val="005A34B2"/>
    <w:rsid w:val="005A3686"/>
    <w:rsid w:val="005A3B1F"/>
    <w:rsid w:val="005A4546"/>
    <w:rsid w:val="005A50D9"/>
    <w:rsid w:val="005A6EC1"/>
    <w:rsid w:val="005A716E"/>
    <w:rsid w:val="005A7308"/>
    <w:rsid w:val="005A76D8"/>
    <w:rsid w:val="005B16DA"/>
    <w:rsid w:val="005B2703"/>
    <w:rsid w:val="005B2FB4"/>
    <w:rsid w:val="005B5C6C"/>
    <w:rsid w:val="005B6DB1"/>
    <w:rsid w:val="005B709F"/>
    <w:rsid w:val="005B7431"/>
    <w:rsid w:val="005B7A5C"/>
    <w:rsid w:val="005B7ED0"/>
    <w:rsid w:val="005C0D0C"/>
    <w:rsid w:val="005C1972"/>
    <w:rsid w:val="005C33F5"/>
    <w:rsid w:val="005C35B8"/>
    <w:rsid w:val="005C476E"/>
    <w:rsid w:val="005C50F7"/>
    <w:rsid w:val="005C55E7"/>
    <w:rsid w:val="005C574D"/>
    <w:rsid w:val="005C5A22"/>
    <w:rsid w:val="005C5C28"/>
    <w:rsid w:val="005C5FC5"/>
    <w:rsid w:val="005C6AA5"/>
    <w:rsid w:val="005C6BD2"/>
    <w:rsid w:val="005C7C41"/>
    <w:rsid w:val="005D0B64"/>
    <w:rsid w:val="005D0D93"/>
    <w:rsid w:val="005D1B9C"/>
    <w:rsid w:val="005D343D"/>
    <w:rsid w:val="005D46A4"/>
    <w:rsid w:val="005E2B3E"/>
    <w:rsid w:val="005E2C43"/>
    <w:rsid w:val="005E2EAB"/>
    <w:rsid w:val="005E3241"/>
    <w:rsid w:val="005E3403"/>
    <w:rsid w:val="005E4ADD"/>
    <w:rsid w:val="005E4AF4"/>
    <w:rsid w:val="005E5CA6"/>
    <w:rsid w:val="005E5EE5"/>
    <w:rsid w:val="005E7604"/>
    <w:rsid w:val="005E760A"/>
    <w:rsid w:val="005F0272"/>
    <w:rsid w:val="005F1562"/>
    <w:rsid w:val="005F1944"/>
    <w:rsid w:val="005F1F08"/>
    <w:rsid w:val="005F2ABF"/>
    <w:rsid w:val="005F34DA"/>
    <w:rsid w:val="005F4793"/>
    <w:rsid w:val="005F51C3"/>
    <w:rsid w:val="005F623D"/>
    <w:rsid w:val="005F6D82"/>
    <w:rsid w:val="005F71AA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77F"/>
    <w:rsid w:val="00605DAF"/>
    <w:rsid w:val="006067CF"/>
    <w:rsid w:val="00606AD5"/>
    <w:rsid w:val="006079F1"/>
    <w:rsid w:val="00607FBF"/>
    <w:rsid w:val="0061049C"/>
    <w:rsid w:val="00610A8D"/>
    <w:rsid w:val="00611362"/>
    <w:rsid w:val="006118E8"/>
    <w:rsid w:val="006125C3"/>
    <w:rsid w:val="00612C8F"/>
    <w:rsid w:val="00613089"/>
    <w:rsid w:val="00613479"/>
    <w:rsid w:val="00614578"/>
    <w:rsid w:val="006153B6"/>
    <w:rsid w:val="0061596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6BE"/>
    <w:rsid w:val="00622B09"/>
    <w:rsid w:val="006235F7"/>
    <w:rsid w:val="0062480F"/>
    <w:rsid w:val="00624F60"/>
    <w:rsid w:val="00625012"/>
    <w:rsid w:val="00625148"/>
    <w:rsid w:val="006266FA"/>
    <w:rsid w:val="00626CEC"/>
    <w:rsid w:val="00627B4C"/>
    <w:rsid w:val="006305B0"/>
    <w:rsid w:val="006305EC"/>
    <w:rsid w:val="00630AB0"/>
    <w:rsid w:val="00632034"/>
    <w:rsid w:val="0063216B"/>
    <w:rsid w:val="00632582"/>
    <w:rsid w:val="0063325D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6084"/>
    <w:rsid w:val="006465B4"/>
    <w:rsid w:val="006466B2"/>
    <w:rsid w:val="00646FEF"/>
    <w:rsid w:val="0064713F"/>
    <w:rsid w:val="006474D1"/>
    <w:rsid w:val="00647C1F"/>
    <w:rsid w:val="006500FA"/>
    <w:rsid w:val="0065082F"/>
    <w:rsid w:val="00650A7D"/>
    <w:rsid w:val="00650FC4"/>
    <w:rsid w:val="0065124A"/>
    <w:rsid w:val="006515B2"/>
    <w:rsid w:val="00651C02"/>
    <w:rsid w:val="00651F32"/>
    <w:rsid w:val="0065233B"/>
    <w:rsid w:val="00652D01"/>
    <w:rsid w:val="006534CF"/>
    <w:rsid w:val="006535DB"/>
    <w:rsid w:val="006539D4"/>
    <w:rsid w:val="00653FF6"/>
    <w:rsid w:val="0065424D"/>
    <w:rsid w:val="00654CE3"/>
    <w:rsid w:val="006553D3"/>
    <w:rsid w:val="006566F3"/>
    <w:rsid w:val="00656B9B"/>
    <w:rsid w:val="00656DFF"/>
    <w:rsid w:val="00657B6A"/>
    <w:rsid w:val="00657D1C"/>
    <w:rsid w:val="00657EAC"/>
    <w:rsid w:val="00661241"/>
    <w:rsid w:val="006613FC"/>
    <w:rsid w:val="00661E9A"/>
    <w:rsid w:val="00663BAA"/>
    <w:rsid w:val="00663E2A"/>
    <w:rsid w:val="00664788"/>
    <w:rsid w:val="00666038"/>
    <w:rsid w:val="0066624B"/>
    <w:rsid w:val="00667445"/>
    <w:rsid w:val="00671592"/>
    <w:rsid w:val="00672270"/>
    <w:rsid w:val="006725CE"/>
    <w:rsid w:val="00673233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4E8"/>
    <w:rsid w:val="006839F9"/>
    <w:rsid w:val="00683F7F"/>
    <w:rsid w:val="006841DF"/>
    <w:rsid w:val="00684CB7"/>
    <w:rsid w:val="00685685"/>
    <w:rsid w:val="00687665"/>
    <w:rsid w:val="006876D3"/>
    <w:rsid w:val="00687998"/>
    <w:rsid w:val="00691338"/>
    <w:rsid w:val="00691748"/>
    <w:rsid w:val="0069184D"/>
    <w:rsid w:val="00691880"/>
    <w:rsid w:val="00692E50"/>
    <w:rsid w:val="006931AD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7D7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58A"/>
    <w:rsid w:val="006B771E"/>
    <w:rsid w:val="006B7C23"/>
    <w:rsid w:val="006C069C"/>
    <w:rsid w:val="006C2FA4"/>
    <w:rsid w:val="006C414B"/>
    <w:rsid w:val="006C440A"/>
    <w:rsid w:val="006C66F1"/>
    <w:rsid w:val="006C68F2"/>
    <w:rsid w:val="006C7DAE"/>
    <w:rsid w:val="006C7DFB"/>
    <w:rsid w:val="006D1047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D625A"/>
    <w:rsid w:val="006D728A"/>
    <w:rsid w:val="006E0F8D"/>
    <w:rsid w:val="006E1183"/>
    <w:rsid w:val="006E1286"/>
    <w:rsid w:val="006E1952"/>
    <w:rsid w:val="006E231B"/>
    <w:rsid w:val="006E2713"/>
    <w:rsid w:val="006E36C1"/>
    <w:rsid w:val="006E3B3A"/>
    <w:rsid w:val="006E432B"/>
    <w:rsid w:val="006E5762"/>
    <w:rsid w:val="006E597B"/>
    <w:rsid w:val="006E5D28"/>
    <w:rsid w:val="006E657B"/>
    <w:rsid w:val="006E742E"/>
    <w:rsid w:val="006F0297"/>
    <w:rsid w:val="006F0CF8"/>
    <w:rsid w:val="006F116C"/>
    <w:rsid w:val="006F1A81"/>
    <w:rsid w:val="006F2678"/>
    <w:rsid w:val="006F30D4"/>
    <w:rsid w:val="006F32EE"/>
    <w:rsid w:val="006F3E06"/>
    <w:rsid w:val="006F47E4"/>
    <w:rsid w:val="006F522D"/>
    <w:rsid w:val="006F53D3"/>
    <w:rsid w:val="006F53F9"/>
    <w:rsid w:val="006F566A"/>
    <w:rsid w:val="006F6863"/>
    <w:rsid w:val="006F7285"/>
    <w:rsid w:val="006F7B1B"/>
    <w:rsid w:val="006F7CC2"/>
    <w:rsid w:val="0070023E"/>
    <w:rsid w:val="00700400"/>
    <w:rsid w:val="0070069A"/>
    <w:rsid w:val="0070100A"/>
    <w:rsid w:val="0070181A"/>
    <w:rsid w:val="00702B37"/>
    <w:rsid w:val="00702EE7"/>
    <w:rsid w:val="007035C5"/>
    <w:rsid w:val="00703D57"/>
    <w:rsid w:val="00703E3E"/>
    <w:rsid w:val="00704755"/>
    <w:rsid w:val="00705090"/>
    <w:rsid w:val="00705893"/>
    <w:rsid w:val="007059CB"/>
    <w:rsid w:val="00705C6C"/>
    <w:rsid w:val="00705DB5"/>
    <w:rsid w:val="00706824"/>
    <w:rsid w:val="00706D04"/>
    <w:rsid w:val="00707370"/>
    <w:rsid w:val="007079DE"/>
    <w:rsid w:val="00707FD1"/>
    <w:rsid w:val="00710990"/>
    <w:rsid w:val="00710C4B"/>
    <w:rsid w:val="007117DB"/>
    <w:rsid w:val="00711876"/>
    <w:rsid w:val="0071208D"/>
    <w:rsid w:val="007127B5"/>
    <w:rsid w:val="00712D56"/>
    <w:rsid w:val="00712E51"/>
    <w:rsid w:val="00712F2C"/>
    <w:rsid w:val="007136AD"/>
    <w:rsid w:val="007143AA"/>
    <w:rsid w:val="007149B1"/>
    <w:rsid w:val="007156F9"/>
    <w:rsid w:val="007157D7"/>
    <w:rsid w:val="00715D98"/>
    <w:rsid w:val="00716517"/>
    <w:rsid w:val="00716ABC"/>
    <w:rsid w:val="00716B7D"/>
    <w:rsid w:val="00716BAD"/>
    <w:rsid w:val="00716CA3"/>
    <w:rsid w:val="00717D93"/>
    <w:rsid w:val="007205CB"/>
    <w:rsid w:val="00720AA7"/>
    <w:rsid w:val="00721273"/>
    <w:rsid w:val="00721601"/>
    <w:rsid w:val="00723599"/>
    <w:rsid w:val="0072377D"/>
    <w:rsid w:val="00723D33"/>
    <w:rsid w:val="007241A7"/>
    <w:rsid w:val="007258A9"/>
    <w:rsid w:val="00725C39"/>
    <w:rsid w:val="00725CCE"/>
    <w:rsid w:val="00725E45"/>
    <w:rsid w:val="0072613A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1147"/>
    <w:rsid w:val="007619D9"/>
    <w:rsid w:val="00762A41"/>
    <w:rsid w:val="00762A85"/>
    <w:rsid w:val="00762DCF"/>
    <w:rsid w:val="00763434"/>
    <w:rsid w:val="00763C1B"/>
    <w:rsid w:val="00764489"/>
    <w:rsid w:val="00765222"/>
    <w:rsid w:val="007654AA"/>
    <w:rsid w:val="0076694A"/>
    <w:rsid w:val="00767D32"/>
    <w:rsid w:val="00767E15"/>
    <w:rsid w:val="00767ECB"/>
    <w:rsid w:val="00770AE3"/>
    <w:rsid w:val="00771154"/>
    <w:rsid w:val="00772B71"/>
    <w:rsid w:val="007744D0"/>
    <w:rsid w:val="00774506"/>
    <w:rsid w:val="00774908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00E"/>
    <w:rsid w:val="007812D6"/>
    <w:rsid w:val="0078152C"/>
    <w:rsid w:val="007819F9"/>
    <w:rsid w:val="00782893"/>
    <w:rsid w:val="00782CB4"/>
    <w:rsid w:val="0078369E"/>
    <w:rsid w:val="00783CFD"/>
    <w:rsid w:val="007841BE"/>
    <w:rsid w:val="0078453A"/>
    <w:rsid w:val="007847DD"/>
    <w:rsid w:val="00784D49"/>
    <w:rsid w:val="0078537E"/>
    <w:rsid w:val="007857F3"/>
    <w:rsid w:val="00786594"/>
    <w:rsid w:val="007868FF"/>
    <w:rsid w:val="0079064A"/>
    <w:rsid w:val="00790F18"/>
    <w:rsid w:val="00791192"/>
    <w:rsid w:val="00791C15"/>
    <w:rsid w:val="00791CFF"/>
    <w:rsid w:val="00791E54"/>
    <w:rsid w:val="00792411"/>
    <w:rsid w:val="007930C8"/>
    <w:rsid w:val="007933DC"/>
    <w:rsid w:val="00793A94"/>
    <w:rsid w:val="00794169"/>
    <w:rsid w:val="0079436C"/>
    <w:rsid w:val="00794947"/>
    <w:rsid w:val="0079593E"/>
    <w:rsid w:val="00795BEE"/>
    <w:rsid w:val="007970F9"/>
    <w:rsid w:val="007A084E"/>
    <w:rsid w:val="007A14F7"/>
    <w:rsid w:val="007A17A8"/>
    <w:rsid w:val="007A192D"/>
    <w:rsid w:val="007A1F65"/>
    <w:rsid w:val="007A236E"/>
    <w:rsid w:val="007A240A"/>
    <w:rsid w:val="007A2AF0"/>
    <w:rsid w:val="007A2B17"/>
    <w:rsid w:val="007A2EE3"/>
    <w:rsid w:val="007A2FF1"/>
    <w:rsid w:val="007A312C"/>
    <w:rsid w:val="007A36A1"/>
    <w:rsid w:val="007A3AF9"/>
    <w:rsid w:val="007A3FE4"/>
    <w:rsid w:val="007A4230"/>
    <w:rsid w:val="007A4647"/>
    <w:rsid w:val="007A4A42"/>
    <w:rsid w:val="007A5127"/>
    <w:rsid w:val="007A519B"/>
    <w:rsid w:val="007A5CF3"/>
    <w:rsid w:val="007A7113"/>
    <w:rsid w:val="007A7DAF"/>
    <w:rsid w:val="007B12AB"/>
    <w:rsid w:val="007B3901"/>
    <w:rsid w:val="007B39E6"/>
    <w:rsid w:val="007B4091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99C"/>
    <w:rsid w:val="007C19F4"/>
    <w:rsid w:val="007C1A64"/>
    <w:rsid w:val="007C29B9"/>
    <w:rsid w:val="007C3061"/>
    <w:rsid w:val="007C32D5"/>
    <w:rsid w:val="007C419B"/>
    <w:rsid w:val="007C57DB"/>
    <w:rsid w:val="007C7B9E"/>
    <w:rsid w:val="007D05F2"/>
    <w:rsid w:val="007D0DAF"/>
    <w:rsid w:val="007D2291"/>
    <w:rsid w:val="007D26DC"/>
    <w:rsid w:val="007D2C20"/>
    <w:rsid w:val="007D4342"/>
    <w:rsid w:val="007D4B9C"/>
    <w:rsid w:val="007D5132"/>
    <w:rsid w:val="007D523E"/>
    <w:rsid w:val="007D52ED"/>
    <w:rsid w:val="007D653F"/>
    <w:rsid w:val="007D6F0F"/>
    <w:rsid w:val="007D73CC"/>
    <w:rsid w:val="007D7705"/>
    <w:rsid w:val="007D7C18"/>
    <w:rsid w:val="007E015A"/>
    <w:rsid w:val="007E0752"/>
    <w:rsid w:val="007E09A5"/>
    <w:rsid w:val="007E1C2D"/>
    <w:rsid w:val="007E2D8A"/>
    <w:rsid w:val="007E338A"/>
    <w:rsid w:val="007E3667"/>
    <w:rsid w:val="007E468A"/>
    <w:rsid w:val="007E4D5E"/>
    <w:rsid w:val="007E5589"/>
    <w:rsid w:val="007E7580"/>
    <w:rsid w:val="007E797B"/>
    <w:rsid w:val="007F053B"/>
    <w:rsid w:val="007F1836"/>
    <w:rsid w:val="007F1B8A"/>
    <w:rsid w:val="007F2115"/>
    <w:rsid w:val="007F26D2"/>
    <w:rsid w:val="007F2A7B"/>
    <w:rsid w:val="007F2FCA"/>
    <w:rsid w:val="007F390C"/>
    <w:rsid w:val="007F3A8B"/>
    <w:rsid w:val="007F3C33"/>
    <w:rsid w:val="007F45AE"/>
    <w:rsid w:val="007F4851"/>
    <w:rsid w:val="007F4890"/>
    <w:rsid w:val="007F49A3"/>
    <w:rsid w:val="007F5309"/>
    <w:rsid w:val="007F7D85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3219"/>
    <w:rsid w:val="008147F5"/>
    <w:rsid w:val="00814D6B"/>
    <w:rsid w:val="00815579"/>
    <w:rsid w:val="0081588D"/>
    <w:rsid w:val="00816064"/>
    <w:rsid w:val="00816428"/>
    <w:rsid w:val="00820409"/>
    <w:rsid w:val="00820539"/>
    <w:rsid w:val="00820B3C"/>
    <w:rsid w:val="00820D07"/>
    <w:rsid w:val="00821149"/>
    <w:rsid w:val="00821386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586"/>
    <w:rsid w:val="0082591C"/>
    <w:rsid w:val="00825BF1"/>
    <w:rsid w:val="00827C2E"/>
    <w:rsid w:val="00835B50"/>
    <w:rsid w:val="008366A8"/>
    <w:rsid w:val="00836940"/>
    <w:rsid w:val="00836B52"/>
    <w:rsid w:val="00836D05"/>
    <w:rsid w:val="0083712D"/>
    <w:rsid w:val="008373AA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181"/>
    <w:rsid w:val="00847E9A"/>
    <w:rsid w:val="00847F20"/>
    <w:rsid w:val="0085026C"/>
    <w:rsid w:val="008507D8"/>
    <w:rsid w:val="00850C97"/>
    <w:rsid w:val="00851498"/>
    <w:rsid w:val="00851AF1"/>
    <w:rsid w:val="00851DE3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609D1"/>
    <w:rsid w:val="00860D8D"/>
    <w:rsid w:val="008611FB"/>
    <w:rsid w:val="008622E8"/>
    <w:rsid w:val="00862EC2"/>
    <w:rsid w:val="00862FA7"/>
    <w:rsid w:val="008653C4"/>
    <w:rsid w:val="00866473"/>
    <w:rsid w:val="00866A19"/>
    <w:rsid w:val="00871261"/>
    <w:rsid w:val="008718A6"/>
    <w:rsid w:val="0087213F"/>
    <w:rsid w:val="008729CF"/>
    <w:rsid w:val="00872C3F"/>
    <w:rsid w:val="00872D30"/>
    <w:rsid w:val="008733F0"/>
    <w:rsid w:val="008735F9"/>
    <w:rsid w:val="0087408B"/>
    <w:rsid w:val="008762F9"/>
    <w:rsid w:val="00876563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24B"/>
    <w:rsid w:val="00882693"/>
    <w:rsid w:val="00882FCE"/>
    <w:rsid w:val="008843BE"/>
    <w:rsid w:val="008849CD"/>
    <w:rsid w:val="00886536"/>
    <w:rsid w:val="0088688D"/>
    <w:rsid w:val="008869AF"/>
    <w:rsid w:val="00886D48"/>
    <w:rsid w:val="00886F7C"/>
    <w:rsid w:val="008876F6"/>
    <w:rsid w:val="00890A89"/>
    <w:rsid w:val="00892CB4"/>
    <w:rsid w:val="00893AF7"/>
    <w:rsid w:val="00894EA7"/>
    <w:rsid w:val="00895251"/>
    <w:rsid w:val="0089695E"/>
    <w:rsid w:val="008974B9"/>
    <w:rsid w:val="008977DE"/>
    <w:rsid w:val="008A091E"/>
    <w:rsid w:val="008A167A"/>
    <w:rsid w:val="008A17EA"/>
    <w:rsid w:val="008A1E69"/>
    <w:rsid w:val="008A21FE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1084"/>
    <w:rsid w:val="008B1B83"/>
    <w:rsid w:val="008B2C09"/>
    <w:rsid w:val="008B4740"/>
    <w:rsid w:val="008B52E4"/>
    <w:rsid w:val="008B543A"/>
    <w:rsid w:val="008B5AE4"/>
    <w:rsid w:val="008B5DE7"/>
    <w:rsid w:val="008B5EC2"/>
    <w:rsid w:val="008B69AD"/>
    <w:rsid w:val="008B6C26"/>
    <w:rsid w:val="008B6C72"/>
    <w:rsid w:val="008B6E39"/>
    <w:rsid w:val="008B7775"/>
    <w:rsid w:val="008C0026"/>
    <w:rsid w:val="008C1598"/>
    <w:rsid w:val="008C1C10"/>
    <w:rsid w:val="008C2456"/>
    <w:rsid w:val="008C3C44"/>
    <w:rsid w:val="008C5016"/>
    <w:rsid w:val="008C5A30"/>
    <w:rsid w:val="008C5C87"/>
    <w:rsid w:val="008C745E"/>
    <w:rsid w:val="008C791D"/>
    <w:rsid w:val="008D0913"/>
    <w:rsid w:val="008D0DD2"/>
    <w:rsid w:val="008D113A"/>
    <w:rsid w:val="008D2A77"/>
    <w:rsid w:val="008D2BE5"/>
    <w:rsid w:val="008D2DD0"/>
    <w:rsid w:val="008D3475"/>
    <w:rsid w:val="008D36CD"/>
    <w:rsid w:val="008D3BFF"/>
    <w:rsid w:val="008D3C82"/>
    <w:rsid w:val="008D3F10"/>
    <w:rsid w:val="008D3F6D"/>
    <w:rsid w:val="008D5A6D"/>
    <w:rsid w:val="008D60B9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3CD9"/>
    <w:rsid w:val="008E406B"/>
    <w:rsid w:val="008E44C4"/>
    <w:rsid w:val="008E4A58"/>
    <w:rsid w:val="008E62B9"/>
    <w:rsid w:val="008E6742"/>
    <w:rsid w:val="008E705A"/>
    <w:rsid w:val="008E7649"/>
    <w:rsid w:val="008F04B6"/>
    <w:rsid w:val="008F0B08"/>
    <w:rsid w:val="008F0D70"/>
    <w:rsid w:val="008F0E68"/>
    <w:rsid w:val="008F17BC"/>
    <w:rsid w:val="008F1804"/>
    <w:rsid w:val="008F3564"/>
    <w:rsid w:val="008F4505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1D5"/>
    <w:rsid w:val="00902925"/>
    <w:rsid w:val="009029EF"/>
    <w:rsid w:val="0090561F"/>
    <w:rsid w:val="00906103"/>
    <w:rsid w:val="00906721"/>
    <w:rsid w:val="00906F30"/>
    <w:rsid w:val="009109E0"/>
    <w:rsid w:val="00911FC9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A5E"/>
    <w:rsid w:val="00917A83"/>
    <w:rsid w:val="00917EF4"/>
    <w:rsid w:val="00920C5C"/>
    <w:rsid w:val="0092258D"/>
    <w:rsid w:val="00922F42"/>
    <w:rsid w:val="00924F8F"/>
    <w:rsid w:val="009252D1"/>
    <w:rsid w:val="009269D8"/>
    <w:rsid w:val="00926D72"/>
    <w:rsid w:val="009276B4"/>
    <w:rsid w:val="00930449"/>
    <w:rsid w:val="00931434"/>
    <w:rsid w:val="009327AF"/>
    <w:rsid w:val="00932C37"/>
    <w:rsid w:val="0093310C"/>
    <w:rsid w:val="00933591"/>
    <w:rsid w:val="00933C62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7EB"/>
    <w:rsid w:val="009447A1"/>
    <w:rsid w:val="00945333"/>
    <w:rsid w:val="00945B17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40B7"/>
    <w:rsid w:val="00965541"/>
    <w:rsid w:val="00966433"/>
    <w:rsid w:val="009676B9"/>
    <w:rsid w:val="0096773A"/>
    <w:rsid w:val="009700E1"/>
    <w:rsid w:val="0097059A"/>
    <w:rsid w:val="00970D6A"/>
    <w:rsid w:val="00971124"/>
    <w:rsid w:val="00971DDD"/>
    <w:rsid w:val="00973022"/>
    <w:rsid w:val="009738E5"/>
    <w:rsid w:val="009747B6"/>
    <w:rsid w:val="00975474"/>
    <w:rsid w:val="00975864"/>
    <w:rsid w:val="0097614F"/>
    <w:rsid w:val="009762FC"/>
    <w:rsid w:val="00980781"/>
    <w:rsid w:val="00980CA3"/>
    <w:rsid w:val="00981EE1"/>
    <w:rsid w:val="00981F5C"/>
    <w:rsid w:val="00981FCA"/>
    <w:rsid w:val="009822ED"/>
    <w:rsid w:val="00984FB7"/>
    <w:rsid w:val="009850A6"/>
    <w:rsid w:val="00985CC9"/>
    <w:rsid w:val="00985DA9"/>
    <w:rsid w:val="009862E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F0A"/>
    <w:rsid w:val="009924B6"/>
    <w:rsid w:val="00992F0E"/>
    <w:rsid w:val="009948B5"/>
    <w:rsid w:val="00995197"/>
    <w:rsid w:val="00995C2F"/>
    <w:rsid w:val="00995D4B"/>
    <w:rsid w:val="00996187"/>
    <w:rsid w:val="00996F03"/>
    <w:rsid w:val="00997165"/>
    <w:rsid w:val="009971E3"/>
    <w:rsid w:val="0099745B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64FA"/>
    <w:rsid w:val="009A68D2"/>
    <w:rsid w:val="009A69E5"/>
    <w:rsid w:val="009A6C73"/>
    <w:rsid w:val="009B05EB"/>
    <w:rsid w:val="009B16C5"/>
    <w:rsid w:val="009B2A5B"/>
    <w:rsid w:val="009B3017"/>
    <w:rsid w:val="009B33E7"/>
    <w:rsid w:val="009B43A7"/>
    <w:rsid w:val="009B44D2"/>
    <w:rsid w:val="009B4900"/>
    <w:rsid w:val="009B5164"/>
    <w:rsid w:val="009B5C8E"/>
    <w:rsid w:val="009B66AB"/>
    <w:rsid w:val="009B7E6B"/>
    <w:rsid w:val="009B7F76"/>
    <w:rsid w:val="009C0158"/>
    <w:rsid w:val="009C0625"/>
    <w:rsid w:val="009C0A00"/>
    <w:rsid w:val="009C10D7"/>
    <w:rsid w:val="009C1159"/>
    <w:rsid w:val="009C17A6"/>
    <w:rsid w:val="009C265B"/>
    <w:rsid w:val="009C2D18"/>
    <w:rsid w:val="009C3110"/>
    <w:rsid w:val="009C34BF"/>
    <w:rsid w:val="009C4370"/>
    <w:rsid w:val="009C49A8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359"/>
    <w:rsid w:val="009D4719"/>
    <w:rsid w:val="009D4B6F"/>
    <w:rsid w:val="009D6C3A"/>
    <w:rsid w:val="009E0AAD"/>
    <w:rsid w:val="009E0CFE"/>
    <w:rsid w:val="009E1C12"/>
    <w:rsid w:val="009E1D10"/>
    <w:rsid w:val="009E266A"/>
    <w:rsid w:val="009E2C88"/>
    <w:rsid w:val="009E548F"/>
    <w:rsid w:val="009E60B2"/>
    <w:rsid w:val="009E711E"/>
    <w:rsid w:val="009E7FE1"/>
    <w:rsid w:val="009F1B28"/>
    <w:rsid w:val="009F2FDB"/>
    <w:rsid w:val="009F2FF3"/>
    <w:rsid w:val="009F3201"/>
    <w:rsid w:val="009F3766"/>
    <w:rsid w:val="009F394C"/>
    <w:rsid w:val="009F447F"/>
    <w:rsid w:val="009F510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3EE7"/>
    <w:rsid w:val="00A05D27"/>
    <w:rsid w:val="00A05E51"/>
    <w:rsid w:val="00A0605E"/>
    <w:rsid w:val="00A06788"/>
    <w:rsid w:val="00A07A20"/>
    <w:rsid w:val="00A07D94"/>
    <w:rsid w:val="00A07DD3"/>
    <w:rsid w:val="00A10021"/>
    <w:rsid w:val="00A1027C"/>
    <w:rsid w:val="00A10B74"/>
    <w:rsid w:val="00A123DB"/>
    <w:rsid w:val="00A1259D"/>
    <w:rsid w:val="00A129DB"/>
    <w:rsid w:val="00A12C97"/>
    <w:rsid w:val="00A12E19"/>
    <w:rsid w:val="00A13A3D"/>
    <w:rsid w:val="00A14D42"/>
    <w:rsid w:val="00A15B3D"/>
    <w:rsid w:val="00A15F5B"/>
    <w:rsid w:val="00A162F1"/>
    <w:rsid w:val="00A16FDA"/>
    <w:rsid w:val="00A170F8"/>
    <w:rsid w:val="00A172BA"/>
    <w:rsid w:val="00A17454"/>
    <w:rsid w:val="00A2112D"/>
    <w:rsid w:val="00A22C86"/>
    <w:rsid w:val="00A23370"/>
    <w:rsid w:val="00A23681"/>
    <w:rsid w:val="00A239BF"/>
    <w:rsid w:val="00A24435"/>
    <w:rsid w:val="00A244C5"/>
    <w:rsid w:val="00A247DA"/>
    <w:rsid w:val="00A24EBC"/>
    <w:rsid w:val="00A26922"/>
    <w:rsid w:val="00A27307"/>
    <w:rsid w:val="00A275EB"/>
    <w:rsid w:val="00A277F9"/>
    <w:rsid w:val="00A27807"/>
    <w:rsid w:val="00A27D42"/>
    <w:rsid w:val="00A3004E"/>
    <w:rsid w:val="00A30C49"/>
    <w:rsid w:val="00A31CC3"/>
    <w:rsid w:val="00A321CA"/>
    <w:rsid w:val="00A32985"/>
    <w:rsid w:val="00A32B89"/>
    <w:rsid w:val="00A33F28"/>
    <w:rsid w:val="00A3563F"/>
    <w:rsid w:val="00A36A31"/>
    <w:rsid w:val="00A36BBF"/>
    <w:rsid w:val="00A3757F"/>
    <w:rsid w:val="00A378BC"/>
    <w:rsid w:val="00A37EF3"/>
    <w:rsid w:val="00A400DB"/>
    <w:rsid w:val="00A40C10"/>
    <w:rsid w:val="00A420BF"/>
    <w:rsid w:val="00A4216F"/>
    <w:rsid w:val="00A42C5B"/>
    <w:rsid w:val="00A4304F"/>
    <w:rsid w:val="00A4326D"/>
    <w:rsid w:val="00A43919"/>
    <w:rsid w:val="00A43DA2"/>
    <w:rsid w:val="00A43E2F"/>
    <w:rsid w:val="00A43F46"/>
    <w:rsid w:val="00A4595E"/>
    <w:rsid w:val="00A46218"/>
    <w:rsid w:val="00A475A6"/>
    <w:rsid w:val="00A47A6E"/>
    <w:rsid w:val="00A5039C"/>
    <w:rsid w:val="00A50AD4"/>
    <w:rsid w:val="00A52596"/>
    <w:rsid w:val="00A52F48"/>
    <w:rsid w:val="00A53F16"/>
    <w:rsid w:val="00A55DEB"/>
    <w:rsid w:val="00A55EAB"/>
    <w:rsid w:val="00A563F8"/>
    <w:rsid w:val="00A56700"/>
    <w:rsid w:val="00A57803"/>
    <w:rsid w:val="00A60135"/>
    <w:rsid w:val="00A60E2C"/>
    <w:rsid w:val="00A610B0"/>
    <w:rsid w:val="00A61287"/>
    <w:rsid w:val="00A62A42"/>
    <w:rsid w:val="00A636FF"/>
    <w:rsid w:val="00A64139"/>
    <w:rsid w:val="00A6427C"/>
    <w:rsid w:val="00A6463D"/>
    <w:rsid w:val="00A64D2F"/>
    <w:rsid w:val="00A65190"/>
    <w:rsid w:val="00A655F3"/>
    <w:rsid w:val="00A657A1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2E8C"/>
    <w:rsid w:val="00A73767"/>
    <w:rsid w:val="00A737C9"/>
    <w:rsid w:val="00A73897"/>
    <w:rsid w:val="00A75214"/>
    <w:rsid w:val="00A7562F"/>
    <w:rsid w:val="00A75641"/>
    <w:rsid w:val="00A75817"/>
    <w:rsid w:val="00A77CB4"/>
    <w:rsid w:val="00A804B8"/>
    <w:rsid w:val="00A80E57"/>
    <w:rsid w:val="00A81EF3"/>
    <w:rsid w:val="00A82644"/>
    <w:rsid w:val="00A82C2C"/>
    <w:rsid w:val="00A83428"/>
    <w:rsid w:val="00A8411A"/>
    <w:rsid w:val="00A85143"/>
    <w:rsid w:val="00A85C32"/>
    <w:rsid w:val="00A85CBA"/>
    <w:rsid w:val="00A86182"/>
    <w:rsid w:val="00A86435"/>
    <w:rsid w:val="00A868C6"/>
    <w:rsid w:val="00A86D58"/>
    <w:rsid w:val="00A8712E"/>
    <w:rsid w:val="00A87231"/>
    <w:rsid w:val="00A9164C"/>
    <w:rsid w:val="00A9246D"/>
    <w:rsid w:val="00A92F49"/>
    <w:rsid w:val="00A931E3"/>
    <w:rsid w:val="00A94429"/>
    <w:rsid w:val="00A95315"/>
    <w:rsid w:val="00A95F71"/>
    <w:rsid w:val="00A9619F"/>
    <w:rsid w:val="00A96EDC"/>
    <w:rsid w:val="00A97A6D"/>
    <w:rsid w:val="00A97EE5"/>
    <w:rsid w:val="00AA0402"/>
    <w:rsid w:val="00AA0662"/>
    <w:rsid w:val="00AA296F"/>
    <w:rsid w:val="00AA2982"/>
    <w:rsid w:val="00AA3299"/>
    <w:rsid w:val="00AA3730"/>
    <w:rsid w:val="00AA5E21"/>
    <w:rsid w:val="00AA647F"/>
    <w:rsid w:val="00AA6DAC"/>
    <w:rsid w:val="00AA70AD"/>
    <w:rsid w:val="00AA727E"/>
    <w:rsid w:val="00AA768D"/>
    <w:rsid w:val="00AA786A"/>
    <w:rsid w:val="00AA7F2C"/>
    <w:rsid w:val="00AB09D7"/>
    <w:rsid w:val="00AB1C2E"/>
    <w:rsid w:val="00AB23FF"/>
    <w:rsid w:val="00AB29AC"/>
    <w:rsid w:val="00AB2B79"/>
    <w:rsid w:val="00AB2E26"/>
    <w:rsid w:val="00AB3E16"/>
    <w:rsid w:val="00AB66F5"/>
    <w:rsid w:val="00AC0131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ACA"/>
    <w:rsid w:val="00AC3B24"/>
    <w:rsid w:val="00AC4482"/>
    <w:rsid w:val="00AC4876"/>
    <w:rsid w:val="00AC49D1"/>
    <w:rsid w:val="00AC4AFA"/>
    <w:rsid w:val="00AC4F52"/>
    <w:rsid w:val="00AC65DA"/>
    <w:rsid w:val="00AC6BE2"/>
    <w:rsid w:val="00AD05CE"/>
    <w:rsid w:val="00AD09F0"/>
    <w:rsid w:val="00AD1706"/>
    <w:rsid w:val="00AD1B35"/>
    <w:rsid w:val="00AD1F4E"/>
    <w:rsid w:val="00AD1FF0"/>
    <w:rsid w:val="00AD2823"/>
    <w:rsid w:val="00AD3452"/>
    <w:rsid w:val="00AD4A4F"/>
    <w:rsid w:val="00AD61C8"/>
    <w:rsid w:val="00AD624F"/>
    <w:rsid w:val="00AD68F5"/>
    <w:rsid w:val="00AD6E8E"/>
    <w:rsid w:val="00AD6F12"/>
    <w:rsid w:val="00AE03EB"/>
    <w:rsid w:val="00AE301C"/>
    <w:rsid w:val="00AE35BF"/>
    <w:rsid w:val="00AE3BB4"/>
    <w:rsid w:val="00AE3DDF"/>
    <w:rsid w:val="00AE47FA"/>
    <w:rsid w:val="00AE4E6D"/>
    <w:rsid w:val="00AE565A"/>
    <w:rsid w:val="00AE5CF8"/>
    <w:rsid w:val="00AE5F37"/>
    <w:rsid w:val="00AE6228"/>
    <w:rsid w:val="00AE6692"/>
    <w:rsid w:val="00AE7232"/>
    <w:rsid w:val="00AE73BC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445F"/>
    <w:rsid w:val="00AF44C3"/>
    <w:rsid w:val="00AF471D"/>
    <w:rsid w:val="00AF5802"/>
    <w:rsid w:val="00AF5947"/>
    <w:rsid w:val="00AF59E8"/>
    <w:rsid w:val="00AF5B25"/>
    <w:rsid w:val="00AF73E0"/>
    <w:rsid w:val="00B005AA"/>
    <w:rsid w:val="00B0064E"/>
    <w:rsid w:val="00B017FF"/>
    <w:rsid w:val="00B0213E"/>
    <w:rsid w:val="00B027F6"/>
    <w:rsid w:val="00B030B0"/>
    <w:rsid w:val="00B0390B"/>
    <w:rsid w:val="00B04029"/>
    <w:rsid w:val="00B04547"/>
    <w:rsid w:val="00B04B28"/>
    <w:rsid w:val="00B06769"/>
    <w:rsid w:val="00B06CB4"/>
    <w:rsid w:val="00B06F2D"/>
    <w:rsid w:val="00B07492"/>
    <w:rsid w:val="00B07CEF"/>
    <w:rsid w:val="00B1003F"/>
    <w:rsid w:val="00B10792"/>
    <w:rsid w:val="00B10A57"/>
    <w:rsid w:val="00B10BB9"/>
    <w:rsid w:val="00B118D8"/>
    <w:rsid w:val="00B1240C"/>
    <w:rsid w:val="00B125F2"/>
    <w:rsid w:val="00B12C47"/>
    <w:rsid w:val="00B132E4"/>
    <w:rsid w:val="00B1384A"/>
    <w:rsid w:val="00B1395F"/>
    <w:rsid w:val="00B149BE"/>
    <w:rsid w:val="00B15F07"/>
    <w:rsid w:val="00B161EC"/>
    <w:rsid w:val="00B162F9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48C"/>
    <w:rsid w:val="00B22BA4"/>
    <w:rsid w:val="00B24490"/>
    <w:rsid w:val="00B24AC9"/>
    <w:rsid w:val="00B259AD"/>
    <w:rsid w:val="00B26994"/>
    <w:rsid w:val="00B26F4A"/>
    <w:rsid w:val="00B3070E"/>
    <w:rsid w:val="00B30BFC"/>
    <w:rsid w:val="00B30C74"/>
    <w:rsid w:val="00B30E25"/>
    <w:rsid w:val="00B30FDA"/>
    <w:rsid w:val="00B3125F"/>
    <w:rsid w:val="00B3267A"/>
    <w:rsid w:val="00B331FA"/>
    <w:rsid w:val="00B33358"/>
    <w:rsid w:val="00B33776"/>
    <w:rsid w:val="00B3394F"/>
    <w:rsid w:val="00B34260"/>
    <w:rsid w:val="00B3461C"/>
    <w:rsid w:val="00B3490D"/>
    <w:rsid w:val="00B34CE3"/>
    <w:rsid w:val="00B3500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362E"/>
    <w:rsid w:val="00B44126"/>
    <w:rsid w:val="00B453B6"/>
    <w:rsid w:val="00B4665A"/>
    <w:rsid w:val="00B469C5"/>
    <w:rsid w:val="00B47755"/>
    <w:rsid w:val="00B50774"/>
    <w:rsid w:val="00B5121D"/>
    <w:rsid w:val="00B51DBA"/>
    <w:rsid w:val="00B52773"/>
    <w:rsid w:val="00B52783"/>
    <w:rsid w:val="00B527BD"/>
    <w:rsid w:val="00B52E59"/>
    <w:rsid w:val="00B5331F"/>
    <w:rsid w:val="00B53598"/>
    <w:rsid w:val="00B536BC"/>
    <w:rsid w:val="00B53826"/>
    <w:rsid w:val="00B548AC"/>
    <w:rsid w:val="00B54DC7"/>
    <w:rsid w:val="00B563AF"/>
    <w:rsid w:val="00B56773"/>
    <w:rsid w:val="00B57246"/>
    <w:rsid w:val="00B6082B"/>
    <w:rsid w:val="00B60AE2"/>
    <w:rsid w:val="00B61D15"/>
    <w:rsid w:val="00B62829"/>
    <w:rsid w:val="00B62861"/>
    <w:rsid w:val="00B62A96"/>
    <w:rsid w:val="00B63CC2"/>
    <w:rsid w:val="00B63E78"/>
    <w:rsid w:val="00B654B0"/>
    <w:rsid w:val="00B66643"/>
    <w:rsid w:val="00B66CE2"/>
    <w:rsid w:val="00B6751A"/>
    <w:rsid w:val="00B6763E"/>
    <w:rsid w:val="00B67AE5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154"/>
    <w:rsid w:val="00B775D1"/>
    <w:rsid w:val="00B776DC"/>
    <w:rsid w:val="00B800E0"/>
    <w:rsid w:val="00B8037E"/>
    <w:rsid w:val="00B80395"/>
    <w:rsid w:val="00B80BFC"/>
    <w:rsid w:val="00B80E7B"/>
    <w:rsid w:val="00B81472"/>
    <w:rsid w:val="00B81ED7"/>
    <w:rsid w:val="00B82AFF"/>
    <w:rsid w:val="00B836E4"/>
    <w:rsid w:val="00B83899"/>
    <w:rsid w:val="00B854D9"/>
    <w:rsid w:val="00B857F7"/>
    <w:rsid w:val="00B85E1C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25D9"/>
    <w:rsid w:val="00B95AC5"/>
    <w:rsid w:val="00B9632C"/>
    <w:rsid w:val="00B963C4"/>
    <w:rsid w:val="00B97584"/>
    <w:rsid w:val="00BA088D"/>
    <w:rsid w:val="00BA09EE"/>
    <w:rsid w:val="00BA0F33"/>
    <w:rsid w:val="00BA1422"/>
    <w:rsid w:val="00BA1E24"/>
    <w:rsid w:val="00BA2A0C"/>
    <w:rsid w:val="00BA2A3B"/>
    <w:rsid w:val="00BA2F26"/>
    <w:rsid w:val="00BA35DD"/>
    <w:rsid w:val="00BA409C"/>
    <w:rsid w:val="00BA4992"/>
    <w:rsid w:val="00BA4C8D"/>
    <w:rsid w:val="00BA55ED"/>
    <w:rsid w:val="00BA5DEE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33F"/>
    <w:rsid w:val="00BB5872"/>
    <w:rsid w:val="00BB59C2"/>
    <w:rsid w:val="00BB6121"/>
    <w:rsid w:val="00BB6EA2"/>
    <w:rsid w:val="00BB7CD1"/>
    <w:rsid w:val="00BC013F"/>
    <w:rsid w:val="00BC26F0"/>
    <w:rsid w:val="00BC3B8A"/>
    <w:rsid w:val="00BC3BD8"/>
    <w:rsid w:val="00BC3DDE"/>
    <w:rsid w:val="00BC3F12"/>
    <w:rsid w:val="00BC45FA"/>
    <w:rsid w:val="00BC478E"/>
    <w:rsid w:val="00BC47E4"/>
    <w:rsid w:val="00BC56A3"/>
    <w:rsid w:val="00BC5AAE"/>
    <w:rsid w:val="00BC609D"/>
    <w:rsid w:val="00BC63C1"/>
    <w:rsid w:val="00BC664A"/>
    <w:rsid w:val="00BC670E"/>
    <w:rsid w:val="00BC78BC"/>
    <w:rsid w:val="00BD091D"/>
    <w:rsid w:val="00BD1408"/>
    <w:rsid w:val="00BD3925"/>
    <w:rsid w:val="00BD3CA4"/>
    <w:rsid w:val="00BD4CBD"/>
    <w:rsid w:val="00BD50EE"/>
    <w:rsid w:val="00BD5F53"/>
    <w:rsid w:val="00BD62BC"/>
    <w:rsid w:val="00BE0535"/>
    <w:rsid w:val="00BE0825"/>
    <w:rsid w:val="00BE083A"/>
    <w:rsid w:val="00BE13A7"/>
    <w:rsid w:val="00BE148F"/>
    <w:rsid w:val="00BE18D7"/>
    <w:rsid w:val="00BE2121"/>
    <w:rsid w:val="00BE29CC"/>
    <w:rsid w:val="00BE42A4"/>
    <w:rsid w:val="00BE43DF"/>
    <w:rsid w:val="00BE450A"/>
    <w:rsid w:val="00BE463C"/>
    <w:rsid w:val="00BE5156"/>
    <w:rsid w:val="00BE5307"/>
    <w:rsid w:val="00BE6482"/>
    <w:rsid w:val="00BE717D"/>
    <w:rsid w:val="00BE7A57"/>
    <w:rsid w:val="00BE7E6C"/>
    <w:rsid w:val="00BF0886"/>
    <w:rsid w:val="00BF10A6"/>
    <w:rsid w:val="00BF1D19"/>
    <w:rsid w:val="00BF1F48"/>
    <w:rsid w:val="00BF2177"/>
    <w:rsid w:val="00BF25E4"/>
    <w:rsid w:val="00BF41CA"/>
    <w:rsid w:val="00BF4827"/>
    <w:rsid w:val="00BF586A"/>
    <w:rsid w:val="00BF66C2"/>
    <w:rsid w:val="00BF6F47"/>
    <w:rsid w:val="00BF7EF6"/>
    <w:rsid w:val="00C01322"/>
    <w:rsid w:val="00C03625"/>
    <w:rsid w:val="00C04023"/>
    <w:rsid w:val="00C041A0"/>
    <w:rsid w:val="00C044A1"/>
    <w:rsid w:val="00C054A8"/>
    <w:rsid w:val="00C05798"/>
    <w:rsid w:val="00C0682F"/>
    <w:rsid w:val="00C0747D"/>
    <w:rsid w:val="00C07BD6"/>
    <w:rsid w:val="00C10A01"/>
    <w:rsid w:val="00C10B13"/>
    <w:rsid w:val="00C113DA"/>
    <w:rsid w:val="00C115DA"/>
    <w:rsid w:val="00C11956"/>
    <w:rsid w:val="00C1203C"/>
    <w:rsid w:val="00C12500"/>
    <w:rsid w:val="00C12684"/>
    <w:rsid w:val="00C12821"/>
    <w:rsid w:val="00C12B9A"/>
    <w:rsid w:val="00C13896"/>
    <w:rsid w:val="00C150D7"/>
    <w:rsid w:val="00C155DA"/>
    <w:rsid w:val="00C15600"/>
    <w:rsid w:val="00C15636"/>
    <w:rsid w:val="00C1586F"/>
    <w:rsid w:val="00C16749"/>
    <w:rsid w:val="00C17228"/>
    <w:rsid w:val="00C17EAF"/>
    <w:rsid w:val="00C200DB"/>
    <w:rsid w:val="00C20477"/>
    <w:rsid w:val="00C20643"/>
    <w:rsid w:val="00C206C2"/>
    <w:rsid w:val="00C20A65"/>
    <w:rsid w:val="00C21995"/>
    <w:rsid w:val="00C23781"/>
    <w:rsid w:val="00C249D5"/>
    <w:rsid w:val="00C24B7C"/>
    <w:rsid w:val="00C251D0"/>
    <w:rsid w:val="00C25275"/>
    <w:rsid w:val="00C26841"/>
    <w:rsid w:val="00C27146"/>
    <w:rsid w:val="00C274A0"/>
    <w:rsid w:val="00C327D6"/>
    <w:rsid w:val="00C34CFF"/>
    <w:rsid w:val="00C34F6F"/>
    <w:rsid w:val="00C359BB"/>
    <w:rsid w:val="00C375F0"/>
    <w:rsid w:val="00C37E26"/>
    <w:rsid w:val="00C40BB9"/>
    <w:rsid w:val="00C417A7"/>
    <w:rsid w:val="00C421BE"/>
    <w:rsid w:val="00C4223C"/>
    <w:rsid w:val="00C42D12"/>
    <w:rsid w:val="00C42D7B"/>
    <w:rsid w:val="00C42F64"/>
    <w:rsid w:val="00C449BB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DC9"/>
    <w:rsid w:val="00C52F15"/>
    <w:rsid w:val="00C54813"/>
    <w:rsid w:val="00C54E6D"/>
    <w:rsid w:val="00C54F1E"/>
    <w:rsid w:val="00C5575D"/>
    <w:rsid w:val="00C55B9A"/>
    <w:rsid w:val="00C55C4C"/>
    <w:rsid w:val="00C55C82"/>
    <w:rsid w:val="00C56CB0"/>
    <w:rsid w:val="00C57FE6"/>
    <w:rsid w:val="00C61105"/>
    <w:rsid w:val="00C625B2"/>
    <w:rsid w:val="00C63181"/>
    <w:rsid w:val="00C63346"/>
    <w:rsid w:val="00C63EF8"/>
    <w:rsid w:val="00C640E8"/>
    <w:rsid w:val="00C6542B"/>
    <w:rsid w:val="00C65B03"/>
    <w:rsid w:val="00C660DF"/>
    <w:rsid w:val="00C6691E"/>
    <w:rsid w:val="00C67593"/>
    <w:rsid w:val="00C70200"/>
    <w:rsid w:val="00C70631"/>
    <w:rsid w:val="00C70A69"/>
    <w:rsid w:val="00C72148"/>
    <w:rsid w:val="00C7263A"/>
    <w:rsid w:val="00C72675"/>
    <w:rsid w:val="00C729ED"/>
    <w:rsid w:val="00C73B86"/>
    <w:rsid w:val="00C743AB"/>
    <w:rsid w:val="00C74F0F"/>
    <w:rsid w:val="00C750EE"/>
    <w:rsid w:val="00C752FE"/>
    <w:rsid w:val="00C76074"/>
    <w:rsid w:val="00C76358"/>
    <w:rsid w:val="00C7639F"/>
    <w:rsid w:val="00C76591"/>
    <w:rsid w:val="00C76A67"/>
    <w:rsid w:val="00C772C1"/>
    <w:rsid w:val="00C7765A"/>
    <w:rsid w:val="00C800F4"/>
    <w:rsid w:val="00C81279"/>
    <w:rsid w:val="00C8187F"/>
    <w:rsid w:val="00C8195C"/>
    <w:rsid w:val="00C83931"/>
    <w:rsid w:val="00C839EB"/>
    <w:rsid w:val="00C84DBB"/>
    <w:rsid w:val="00C84FD3"/>
    <w:rsid w:val="00C865B7"/>
    <w:rsid w:val="00C8666B"/>
    <w:rsid w:val="00C86C51"/>
    <w:rsid w:val="00C87057"/>
    <w:rsid w:val="00C870B7"/>
    <w:rsid w:val="00C8714C"/>
    <w:rsid w:val="00C877C3"/>
    <w:rsid w:val="00C90357"/>
    <w:rsid w:val="00C91CE9"/>
    <w:rsid w:val="00C91EFD"/>
    <w:rsid w:val="00C93EA1"/>
    <w:rsid w:val="00C93F6D"/>
    <w:rsid w:val="00C9403F"/>
    <w:rsid w:val="00C944B4"/>
    <w:rsid w:val="00C94C4F"/>
    <w:rsid w:val="00C9558F"/>
    <w:rsid w:val="00C95B02"/>
    <w:rsid w:val="00C96DE2"/>
    <w:rsid w:val="00C97B32"/>
    <w:rsid w:val="00C97FE3"/>
    <w:rsid w:val="00CA0C67"/>
    <w:rsid w:val="00CA151D"/>
    <w:rsid w:val="00CA1946"/>
    <w:rsid w:val="00CA2120"/>
    <w:rsid w:val="00CA265E"/>
    <w:rsid w:val="00CA2BE3"/>
    <w:rsid w:val="00CA344B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1A45"/>
    <w:rsid w:val="00CB2B0A"/>
    <w:rsid w:val="00CB40AA"/>
    <w:rsid w:val="00CB4252"/>
    <w:rsid w:val="00CB445E"/>
    <w:rsid w:val="00CB5207"/>
    <w:rsid w:val="00CB5544"/>
    <w:rsid w:val="00CB561C"/>
    <w:rsid w:val="00CB6320"/>
    <w:rsid w:val="00CB6509"/>
    <w:rsid w:val="00CB7633"/>
    <w:rsid w:val="00CC015D"/>
    <w:rsid w:val="00CC0178"/>
    <w:rsid w:val="00CC041F"/>
    <w:rsid w:val="00CC09D3"/>
    <w:rsid w:val="00CC0F07"/>
    <w:rsid w:val="00CC20C8"/>
    <w:rsid w:val="00CC2EAC"/>
    <w:rsid w:val="00CC2FA9"/>
    <w:rsid w:val="00CC4370"/>
    <w:rsid w:val="00CC4E4D"/>
    <w:rsid w:val="00CC4EBF"/>
    <w:rsid w:val="00CC550C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4FFE"/>
    <w:rsid w:val="00CD555B"/>
    <w:rsid w:val="00CD58E0"/>
    <w:rsid w:val="00CD6F72"/>
    <w:rsid w:val="00CD7514"/>
    <w:rsid w:val="00CE0029"/>
    <w:rsid w:val="00CE1500"/>
    <w:rsid w:val="00CE206F"/>
    <w:rsid w:val="00CE22CA"/>
    <w:rsid w:val="00CE343A"/>
    <w:rsid w:val="00CE38F4"/>
    <w:rsid w:val="00CE3D1C"/>
    <w:rsid w:val="00CE3F55"/>
    <w:rsid w:val="00CE4744"/>
    <w:rsid w:val="00CE5344"/>
    <w:rsid w:val="00CE5728"/>
    <w:rsid w:val="00CE63F9"/>
    <w:rsid w:val="00CE6BB5"/>
    <w:rsid w:val="00CE6D3B"/>
    <w:rsid w:val="00CE7738"/>
    <w:rsid w:val="00CF0681"/>
    <w:rsid w:val="00CF06F3"/>
    <w:rsid w:val="00CF19A5"/>
    <w:rsid w:val="00CF1A93"/>
    <w:rsid w:val="00CF2A44"/>
    <w:rsid w:val="00CF2B44"/>
    <w:rsid w:val="00CF33DB"/>
    <w:rsid w:val="00CF4162"/>
    <w:rsid w:val="00CF4E56"/>
    <w:rsid w:val="00CF51DC"/>
    <w:rsid w:val="00CF666F"/>
    <w:rsid w:val="00CF66B9"/>
    <w:rsid w:val="00CF6D2E"/>
    <w:rsid w:val="00D01187"/>
    <w:rsid w:val="00D0124E"/>
    <w:rsid w:val="00D03285"/>
    <w:rsid w:val="00D0478A"/>
    <w:rsid w:val="00D048E6"/>
    <w:rsid w:val="00D04F3B"/>
    <w:rsid w:val="00D05222"/>
    <w:rsid w:val="00D052E6"/>
    <w:rsid w:val="00D05EA6"/>
    <w:rsid w:val="00D065BC"/>
    <w:rsid w:val="00D067EE"/>
    <w:rsid w:val="00D068A4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4DB6"/>
    <w:rsid w:val="00D15074"/>
    <w:rsid w:val="00D150BC"/>
    <w:rsid w:val="00D15AB9"/>
    <w:rsid w:val="00D15E27"/>
    <w:rsid w:val="00D1681D"/>
    <w:rsid w:val="00D1705D"/>
    <w:rsid w:val="00D1748F"/>
    <w:rsid w:val="00D205E8"/>
    <w:rsid w:val="00D20741"/>
    <w:rsid w:val="00D20951"/>
    <w:rsid w:val="00D20983"/>
    <w:rsid w:val="00D209CD"/>
    <w:rsid w:val="00D20EEB"/>
    <w:rsid w:val="00D215C5"/>
    <w:rsid w:val="00D21CE6"/>
    <w:rsid w:val="00D22B93"/>
    <w:rsid w:val="00D23C4A"/>
    <w:rsid w:val="00D241C5"/>
    <w:rsid w:val="00D24D22"/>
    <w:rsid w:val="00D2543B"/>
    <w:rsid w:val="00D25B67"/>
    <w:rsid w:val="00D26000"/>
    <w:rsid w:val="00D267A3"/>
    <w:rsid w:val="00D26B17"/>
    <w:rsid w:val="00D27343"/>
    <w:rsid w:val="00D30212"/>
    <w:rsid w:val="00D30299"/>
    <w:rsid w:val="00D316D5"/>
    <w:rsid w:val="00D31A85"/>
    <w:rsid w:val="00D31B60"/>
    <w:rsid w:val="00D3270D"/>
    <w:rsid w:val="00D32A96"/>
    <w:rsid w:val="00D33AFD"/>
    <w:rsid w:val="00D34369"/>
    <w:rsid w:val="00D34C94"/>
    <w:rsid w:val="00D35208"/>
    <w:rsid w:val="00D37A80"/>
    <w:rsid w:val="00D404F1"/>
    <w:rsid w:val="00D414D3"/>
    <w:rsid w:val="00D439EE"/>
    <w:rsid w:val="00D43A9A"/>
    <w:rsid w:val="00D43A9B"/>
    <w:rsid w:val="00D43CF0"/>
    <w:rsid w:val="00D44554"/>
    <w:rsid w:val="00D447AF"/>
    <w:rsid w:val="00D4488F"/>
    <w:rsid w:val="00D452BB"/>
    <w:rsid w:val="00D4576D"/>
    <w:rsid w:val="00D457F7"/>
    <w:rsid w:val="00D46AD5"/>
    <w:rsid w:val="00D46C5A"/>
    <w:rsid w:val="00D46E93"/>
    <w:rsid w:val="00D47198"/>
    <w:rsid w:val="00D4744B"/>
    <w:rsid w:val="00D47EBB"/>
    <w:rsid w:val="00D50761"/>
    <w:rsid w:val="00D50FAE"/>
    <w:rsid w:val="00D510A2"/>
    <w:rsid w:val="00D51335"/>
    <w:rsid w:val="00D519D1"/>
    <w:rsid w:val="00D51B39"/>
    <w:rsid w:val="00D52AB3"/>
    <w:rsid w:val="00D53709"/>
    <w:rsid w:val="00D54F4A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03AA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04F4"/>
    <w:rsid w:val="00D80E16"/>
    <w:rsid w:val="00D81223"/>
    <w:rsid w:val="00D81DA0"/>
    <w:rsid w:val="00D81F81"/>
    <w:rsid w:val="00D831BF"/>
    <w:rsid w:val="00D83944"/>
    <w:rsid w:val="00D84328"/>
    <w:rsid w:val="00D847E1"/>
    <w:rsid w:val="00D84BC7"/>
    <w:rsid w:val="00D8522C"/>
    <w:rsid w:val="00D85A94"/>
    <w:rsid w:val="00D86118"/>
    <w:rsid w:val="00D8627B"/>
    <w:rsid w:val="00D8647D"/>
    <w:rsid w:val="00D8738E"/>
    <w:rsid w:val="00D87550"/>
    <w:rsid w:val="00D87927"/>
    <w:rsid w:val="00D90C45"/>
    <w:rsid w:val="00D912A7"/>
    <w:rsid w:val="00D9137A"/>
    <w:rsid w:val="00D916BC"/>
    <w:rsid w:val="00D91BD0"/>
    <w:rsid w:val="00D91E22"/>
    <w:rsid w:val="00D92F60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346"/>
    <w:rsid w:val="00DA0513"/>
    <w:rsid w:val="00DA0778"/>
    <w:rsid w:val="00DA12B1"/>
    <w:rsid w:val="00DA2FF8"/>
    <w:rsid w:val="00DA34AB"/>
    <w:rsid w:val="00DA35CD"/>
    <w:rsid w:val="00DA437C"/>
    <w:rsid w:val="00DA4566"/>
    <w:rsid w:val="00DA5100"/>
    <w:rsid w:val="00DA56E0"/>
    <w:rsid w:val="00DB024D"/>
    <w:rsid w:val="00DB0449"/>
    <w:rsid w:val="00DB0537"/>
    <w:rsid w:val="00DB0843"/>
    <w:rsid w:val="00DB24F3"/>
    <w:rsid w:val="00DB2C33"/>
    <w:rsid w:val="00DB2C9F"/>
    <w:rsid w:val="00DB34E5"/>
    <w:rsid w:val="00DB3562"/>
    <w:rsid w:val="00DB36AD"/>
    <w:rsid w:val="00DB36C6"/>
    <w:rsid w:val="00DB3E2F"/>
    <w:rsid w:val="00DB4702"/>
    <w:rsid w:val="00DB5422"/>
    <w:rsid w:val="00DB5961"/>
    <w:rsid w:val="00DB5A5E"/>
    <w:rsid w:val="00DB5BDC"/>
    <w:rsid w:val="00DB6FA5"/>
    <w:rsid w:val="00DB7B74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64BD"/>
    <w:rsid w:val="00DC64D4"/>
    <w:rsid w:val="00DC7982"/>
    <w:rsid w:val="00DC7C80"/>
    <w:rsid w:val="00DD0434"/>
    <w:rsid w:val="00DD15D6"/>
    <w:rsid w:val="00DD17F8"/>
    <w:rsid w:val="00DD1D5A"/>
    <w:rsid w:val="00DD2E7E"/>
    <w:rsid w:val="00DD350B"/>
    <w:rsid w:val="00DD35CD"/>
    <w:rsid w:val="00DD472B"/>
    <w:rsid w:val="00DD4E0A"/>
    <w:rsid w:val="00DD4E74"/>
    <w:rsid w:val="00DD50B8"/>
    <w:rsid w:val="00DD5B34"/>
    <w:rsid w:val="00DD5E2A"/>
    <w:rsid w:val="00DD693D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394"/>
    <w:rsid w:val="00DE543A"/>
    <w:rsid w:val="00DE5563"/>
    <w:rsid w:val="00DE565E"/>
    <w:rsid w:val="00DE672B"/>
    <w:rsid w:val="00DE68C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670A"/>
    <w:rsid w:val="00DF715D"/>
    <w:rsid w:val="00DF743C"/>
    <w:rsid w:val="00DF7EE3"/>
    <w:rsid w:val="00E0001A"/>
    <w:rsid w:val="00E016BB"/>
    <w:rsid w:val="00E01B47"/>
    <w:rsid w:val="00E022EB"/>
    <w:rsid w:val="00E0320C"/>
    <w:rsid w:val="00E0398C"/>
    <w:rsid w:val="00E042D3"/>
    <w:rsid w:val="00E04DB3"/>
    <w:rsid w:val="00E051E2"/>
    <w:rsid w:val="00E06465"/>
    <w:rsid w:val="00E06903"/>
    <w:rsid w:val="00E104A4"/>
    <w:rsid w:val="00E11A7E"/>
    <w:rsid w:val="00E12DBE"/>
    <w:rsid w:val="00E134D2"/>
    <w:rsid w:val="00E135B9"/>
    <w:rsid w:val="00E13778"/>
    <w:rsid w:val="00E13824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656"/>
    <w:rsid w:val="00E23249"/>
    <w:rsid w:val="00E236AF"/>
    <w:rsid w:val="00E24025"/>
    <w:rsid w:val="00E24151"/>
    <w:rsid w:val="00E24E83"/>
    <w:rsid w:val="00E25444"/>
    <w:rsid w:val="00E25AD7"/>
    <w:rsid w:val="00E266B2"/>
    <w:rsid w:val="00E26EE1"/>
    <w:rsid w:val="00E27228"/>
    <w:rsid w:val="00E308F0"/>
    <w:rsid w:val="00E3190A"/>
    <w:rsid w:val="00E31DFF"/>
    <w:rsid w:val="00E3223A"/>
    <w:rsid w:val="00E3230E"/>
    <w:rsid w:val="00E32425"/>
    <w:rsid w:val="00E3301B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6479"/>
    <w:rsid w:val="00E37027"/>
    <w:rsid w:val="00E379CE"/>
    <w:rsid w:val="00E41755"/>
    <w:rsid w:val="00E42C5E"/>
    <w:rsid w:val="00E4349E"/>
    <w:rsid w:val="00E43A36"/>
    <w:rsid w:val="00E43CF9"/>
    <w:rsid w:val="00E43DBE"/>
    <w:rsid w:val="00E440A7"/>
    <w:rsid w:val="00E441C6"/>
    <w:rsid w:val="00E46EAF"/>
    <w:rsid w:val="00E47034"/>
    <w:rsid w:val="00E472AA"/>
    <w:rsid w:val="00E474F6"/>
    <w:rsid w:val="00E50B0D"/>
    <w:rsid w:val="00E510B8"/>
    <w:rsid w:val="00E51174"/>
    <w:rsid w:val="00E51C5E"/>
    <w:rsid w:val="00E51F1F"/>
    <w:rsid w:val="00E52BA8"/>
    <w:rsid w:val="00E54FF1"/>
    <w:rsid w:val="00E55255"/>
    <w:rsid w:val="00E56A7C"/>
    <w:rsid w:val="00E57CC1"/>
    <w:rsid w:val="00E57E21"/>
    <w:rsid w:val="00E603DD"/>
    <w:rsid w:val="00E60AA3"/>
    <w:rsid w:val="00E60CCC"/>
    <w:rsid w:val="00E61C65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F9C"/>
    <w:rsid w:val="00E67ABD"/>
    <w:rsid w:val="00E70086"/>
    <w:rsid w:val="00E71130"/>
    <w:rsid w:val="00E72037"/>
    <w:rsid w:val="00E72682"/>
    <w:rsid w:val="00E73166"/>
    <w:rsid w:val="00E7429B"/>
    <w:rsid w:val="00E7461A"/>
    <w:rsid w:val="00E752AA"/>
    <w:rsid w:val="00E753EB"/>
    <w:rsid w:val="00E75F7C"/>
    <w:rsid w:val="00E76614"/>
    <w:rsid w:val="00E76D87"/>
    <w:rsid w:val="00E777F6"/>
    <w:rsid w:val="00E77A81"/>
    <w:rsid w:val="00E80874"/>
    <w:rsid w:val="00E8110E"/>
    <w:rsid w:val="00E8228E"/>
    <w:rsid w:val="00E8269C"/>
    <w:rsid w:val="00E82A52"/>
    <w:rsid w:val="00E82F6A"/>
    <w:rsid w:val="00E8345C"/>
    <w:rsid w:val="00E8356E"/>
    <w:rsid w:val="00E83574"/>
    <w:rsid w:val="00E8378E"/>
    <w:rsid w:val="00E83FA0"/>
    <w:rsid w:val="00E85FA7"/>
    <w:rsid w:val="00E877CF"/>
    <w:rsid w:val="00E87FA9"/>
    <w:rsid w:val="00E90CC3"/>
    <w:rsid w:val="00E91251"/>
    <w:rsid w:val="00E9209E"/>
    <w:rsid w:val="00E92226"/>
    <w:rsid w:val="00E93791"/>
    <w:rsid w:val="00E93986"/>
    <w:rsid w:val="00E94464"/>
    <w:rsid w:val="00E957C5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7E3"/>
    <w:rsid w:val="00EA59B6"/>
    <w:rsid w:val="00EA5B0C"/>
    <w:rsid w:val="00EA6F38"/>
    <w:rsid w:val="00EA7DB8"/>
    <w:rsid w:val="00EA7E01"/>
    <w:rsid w:val="00EB154D"/>
    <w:rsid w:val="00EB167E"/>
    <w:rsid w:val="00EB19CD"/>
    <w:rsid w:val="00EB1D7C"/>
    <w:rsid w:val="00EB2175"/>
    <w:rsid w:val="00EB21C8"/>
    <w:rsid w:val="00EB2570"/>
    <w:rsid w:val="00EB27E7"/>
    <w:rsid w:val="00EB2C79"/>
    <w:rsid w:val="00EB35CC"/>
    <w:rsid w:val="00EB3797"/>
    <w:rsid w:val="00EB3C08"/>
    <w:rsid w:val="00EB4D87"/>
    <w:rsid w:val="00EB4ED4"/>
    <w:rsid w:val="00EB4F75"/>
    <w:rsid w:val="00EB54DF"/>
    <w:rsid w:val="00EB621D"/>
    <w:rsid w:val="00EB7987"/>
    <w:rsid w:val="00EC0070"/>
    <w:rsid w:val="00EC0C2C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1A1"/>
    <w:rsid w:val="00EC7C0A"/>
    <w:rsid w:val="00EC7FCD"/>
    <w:rsid w:val="00ED0F87"/>
    <w:rsid w:val="00ED15A1"/>
    <w:rsid w:val="00ED2E73"/>
    <w:rsid w:val="00ED2FFC"/>
    <w:rsid w:val="00ED35E2"/>
    <w:rsid w:val="00ED459E"/>
    <w:rsid w:val="00ED4FD7"/>
    <w:rsid w:val="00ED582E"/>
    <w:rsid w:val="00ED5B0A"/>
    <w:rsid w:val="00ED5E69"/>
    <w:rsid w:val="00ED5F0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11D"/>
    <w:rsid w:val="00EE4C55"/>
    <w:rsid w:val="00EE660C"/>
    <w:rsid w:val="00EE7244"/>
    <w:rsid w:val="00EF08B8"/>
    <w:rsid w:val="00EF0BBC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BA5"/>
    <w:rsid w:val="00F06DFE"/>
    <w:rsid w:val="00F071E1"/>
    <w:rsid w:val="00F07206"/>
    <w:rsid w:val="00F07EAD"/>
    <w:rsid w:val="00F11732"/>
    <w:rsid w:val="00F1177E"/>
    <w:rsid w:val="00F11F9E"/>
    <w:rsid w:val="00F12A7B"/>
    <w:rsid w:val="00F13791"/>
    <w:rsid w:val="00F146D4"/>
    <w:rsid w:val="00F150BE"/>
    <w:rsid w:val="00F1566A"/>
    <w:rsid w:val="00F176C9"/>
    <w:rsid w:val="00F17FE2"/>
    <w:rsid w:val="00F20548"/>
    <w:rsid w:val="00F2251D"/>
    <w:rsid w:val="00F2282F"/>
    <w:rsid w:val="00F23D92"/>
    <w:rsid w:val="00F23E2C"/>
    <w:rsid w:val="00F24157"/>
    <w:rsid w:val="00F25180"/>
    <w:rsid w:val="00F25FF4"/>
    <w:rsid w:val="00F26DC9"/>
    <w:rsid w:val="00F27266"/>
    <w:rsid w:val="00F30792"/>
    <w:rsid w:val="00F31666"/>
    <w:rsid w:val="00F31B43"/>
    <w:rsid w:val="00F3259F"/>
    <w:rsid w:val="00F32C5E"/>
    <w:rsid w:val="00F33D10"/>
    <w:rsid w:val="00F33EF0"/>
    <w:rsid w:val="00F34504"/>
    <w:rsid w:val="00F3489A"/>
    <w:rsid w:val="00F34E2E"/>
    <w:rsid w:val="00F35896"/>
    <w:rsid w:val="00F363A7"/>
    <w:rsid w:val="00F36A59"/>
    <w:rsid w:val="00F36AB9"/>
    <w:rsid w:val="00F3731C"/>
    <w:rsid w:val="00F37D70"/>
    <w:rsid w:val="00F40040"/>
    <w:rsid w:val="00F415B2"/>
    <w:rsid w:val="00F41937"/>
    <w:rsid w:val="00F42D03"/>
    <w:rsid w:val="00F43CAA"/>
    <w:rsid w:val="00F43F20"/>
    <w:rsid w:val="00F445B1"/>
    <w:rsid w:val="00F44948"/>
    <w:rsid w:val="00F44C65"/>
    <w:rsid w:val="00F45029"/>
    <w:rsid w:val="00F45EF7"/>
    <w:rsid w:val="00F46541"/>
    <w:rsid w:val="00F46A1D"/>
    <w:rsid w:val="00F47FA5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A22"/>
    <w:rsid w:val="00F54F2F"/>
    <w:rsid w:val="00F5559D"/>
    <w:rsid w:val="00F57DB7"/>
    <w:rsid w:val="00F603A2"/>
    <w:rsid w:val="00F607F4"/>
    <w:rsid w:val="00F60D4F"/>
    <w:rsid w:val="00F612F7"/>
    <w:rsid w:val="00F6184E"/>
    <w:rsid w:val="00F61FD6"/>
    <w:rsid w:val="00F6266E"/>
    <w:rsid w:val="00F627FD"/>
    <w:rsid w:val="00F628CC"/>
    <w:rsid w:val="00F62916"/>
    <w:rsid w:val="00F62A31"/>
    <w:rsid w:val="00F62E96"/>
    <w:rsid w:val="00F63033"/>
    <w:rsid w:val="00F6353C"/>
    <w:rsid w:val="00F635E8"/>
    <w:rsid w:val="00F63A72"/>
    <w:rsid w:val="00F63F57"/>
    <w:rsid w:val="00F656A9"/>
    <w:rsid w:val="00F65B8E"/>
    <w:rsid w:val="00F66F92"/>
    <w:rsid w:val="00F671D1"/>
    <w:rsid w:val="00F678E1"/>
    <w:rsid w:val="00F67E46"/>
    <w:rsid w:val="00F70728"/>
    <w:rsid w:val="00F70EFA"/>
    <w:rsid w:val="00F716BF"/>
    <w:rsid w:val="00F72621"/>
    <w:rsid w:val="00F72D7E"/>
    <w:rsid w:val="00F734F2"/>
    <w:rsid w:val="00F73A03"/>
    <w:rsid w:val="00F73B26"/>
    <w:rsid w:val="00F74C3A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6DA1"/>
    <w:rsid w:val="00F87512"/>
    <w:rsid w:val="00F87E9F"/>
    <w:rsid w:val="00F87F87"/>
    <w:rsid w:val="00F906C6"/>
    <w:rsid w:val="00F91441"/>
    <w:rsid w:val="00F915B4"/>
    <w:rsid w:val="00F91709"/>
    <w:rsid w:val="00F92ED7"/>
    <w:rsid w:val="00F93F0A"/>
    <w:rsid w:val="00F95981"/>
    <w:rsid w:val="00F95C8F"/>
    <w:rsid w:val="00F964D0"/>
    <w:rsid w:val="00F96FD2"/>
    <w:rsid w:val="00F971EC"/>
    <w:rsid w:val="00F97A42"/>
    <w:rsid w:val="00FA0327"/>
    <w:rsid w:val="00FA0CDA"/>
    <w:rsid w:val="00FA0E42"/>
    <w:rsid w:val="00FA263C"/>
    <w:rsid w:val="00FA2653"/>
    <w:rsid w:val="00FA28AE"/>
    <w:rsid w:val="00FA3434"/>
    <w:rsid w:val="00FA37BD"/>
    <w:rsid w:val="00FA47BF"/>
    <w:rsid w:val="00FA4A4F"/>
    <w:rsid w:val="00FA4CAE"/>
    <w:rsid w:val="00FA5111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052"/>
    <w:rsid w:val="00FB28CD"/>
    <w:rsid w:val="00FB340B"/>
    <w:rsid w:val="00FB3439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301"/>
    <w:rsid w:val="00FC26C1"/>
    <w:rsid w:val="00FC2CF6"/>
    <w:rsid w:val="00FC4507"/>
    <w:rsid w:val="00FC47A9"/>
    <w:rsid w:val="00FC5DE0"/>
    <w:rsid w:val="00FC6549"/>
    <w:rsid w:val="00FC6D13"/>
    <w:rsid w:val="00FC6E3E"/>
    <w:rsid w:val="00FC7862"/>
    <w:rsid w:val="00FC7CFF"/>
    <w:rsid w:val="00FD0C97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D779E"/>
    <w:rsid w:val="00FD7C65"/>
    <w:rsid w:val="00FE02D7"/>
    <w:rsid w:val="00FE03CA"/>
    <w:rsid w:val="00FE0E5C"/>
    <w:rsid w:val="00FE1929"/>
    <w:rsid w:val="00FE2193"/>
    <w:rsid w:val="00FE2F7E"/>
    <w:rsid w:val="00FE3BF1"/>
    <w:rsid w:val="00FE4192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4F37"/>
    <w:rsid w:val="00FF5CDA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4235</cp:revision>
  <cp:lastPrinted>2025-06-12T09:09:00Z</cp:lastPrinted>
  <dcterms:created xsi:type="dcterms:W3CDTF">2025-03-16T04:26:00Z</dcterms:created>
  <dcterms:modified xsi:type="dcterms:W3CDTF">2025-06-14T02:29:00Z</dcterms:modified>
</cp:coreProperties>
</file>