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8D37A" w14:textId="77777777" w:rsidR="007907C7" w:rsidRPr="007907C7" w:rsidRDefault="007907C7" w:rsidP="00790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7C7">
        <w:rPr>
          <w:rFonts w:ascii="Times New Roman" w:eastAsia="Times New Roman" w:hAnsi="Times New Roman" w:cs="Times New Roman"/>
          <w:b/>
          <w:bCs/>
          <w:kern w:val="0"/>
          <w:sz w:val="27"/>
          <w:szCs w:val="27"/>
          <w:lang w:eastAsia="en-GB"/>
          <w14:ligatures w14:val="none"/>
        </w:rPr>
        <w:t>Slide 1: Opening</w:t>
      </w:r>
    </w:p>
    <w:p w14:paraId="188634E8" w14:textId="4D481970" w:rsidR="00E02581" w:rsidRDefault="007907C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b/>
          <w:bCs/>
          <w:kern w:val="0"/>
          <w:lang w:eastAsia="en-GB"/>
          <w14:ligatures w14:val="none"/>
        </w:rPr>
        <w:t>Speaker:</w:t>
      </w:r>
      <w:r w:rsidRPr="007907C7">
        <w:rPr>
          <w:rFonts w:ascii="Times New Roman" w:eastAsia="Times New Roman" w:hAnsi="Times New Roman" w:cs="Times New Roman"/>
          <w:kern w:val="0"/>
          <w:lang w:eastAsia="en-GB"/>
          <w14:ligatures w14:val="none"/>
        </w:rPr>
        <w:br/>
        <w:t>Good morning everyone,</w:t>
      </w:r>
      <w:r w:rsidRPr="007907C7">
        <w:rPr>
          <w:rFonts w:ascii="Times New Roman" w:eastAsia="Times New Roman" w:hAnsi="Times New Roman" w:cs="Times New Roman"/>
          <w:kern w:val="0"/>
          <w:lang w:eastAsia="en-GB"/>
          <w14:ligatures w14:val="none"/>
        </w:rPr>
        <w:br/>
        <w:t xml:space="preserve">My name is </w:t>
      </w:r>
      <w:proofErr w:type="spellStart"/>
      <w:r w:rsidR="0030582B">
        <w:rPr>
          <w:rFonts w:ascii="Times New Roman" w:eastAsia="Times New Roman" w:hAnsi="Times New Roman" w:cs="Times New Roman"/>
          <w:kern w:val="0"/>
          <w:lang w:val="en-US" w:eastAsia="en-GB"/>
          <w14:ligatures w14:val="none"/>
        </w:rPr>
        <w:t>RenKai</w:t>
      </w:r>
      <w:proofErr w:type="spellEnd"/>
      <w:r w:rsidRPr="007907C7">
        <w:rPr>
          <w:rFonts w:ascii="Times New Roman" w:eastAsia="Times New Roman" w:hAnsi="Times New Roman" w:cs="Times New Roman"/>
          <w:kern w:val="0"/>
          <w:lang w:eastAsia="en-GB"/>
          <w14:ligatures w14:val="none"/>
        </w:rPr>
        <w:t xml:space="preserve">, and I’m </w:t>
      </w:r>
      <w:r>
        <w:rPr>
          <w:rFonts w:ascii="Times New Roman" w:eastAsia="Times New Roman" w:hAnsi="Times New Roman" w:cs="Times New Roman"/>
          <w:kern w:val="0"/>
          <w:lang w:eastAsia="en-GB"/>
          <w14:ligatures w14:val="none"/>
        </w:rPr>
        <w:t>presenting the Foreign Exchange market on behalf of Group 2</w:t>
      </w:r>
      <w:r w:rsidR="00E02581">
        <w:rPr>
          <w:rFonts w:ascii="Times New Roman" w:eastAsia="Times New Roman" w:hAnsi="Times New Roman" w:cs="Times New Roman"/>
          <w:kern w:val="0"/>
          <w:lang w:eastAsia="en-GB"/>
          <w14:ligatures w14:val="none"/>
        </w:rPr>
        <w:t>.</w:t>
      </w:r>
    </w:p>
    <w:p w14:paraId="2015E449" w14:textId="7DA75C20" w:rsidR="007907C7" w:rsidRDefault="007907C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Together, we’ve conducted an in-depth analysis of China’s financial markets, focusing on the trade war and the foreign exchange market. Today, we’re excited to share our insights.</w:t>
      </w:r>
    </w:p>
    <w:p w14:paraId="01C13841" w14:textId="77777777" w:rsidR="001C6F7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8E2C10" w14:textId="77777777" w:rsidR="001C6F7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6EA6A3" w14:textId="77777777" w:rsidR="001C6F77" w:rsidRPr="007907C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E38CD4" w14:textId="77777777" w:rsidR="007907C7" w:rsidRPr="007907C7" w:rsidRDefault="0040460E" w:rsidP="007907C7">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27416C5A">
          <v:rect id="_x0000_i1039" alt="" style="width:451.3pt;height:.05pt;mso-width-percent:0;mso-height-percent:0;mso-width-percent:0;mso-height-percent:0" o:hralign="center" o:hrstd="t" o:hr="t" fillcolor="#a0a0a0" stroked="f"/>
        </w:pict>
      </w:r>
    </w:p>
    <w:p w14:paraId="6E9E5F5A" w14:textId="77777777" w:rsidR="007907C7" w:rsidRPr="007907C7" w:rsidRDefault="007907C7" w:rsidP="00790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7C7">
        <w:rPr>
          <w:rFonts w:ascii="Times New Roman" w:eastAsia="Times New Roman" w:hAnsi="Times New Roman" w:cs="Times New Roman"/>
          <w:b/>
          <w:bCs/>
          <w:kern w:val="0"/>
          <w:sz w:val="27"/>
          <w:szCs w:val="27"/>
          <w:lang w:eastAsia="en-GB"/>
          <w14:ligatures w14:val="none"/>
        </w:rPr>
        <w:t>Slide 2: Team Introduction</w:t>
      </w:r>
    </w:p>
    <w:p w14:paraId="4CBD04B2" w14:textId="636AE62C" w:rsidR="007907C7" w:rsidRDefault="007907C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 xml:space="preserve">Our group is a diverse team, including five </w:t>
      </w:r>
      <w:r>
        <w:rPr>
          <w:rFonts w:ascii="Times New Roman" w:eastAsia="Times New Roman" w:hAnsi="Times New Roman" w:cs="Times New Roman"/>
          <w:kern w:val="0"/>
          <w:lang w:eastAsia="en-GB"/>
          <w14:ligatures w14:val="none"/>
        </w:rPr>
        <w:t>foreign students</w:t>
      </w:r>
      <w:r w:rsidRPr="007907C7">
        <w:rPr>
          <w:rFonts w:ascii="Times New Roman" w:eastAsia="Times New Roman" w:hAnsi="Times New Roman" w:cs="Times New Roman"/>
          <w:kern w:val="0"/>
          <w:lang w:eastAsia="en-GB"/>
          <w14:ligatures w14:val="none"/>
        </w:rPr>
        <w:t xml:space="preserve"> and one Chinese student. </w:t>
      </w:r>
      <w:r>
        <w:rPr>
          <w:rFonts w:ascii="Times New Roman" w:eastAsia="Times New Roman" w:hAnsi="Times New Roman" w:cs="Times New Roman"/>
          <w:kern w:val="0"/>
          <w:lang w:eastAsia="en-GB"/>
          <w14:ligatures w14:val="none"/>
        </w:rPr>
        <w:t xml:space="preserve">Which seem very fitting for our topic. </w:t>
      </w:r>
    </w:p>
    <w:p w14:paraId="337B0CCB" w14:textId="77777777" w:rsidR="001C6F7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BC083A" w14:textId="77777777" w:rsidR="001C6F7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B19341" w14:textId="77777777" w:rsidR="001C6F77" w:rsidRPr="007907C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69FAF5" w14:textId="77777777" w:rsidR="007907C7" w:rsidRPr="007907C7" w:rsidRDefault="0040460E" w:rsidP="007907C7">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13E67384">
          <v:rect id="_x0000_i1038" alt="" style="width:451.3pt;height:.05pt;mso-width-percent:0;mso-height-percent:0;mso-width-percent:0;mso-height-percent:0" o:hralign="center" o:hrstd="t" o:hr="t" fillcolor="#a0a0a0" stroked="f"/>
        </w:pict>
      </w:r>
    </w:p>
    <w:p w14:paraId="1ECD37C3" w14:textId="77777777" w:rsidR="007907C7" w:rsidRPr="007907C7" w:rsidRDefault="007907C7" w:rsidP="00790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7C7">
        <w:rPr>
          <w:rFonts w:ascii="Times New Roman" w:eastAsia="Times New Roman" w:hAnsi="Times New Roman" w:cs="Times New Roman"/>
          <w:b/>
          <w:bCs/>
          <w:kern w:val="0"/>
          <w:sz w:val="27"/>
          <w:szCs w:val="27"/>
          <w:lang w:eastAsia="en-GB"/>
          <w14:ligatures w14:val="none"/>
        </w:rPr>
        <w:t>Slide 3: Agenda</w:t>
      </w:r>
    </w:p>
    <w:p w14:paraId="41E0F481" w14:textId="77777777" w:rsidR="007907C7" w:rsidRPr="007907C7" w:rsidRDefault="007907C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Here’s our outline:</w:t>
      </w:r>
    </w:p>
    <w:p w14:paraId="6E10C955" w14:textId="77777777" w:rsidR="007907C7" w:rsidRPr="007907C7" w:rsidRDefault="007907C7" w:rsidP="007907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We’ll begin with a brief introduction.</w:t>
      </w:r>
    </w:p>
    <w:p w14:paraId="1508C53B" w14:textId="77777777" w:rsidR="007907C7" w:rsidRPr="007907C7" w:rsidRDefault="007907C7" w:rsidP="007907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Then, we’ll evaluate the 2015 reform and its implications (Question 1).</w:t>
      </w:r>
    </w:p>
    <w:p w14:paraId="0C832BF3" w14:textId="77777777" w:rsidR="007907C7" w:rsidRPr="007907C7" w:rsidRDefault="007907C7" w:rsidP="007907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Next, we’ll compare China’s regulatory structure with other major markets (Question 3).</w:t>
      </w:r>
    </w:p>
    <w:p w14:paraId="1F39AFA5" w14:textId="77777777" w:rsidR="007907C7" w:rsidRDefault="007907C7" w:rsidP="007907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Finally, we’ll dive into our proposed reforms, addressing Questions 2, 4, and 5.</w:t>
      </w:r>
    </w:p>
    <w:p w14:paraId="6E1FF560" w14:textId="77777777" w:rsidR="001C6F7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FE23D8" w14:textId="77777777" w:rsidR="001C6F7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04EF88" w14:textId="77777777" w:rsidR="001C6F7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7C7D4E1" w14:textId="77777777" w:rsidR="001C6F7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A70CB1" w14:textId="77777777" w:rsidR="001C6F77" w:rsidRPr="007907C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14006C" w14:textId="77777777" w:rsidR="007907C7" w:rsidRPr="007907C7" w:rsidRDefault="0040460E" w:rsidP="007907C7">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lastRenderedPageBreak/>
        <w:pict w14:anchorId="0AEA58FC">
          <v:rect id="_x0000_i1037" alt="" style="width:451.3pt;height:.05pt;mso-width-percent:0;mso-height-percent:0;mso-width-percent:0;mso-height-percent:0" o:hralign="center" o:hrstd="t" o:hr="t" fillcolor="#a0a0a0" stroked="f"/>
        </w:pict>
      </w:r>
    </w:p>
    <w:p w14:paraId="3160DA8B" w14:textId="77777777" w:rsidR="007907C7" w:rsidRPr="007907C7" w:rsidRDefault="007907C7" w:rsidP="00790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7C7">
        <w:rPr>
          <w:rFonts w:ascii="Times New Roman" w:eastAsia="Times New Roman" w:hAnsi="Times New Roman" w:cs="Times New Roman"/>
          <w:b/>
          <w:bCs/>
          <w:kern w:val="0"/>
          <w:sz w:val="27"/>
          <w:szCs w:val="27"/>
          <w:lang w:eastAsia="en-GB"/>
          <w14:ligatures w14:val="none"/>
        </w:rPr>
        <w:t>Slide 4: Introduction</w:t>
      </w:r>
    </w:p>
    <w:p w14:paraId="6BACDFE3" w14:textId="77777777" w:rsidR="007907C7" w:rsidRPr="007907C7" w:rsidRDefault="007907C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China’s foreign exchange market is one of the largest globally, with a trading volume of $35.85 trillion in 2023. However, it faces critical challenges, including:</w:t>
      </w:r>
    </w:p>
    <w:p w14:paraId="6215ECB1" w14:textId="77777777" w:rsidR="007907C7" w:rsidRPr="007907C7" w:rsidRDefault="007907C7" w:rsidP="007907C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Increased pressure due to global volatility,</w:t>
      </w:r>
    </w:p>
    <w:p w14:paraId="7E262B6C" w14:textId="77777777" w:rsidR="007907C7" w:rsidRPr="007907C7" w:rsidRDefault="007907C7" w:rsidP="007907C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RMB depreciation,</w:t>
      </w:r>
    </w:p>
    <w:p w14:paraId="195CC85F" w14:textId="77777777" w:rsidR="007907C7" w:rsidRPr="007907C7" w:rsidRDefault="007907C7" w:rsidP="007907C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Capital outflows, and</w:t>
      </w:r>
    </w:p>
    <w:p w14:paraId="177F9AFD" w14:textId="77777777" w:rsidR="007907C7" w:rsidRPr="007907C7" w:rsidRDefault="007907C7" w:rsidP="007907C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A tougher U.S. stance in trade relations.</w:t>
      </w:r>
    </w:p>
    <w:p w14:paraId="15699169" w14:textId="77777777" w:rsidR="007907C7" w:rsidRDefault="007907C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These challenges form the basis of our problem statement and research.</w:t>
      </w:r>
    </w:p>
    <w:p w14:paraId="3FB7FBE6" w14:textId="77777777" w:rsidR="001C6F7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AB44A9" w14:textId="77777777" w:rsidR="001C6F77" w:rsidRPr="007907C7" w:rsidRDefault="001C6F7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FC3726" w14:textId="77777777" w:rsidR="007907C7" w:rsidRPr="007907C7" w:rsidRDefault="0040460E" w:rsidP="007907C7">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5B6480B4">
          <v:rect id="_x0000_i1036" alt="" style="width:451.3pt;height:.05pt;mso-width-percent:0;mso-height-percent:0;mso-width-percent:0;mso-height-percent:0" o:hralign="center" o:hrstd="t" o:hr="t" fillcolor="#a0a0a0" stroked="f"/>
        </w:pict>
      </w:r>
    </w:p>
    <w:p w14:paraId="1FDC63A8" w14:textId="77777777" w:rsidR="007907C7" w:rsidRPr="007907C7" w:rsidRDefault="007907C7" w:rsidP="00790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7C7">
        <w:rPr>
          <w:rFonts w:ascii="Times New Roman" w:eastAsia="Times New Roman" w:hAnsi="Times New Roman" w:cs="Times New Roman"/>
          <w:b/>
          <w:bCs/>
          <w:kern w:val="0"/>
          <w:sz w:val="27"/>
          <w:szCs w:val="27"/>
          <w:lang w:eastAsia="en-GB"/>
          <w14:ligatures w14:val="none"/>
        </w:rPr>
        <w:t>Slide 5: Motivation &amp; Framework</w:t>
      </w:r>
    </w:p>
    <w:p w14:paraId="64E7D602" w14:textId="77777777" w:rsidR="007907C7" w:rsidRPr="007907C7" w:rsidRDefault="007907C7"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Our motivation stems from ensuring China’s economic stability and global financial integration. To achieve this, we designed a three-step framework:</w:t>
      </w:r>
    </w:p>
    <w:p w14:paraId="2D09EA7D" w14:textId="77777777" w:rsidR="007907C7" w:rsidRPr="007907C7" w:rsidRDefault="007907C7" w:rsidP="007907C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Evaluate the 2015 reform and its impact,</w:t>
      </w:r>
    </w:p>
    <w:p w14:paraId="70757621" w14:textId="6F23B848" w:rsidR="007907C7" w:rsidRPr="007907C7" w:rsidRDefault="007907C7" w:rsidP="007907C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 xml:space="preserve">Analyze </w:t>
      </w:r>
      <w:r w:rsidR="000747FD">
        <w:rPr>
          <w:rFonts w:ascii="Times New Roman" w:eastAsia="Times New Roman" w:hAnsi="Times New Roman" w:cs="Times New Roman"/>
          <w:kern w:val="0"/>
          <w:lang w:eastAsia="en-GB"/>
          <w14:ligatures w14:val="none"/>
        </w:rPr>
        <w:t>and compare with other</w:t>
      </w:r>
      <w:r w:rsidRPr="007907C7">
        <w:rPr>
          <w:rFonts w:ascii="Times New Roman" w:eastAsia="Times New Roman" w:hAnsi="Times New Roman" w:cs="Times New Roman"/>
          <w:kern w:val="0"/>
          <w:lang w:eastAsia="en-GB"/>
          <w14:ligatures w14:val="none"/>
        </w:rPr>
        <w:t xml:space="preserve"> markets, and</w:t>
      </w:r>
      <w:r w:rsidR="00E02581">
        <w:rPr>
          <w:rFonts w:ascii="Times New Roman" w:eastAsia="Times New Roman" w:hAnsi="Times New Roman" w:cs="Times New Roman"/>
          <w:kern w:val="0"/>
          <w:lang w:eastAsia="en-GB"/>
          <w14:ligatures w14:val="none"/>
        </w:rPr>
        <w:t xml:space="preserve"> then based on those learnings we</w:t>
      </w:r>
    </w:p>
    <w:p w14:paraId="6541BD15" w14:textId="77777777" w:rsidR="007907C7" w:rsidRDefault="007907C7" w:rsidP="007907C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Propose targeted reforms for future stability and growth.</w:t>
      </w:r>
    </w:p>
    <w:p w14:paraId="73912C05" w14:textId="77777777" w:rsidR="001C6F7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29105F" w14:textId="77777777" w:rsidR="001C6F7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7C2E46" w14:textId="77777777" w:rsidR="001C6F77" w:rsidRPr="007907C7" w:rsidRDefault="001C6F77" w:rsidP="001C6F7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FFBA74" w14:textId="77777777" w:rsidR="007907C7" w:rsidRPr="007907C7" w:rsidRDefault="0040460E" w:rsidP="007907C7">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39AA6C55">
          <v:rect id="_x0000_i1035" alt="" style="width:451.3pt;height:.05pt;mso-width-percent:0;mso-height-percent:0;mso-width-percent:0;mso-height-percent:0" o:hralign="center" o:hrstd="t" o:hr="t" fillcolor="#a0a0a0" stroked="f"/>
        </w:pict>
      </w:r>
    </w:p>
    <w:p w14:paraId="5EA0B63A" w14:textId="77777777" w:rsidR="007907C7" w:rsidRPr="007907C7" w:rsidRDefault="007907C7" w:rsidP="007907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07C7">
        <w:rPr>
          <w:rFonts w:ascii="Times New Roman" w:eastAsia="Times New Roman" w:hAnsi="Times New Roman" w:cs="Times New Roman"/>
          <w:b/>
          <w:bCs/>
          <w:kern w:val="0"/>
          <w:sz w:val="27"/>
          <w:szCs w:val="27"/>
          <w:lang w:eastAsia="en-GB"/>
          <w14:ligatures w14:val="none"/>
        </w:rPr>
        <w:t>Slide 6: Evaluation of the 2015 Reform</w:t>
      </w:r>
    </w:p>
    <w:p w14:paraId="0FC5DEA8" w14:textId="4FD540FD" w:rsidR="008F01E2" w:rsidRDefault="008F01E2"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There has been 4 major reforms for the Forex market starting from a centrally planned economy to now being a manging floating.</w:t>
      </w:r>
    </w:p>
    <w:p w14:paraId="567BB0DA" w14:textId="12A481FE" w:rsidR="007907C7" w:rsidRPr="007907C7" w:rsidRDefault="008F01E2" w:rsidP="007907C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As oulined we focus on the 2015 reform where RMB now has a </w:t>
      </w:r>
      <w:r w:rsidR="007907C7" w:rsidRPr="007907C7">
        <w:rPr>
          <w:rFonts w:ascii="Times New Roman" w:eastAsia="Times New Roman" w:hAnsi="Times New Roman" w:cs="Times New Roman"/>
          <w:kern w:val="0"/>
          <w:lang w:eastAsia="en-GB"/>
          <w14:ligatures w14:val="none"/>
        </w:rPr>
        <w:t>managed float exchange rate system, which allowed market forces to influence the RMB. While this reform increased flexibility, it also brought challenges, such as:</w:t>
      </w:r>
    </w:p>
    <w:p w14:paraId="623C769B" w14:textId="77777777" w:rsidR="007907C7" w:rsidRPr="007907C7" w:rsidRDefault="007907C7" w:rsidP="007907C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Depreciation of the yuan,</w:t>
      </w:r>
    </w:p>
    <w:p w14:paraId="449F093A" w14:textId="77777777" w:rsidR="007907C7" w:rsidRPr="007907C7" w:rsidRDefault="007907C7" w:rsidP="007907C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Capital outflows, and</w:t>
      </w:r>
    </w:p>
    <w:p w14:paraId="2431C5A5" w14:textId="77777777" w:rsidR="007907C7" w:rsidRPr="007907C7" w:rsidRDefault="007907C7" w:rsidP="007907C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907C7">
        <w:rPr>
          <w:rFonts w:ascii="Times New Roman" w:eastAsia="Times New Roman" w:hAnsi="Times New Roman" w:cs="Times New Roman"/>
          <w:kern w:val="0"/>
          <w:lang w:eastAsia="en-GB"/>
          <w14:ligatures w14:val="none"/>
        </w:rPr>
        <w:t>Initial volatility in foreign exchange reserves.</w:t>
      </w:r>
    </w:p>
    <w:p w14:paraId="643DFAA8" w14:textId="37D2FC72" w:rsidR="00744C90" w:rsidRDefault="00744C90" w:rsidP="00744C9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When we look at the Forex Reserve</w:t>
      </w:r>
      <w:r w:rsidR="000747FD">
        <w:rPr>
          <w:rFonts w:ascii="Times New Roman" w:eastAsia="Times New Roman" w:hAnsi="Times New Roman" w:cs="Times New Roman"/>
          <w:kern w:val="0"/>
          <w:lang w:eastAsia="en-GB"/>
          <w14:ligatures w14:val="none"/>
        </w:rPr>
        <w:t xml:space="preserve"> in China</w:t>
      </w:r>
      <w:r>
        <w:rPr>
          <w:rFonts w:ascii="Times New Roman" w:eastAsia="Times New Roman" w:hAnsi="Times New Roman" w:cs="Times New Roman"/>
          <w:kern w:val="0"/>
          <w:lang w:eastAsia="en-GB"/>
          <w14:ligatures w14:val="none"/>
        </w:rPr>
        <w:t xml:space="preserve"> over the period we </w:t>
      </w:r>
      <w:r w:rsidR="00E02581">
        <w:rPr>
          <w:rFonts w:ascii="Times New Roman" w:eastAsia="Times New Roman" w:hAnsi="Times New Roman" w:cs="Times New Roman"/>
          <w:kern w:val="0"/>
          <w:lang w:eastAsia="en-GB"/>
          <w14:ligatures w14:val="none"/>
        </w:rPr>
        <w:t>see 3 phases</w:t>
      </w:r>
      <w:r>
        <w:rPr>
          <w:rFonts w:ascii="Times New Roman" w:eastAsia="Times New Roman" w:hAnsi="Times New Roman" w:cs="Times New Roman"/>
          <w:kern w:val="0"/>
          <w:lang w:eastAsia="en-GB"/>
          <w14:ligatures w14:val="none"/>
        </w:rPr>
        <w:t>;</w:t>
      </w:r>
    </w:p>
    <w:p w14:paraId="481C6003" w14:textId="1C656422" w:rsidR="004F7016" w:rsidRDefault="004F7016" w:rsidP="00744C9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It grew steadily until the 2015 reform was implemented since </w:t>
      </w:r>
    </w:p>
    <w:p w14:paraId="582C8EF5" w14:textId="794196AA" w:rsidR="008F01E2" w:rsidRPr="008F01E2" w:rsidRDefault="008F01E2" w:rsidP="008F01E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An initial decline in foreign reserves due to capital outflows and depreciation.</w:t>
      </w:r>
    </w:p>
    <w:p w14:paraId="40753C59" w14:textId="77777777" w:rsidR="008F01E2" w:rsidRPr="008F01E2" w:rsidRDefault="008F01E2" w:rsidP="008F01E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Long-term stabilization as the market adapted to the changes.</w:t>
      </w:r>
    </w:p>
    <w:p w14:paraId="6C98F906" w14:textId="77777777" w:rsidR="008F01E2" w:rsidRDefault="008F01E2"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This reform balanced flexibility and stability, but challenges like increased volatility remain.</w:t>
      </w:r>
    </w:p>
    <w:p w14:paraId="42D01155" w14:textId="77777777" w:rsidR="001C6F77" w:rsidRDefault="001C6F77"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DDF1B54" w14:textId="77777777" w:rsidR="001C6F77" w:rsidRDefault="001C6F77"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74BC63" w14:textId="77777777" w:rsidR="001C6F77" w:rsidRDefault="001C6F77"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CF24534" w14:textId="77777777" w:rsidR="001C6F77" w:rsidRPr="008F01E2" w:rsidRDefault="001C6F77"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963B17" w14:textId="77777777"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39ED61B7">
          <v:rect id="_x0000_i1034" alt="" style="width:451.3pt;height:.05pt;mso-width-percent:0;mso-height-percent:0;mso-width-percent:0;mso-height-percent:0" o:hralign="center" o:hrstd="t" o:hr="t" fillcolor="#a0a0a0" stroked="f"/>
        </w:pict>
      </w:r>
    </w:p>
    <w:p w14:paraId="7565A803" w14:textId="77777777" w:rsidR="008F01E2" w:rsidRPr="008F01E2" w:rsidRDefault="008F01E2"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t>Slide 7: RMB Internationalization</w:t>
      </w:r>
    </w:p>
    <w:p w14:paraId="57EB5FF1" w14:textId="77777777" w:rsidR="008F01E2" w:rsidRPr="008F01E2" w:rsidRDefault="008F01E2"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The shift from a USD peg to a basket of currencies reduced reliance on the U.S. dollar. However, it introduced:</w:t>
      </w:r>
    </w:p>
    <w:p w14:paraId="7BCC8D45" w14:textId="3D0F3B33" w:rsidR="008F01E2" w:rsidRPr="008F01E2" w:rsidRDefault="008F01E2" w:rsidP="008F01E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 xml:space="preserve">A 1.9% devaluation in August 2015, </w:t>
      </w:r>
      <w:r w:rsidR="000747FD">
        <w:rPr>
          <w:rFonts w:ascii="Times New Roman" w:eastAsia="Times New Roman" w:hAnsi="Times New Roman" w:cs="Times New Roman"/>
          <w:kern w:val="0"/>
          <w:lang w:eastAsia="en-GB"/>
          <w14:ligatures w14:val="none"/>
        </w:rPr>
        <w:t>which created</w:t>
      </w:r>
      <w:r w:rsidRPr="008F01E2">
        <w:rPr>
          <w:rFonts w:ascii="Times New Roman" w:eastAsia="Times New Roman" w:hAnsi="Times New Roman" w:cs="Times New Roman"/>
          <w:kern w:val="0"/>
          <w:lang w:eastAsia="en-GB"/>
          <w14:ligatures w14:val="none"/>
        </w:rPr>
        <w:t xml:space="preserve"> turbulence.</w:t>
      </w:r>
    </w:p>
    <w:p w14:paraId="71547F68" w14:textId="77777777" w:rsidR="008F01E2" w:rsidRPr="008F01E2" w:rsidRDefault="008F01E2" w:rsidP="008F01E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Broader depreciation until 2017, before stabilizing under the new system.</w:t>
      </w:r>
    </w:p>
    <w:p w14:paraId="51A8B5FC" w14:textId="77777777" w:rsidR="008F01E2" w:rsidRDefault="008F01E2"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This transition supports the RMB’s internationalization, but with trade-offs.</w:t>
      </w:r>
    </w:p>
    <w:p w14:paraId="0CC80312" w14:textId="6C9CC5CA" w:rsidR="00744C90" w:rsidRPr="008F01E2" w:rsidRDefault="00744C90"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We also saw a shift in the coposition of Foreign reserve in China being mainly dominating by US to also relying on other currencies.</w:t>
      </w:r>
    </w:p>
    <w:p w14:paraId="505A7277" w14:textId="77777777"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62CA772E">
          <v:rect id="_x0000_i1033" alt="" style="width:451.3pt;height:.05pt;mso-width-percent:0;mso-height-percent:0;mso-width-percent:0;mso-height-percent:0" o:hralign="center" o:hrstd="t" o:hr="t" fillcolor="#a0a0a0" stroked="f"/>
        </w:pict>
      </w:r>
    </w:p>
    <w:p w14:paraId="31859828" w14:textId="77777777" w:rsidR="000747FD" w:rsidRDefault="000747FD">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38E62AFA" w14:textId="09C26C8D" w:rsidR="008F01E2" w:rsidRPr="008F01E2" w:rsidRDefault="008F01E2"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lastRenderedPageBreak/>
        <w:t xml:space="preserve">Slide 8: </w:t>
      </w:r>
      <w:r w:rsidR="000747FD">
        <w:rPr>
          <w:rFonts w:ascii="Times New Roman" w:eastAsia="Times New Roman" w:hAnsi="Times New Roman" w:cs="Times New Roman"/>
          <w:b/>
          <w:bCs/>
          <w:kern w:val="0"/>
          <w:sz w:val="27"/>
          <w:szCs w:val="27"/>
          <w:lang w:eastAsia="en-GB"/>
          <w14:ligatures w14:val="none"/>
        </w:rPr>
        <w:t>2015 and trade</w:t>
      </w:r>
    </w:p>
    <w:p w14:paraId="4310176A" w14:textId="3406B3FA" w:rsidR="000747FD" w:rsidRDefault="000747FD"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We also looked at the trade balance before and after 2015 reform and what we see is increased volatiliy with more extreme outliers. Some of this based on the Tradewar with the first Trump Administration.</w:t>
      </w:r>
    </w:p>
    <w:p w14:paraId="387ED94F" w14:textId="77777777" w:rsidR="008F01E2" w:rsidRDefault="008F01E2"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These external shocks highlight the need for stronger mechanisms to stabilize the RMB.</w:t>
      </w:r>
    </w:p>
    <w:p w14:paraId="32BE45B7" w14:textId="15A68208" w:rsidR="00744C90" w:rsidRPr="008F01E2" w:rsidRDefault="00744C90" w:rsidP="00744C90">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Now a second Trump administration will come so clear reforms are needed!</w:t>
      </w:r>
    </w:p>
    <w:p w14:paraId="488550CD" w14:textId="77777777" w:rsidR="00744C90" w:rsidRPr="008F01E2" w:rsidRDefault="0040460E" w:rsidP="00744C90">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14277DD4">
          <v:rect id="_x0000_i1032" alt="" style="width:451.3pt;height:.05pt;mso-width-percent:0;mso-height-percent:0;mso-width-percent:0;mso-height-percent:0" o:hralign="center" o:hrstd="t" o:hr="t" fillcolor="#a0a0a0" stroked="f"/>
        </w:pict>
      </w:r>
    </w:p>
    <w:p w14:paraId="1FE269E2" w14:textId="77777777" w:rsidR="001C6F77" w:rsidRDefault="001C6F77" w:rsidP="00744C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B6182FF" w14:textId="77777777" w:rsidR="001C6F77" w:rsidRDefault="001C6F77" w:rsidP="00744C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5F12F3EC" w14:textId="77777777" w:rsidR="001C6F77" w:rsidRDefault="001C6F77" w:rsidP="00744C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3C542D4" w14:textId="77777777" w:rsidR="001C6F77" w:rsidRDefault="001C6F77" w:rsidP="00744C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D79A1B6" w14:textId="75247C66" w:rsidR="00744C90" w:rsidRPr="008F01E2" w:rsidRDefault="00744C90" w:rsidP="00744C9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t xml:space="preserve">Slide 9: </w:t>
      </w:r>
      <w:r>
        <w:rPr>
          <w:rFonts w:ascii="Times New Roman" w:eastAsia="Times New Roman" w:hAnsi="Times New Roman" w:cs="Times New Roman"/>
          <w:b/>
          <w:bCs/>
          <w:kern w:val="0"/>
          <w:sz w:val="27"/>
          <w:szCs w:val="27"/>
          <w:lang w:eastAsia="en-GB"/>
          <w14:ligatures w14:val="none"/>
        </w:rPr>
        <w:t>Regression</w:t>
      </w:r>
    </w:p>
    <w:p w14:paraId="1634925A" w14:textId="77777777" w:rsidR="001D1004" w:rsidRDefault="001D1004" w:rsidP="001D1004">
      <w:pPr>
        <w:pStyle w:val="ListParagraph"/>
        <w:numPr>
          <w:ilvl w:val="0"/>
          <w:numId w:val="20"/>
        </w:numPr>
        <w:spacing w:after="0" w:line="240" w:lineRule="auto"/>
        <w:rPr>
          <w:rFonts w:ascii="Times New Roman" w:eastAsia="Times New Roman" w:hAnsi="Times New Roman" w:cs="Times New Roman"/>
          <w:kern w:val="0"/>
          <w:lang w:eastAsia="en-GB"/>
          <w14:ligatures w14:val="none"/>
        </w:rPr>
      </w:pPr>
      <w:r w:rsidRPr="001D1004">
        <w:rPr>
          <w:rFonts w:ascii="Times New Roman" w:eastAsia="Times New Roman" w:hAnsi="Times New Roman" w:cs="Times New Roman"/>
          <w:kern w:val="0"/>
          <w:lang w:eastAsia="en-GB"/>
          <w14:ligatures w14:val="none"/>
        </w:rPr>
        <w:t xml:space="preserve">We also conducted a differece in difference analysis based on the Xu and Lien paper to see the impact of the trade war on China’s 6 biggest trading partners excluding the US when holding the Value of USD constant. </w:t>
      </w:r>
    </w:p>
    <w:p w14:paraId="08DEF10E" w14:textId="6C0BDCBB" w:rsidR="001D1004" w:rsidRDefault="001D1004" w:rsidP="001D1004">
      <w:pPr>
        <w:pStyle w:val="ListParagraph"/>
        <w:numPr>
          <w:ilvl w:val="0"/>
          <w:numId w:val="20"/>
        </w:numPr>
        <w:spacing w:after="0" w:line="240" w:lineRule="auto"/>
        <w:rPr>
          <w:rFonts w:ascii="Times New Roman" w:eastAsia="Times New Roman" w:hAnsi="Times New Roman" w:cs="Times New Roman"/>
          <w:kern w:val="0"/>
          <w:lang w:eastAsia="en-GB"/>
          <w14:ligatures w14:val="none"/>
        </w:rPr>
      </w:pPr>
      <w:r w:rsidRPr="001D1004">
        <w:rPr>
          <w:rFonts w:ascii="Times New Roman" w:eastAsia="Times New Roman" w:hAnsi="Times New Roman" w:cs="Times New Roman"/>
          <w:kern w:val="0"/>
          <w:lang w:eastAsia="en-GB"/>
          <w14:ligatures w14:val="none"/>
        </w:rPr>
        <w:t xml:space="preserve">Doing so we observe that many of coefficients for the trade </w:t>
      </w:r>
      <w:r w:rsidR="000747FD">
        <w:rPr>
          <w:rFonts w:ascii="Times New Roman" w:eastAsia="Times New Roman" w:hAnsi="Times New Roman" w:cs="Times New Roman"/>
          <w:kern w:val="0"/>
          <w:lang w:eastAsia="en-GB"/>
          <w14:ligatures w14:val="none"/>
        </w:rPr>
        <w:t>wa</w:t>
      </w:r>
      <w:r w:rsidRPr="001D1004">
        <w:rPr>
          <w:rFonts w:ascii="Times New Roman" w:eastAsia="Times New Roman" w:hAnsi="Times New Roman" w:cs="Times New Roman"/>
          <w:kern w:val="0"/>
          <w:lang w:eastAsia="en-GB"/>
          <w14:ligatures w14:val="none"/>
        </w:rPr>
        <w:t>r are positive, indicating that CNY depreciating against nearly all major trading partnsers.</w:t>
      </w:r>
      <w:r>
        <w:rPr>
          <w:rFonts w:ascii="Times New Roman" w:eastAsia="Times New Roman" w:hAnsi="Times New Roman" w:cs="Times New Roman"/>
          <w:kern w:val="0"/>
          <w:lang w:eastAsia="en-GB"/>
          <w14:ligatures w14:val="none"/>
        </w:rPr>
        <w:t xml:space="preserve"> T</w:t>
      </w:r>
      <w:r w:rsidRPr="001D1004">
        <w:rPr>
          <w:rFonts w:ascii="Times New Roman" w:eastAsia="Times New Roman" w:hAnsi="Times New Roman" w:cs="Times New Roman"/>
          <w:kern w:val="0"/>
          <w:lang w:eastAsia="en-GB"/>
          <w14:ligatures w14:val="none"/>
        </w:rPr>
        <w:t>he observed depreciation highlights the vulnerability of the RMB to external shocks, such as the trade war, underscoring its relative weakness in international markets.</w:t>
      </w:r>
    </w:p>
    <w:p w14:paraId="5D7D2988" w14:textId="6BDB3B61" w:rsidR="001D1004" w:rsidRPr="001D1004" w:rsidRDefault="001D1004" w:rsidP="001D1004">
      <w:pPr>
        <w:pStyle w:val="ListParagraph"/>
        <w:numPr>
          <w:ilvl w:val="0"/>
          <w:numId w:val="20"/>
        </w:numPr>
        <w:spacing w:after="0" w:line="240" w:lineRule="auto"/>
        <w:rPr>
          <w:rFonts w:ascii="Times New Roman" w:eastAsia="Times New Roman" w:hAnsi="Times New Roman" w:cs="Times New Roman"/>
          <w:kern w:val="0"/>
          <w:lang w:eastAsia="en-GB"/>
          <w14:ligatures w14:val="none"/>
        </w:rPr>
      </w:pPr>
      <w:r w:rsidRPr="001D1004">
        <w:rPr>
          <w:rFonts w:ascii="Times New Roman" w:eastAsia="Times New Roman" w:hAnsi="Times New Roman" w:cs="Times New Roman"/>
          <w:kern w:val="0"/>
          <w:lang w:eastAsia="en-GB"/>
          <w14:ligatures w14:val="none"/>
        </w:rPr>
        <w:t>As China pursues the internationalization of its currency, addressing these vulnerabilities</w:t>
      </w:r>
      <w:r>
        <w:rPr>
          <w:rFonts w:ascii="Times New Roman" w:eastAsia="Times New Roman" w:hAnsi="Times New Roman" w:cs="Times New Roman"/>
          <w:kern w:val="0"/>
          <w:lang w:eastAsia="en-GB"/>
          <w14:ligatures w14:val="none"/>
        </w:rPr>
        <w:t xml:space="preserve"> </w:t>
      </w:r>
      <w:r w:rsidRPr="001D1004">
        <w:rPr>
          <w:rFonts w:ascii="Times New Roman" w:eastAsia="Times New Roman" w:hAnsi="Times New Roman" w:cs="Times New Roman"/>
          <w:kern w:val="0"/>
          <w:lang w:eastAsia="en-GB"/>
          <w14:ligatures w14:val="none"/>
        </w:rPr>
        <w:t>will be essential</w:t>
      </w:r>
    </w:p>
    <w:p w14:paraId="75637FEA" w14:textId="3304B3D7"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0C4B076A">
          <v:rect id="_x0000_i1031" alt="" style="width:451.3pt;height:.05pt;mso-width-percent:0;mso-height-percent:0;mso-width-percent:0;mso-height-percent:0" o:hralign="center" o:hrstd="t" o:hr="t" fillcolor="#a0a0a0" stroked="f"/>
        </w:pict>
      </w:r>
    </w:p>
    <w:p w14:paraId="7A4D5675" w14:textId="77777777" w:rsidR="001C6F77" w:rsidRDefault="001C6F77">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052F3A82" w14:textId="11A1768A" w:rsidR="008F01E2" w:rsidRPr="008F01E2" w:rsidRDefault="008F01E2"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lastRenderedPageBreak/>
        <w:t xml:space="preserve">Slide </w:t>
      </w:r>
      <w:r w:rsidR="00744C90">
        <w:rPr>
          <w:rFonts w:ascii="Times New Roman" w:eastAsia="Times New Roman" w:hAnsi="Times New Roman" w:cs="Times New Roman"/>
          <w:b/>
          <w:bCs/>
          <w:kern w:val="0"/>
          <w:sz w:val="27"/>
          <w:szCs w:val="27"/>
          <w:lang w:eastAsia="en-GB"/>
          <w14:ligatures w14:val="none"/>
        </w:rPr>
        <w:t>10</w:t>
      </w:r>
      <w:r w:rsidRPr="008F01E2">
        <w:rPr>
          <w:rFonts w:ascii="Times New Roman" w:eastAsia="Times New Roman" w:hAnsi="Times New Roman" w:cs="Times New Roman"/>
          <w:b/>
          <w:bCs/>
          <w:kern w:val="0"/>
          <w:sz w:val="27"/>
          <w:szCs w:val="27"/>
          <w:lang w:eastAsia="en-GB"/>
          <w14:ligatures w14:val="none"/>
        </w:rPr>
        <w:t>: Global Comparisons</w:t>
      </w:r>
    </w:p>
    <w:p w14:paraId="7FE4427F" w14:textId="77777777" w:rsidR="008F01E2" w:rsidRPr="008F01E2" w:rsidRDefault="008F01E2"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Comparing China’s regulatory system to the U.S. and Hong Kong shows:</w:t>
      </w:r>
    </w:p>
    <w:p w14:paraId="72D807F5" w14:textId="77777777" w:rsidR="008F01E2" w:rsidRPr="008F01E2" w:rsidRDefault="008F01E2" w:rsidP="008F01E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China’s centralized framework prioritizes control and stability.</w:t>
      </w:r>
    </w:p>
    <w:p w14:paraId="64B62BBA" w14:textId="77777777" w:rsidR="008F01E2" w:rsidRPr="008F01E2" w:rsidRDefault="008F01E2" w:rsidP="008F01E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The U.S. focuses on transparency and market-driven policies.</w:t>
      </w:r>
    </w:p>
    <w:p w14:paraId="3BB863CD" w14:textId="77777777" w:rsidR="008F01E2" w:rsidRPr="008F01E2" w:rsidRDefault="008F01E2" w:rsidP="008F01E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Hong Kong employs a hybrid model balancing global integration with local priorities.</w:t>
      </w:r>
    </w:p>
    <w:p w14:paraId="51A38B5A" w14:textId="64BF7697" w:rsidR="00752209" w:rsidRDefault="00752209"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And what we see is that the USD has a competitive advantage by being the world’s principal reserve currency. The</w:t>
      </w:r>
      <w:r w:rsidR="000747FD">
        <w:rPr>
          <w:rFonts w:ascii="Times New Roman" w:eastAsia="Times New Roman" w:hAnsi="Times New Roman" w:cs="Times New Roman"/>
          <w:kern w:val="0"/>
          <w:lang w:eastAsia="en-GB"/>
          <w14:ligatures w14:val="none"/>
        </w:rPr>
        <w:t xml:space="preserve"> Dollar is </w:t>
      </w:r>
      <w:r>
        <w:rPr>
          <w:rFonts w:ascii="Times New Roman" w:eastAsia="Times New Roman" w:hAnsi="Times New Roman" w:cs="Times New Roman"/>
          <w:kern w:val="0"/>
          <w:lang w:eastAsia="en-GB"/>
          <w14:ligatures w14:val="none"/>
        </w:rPr>
        <w:t xml:space="preserve">also used as main </w:t>
      </w:r>
      <w:r w:rsidR="000747FD">
        <w:rPr>
          <w:rFonts w:ascii="Times New Roman" w:eastAsia="Times New Roman" w:hAnsi="Times New Roman" w:cs="Times New Roman"/>
          <w:kern w:val="0"/>
          <w:lang w:eastAsia="en-GB"/>
          <w14:ligatures w14:val="none"/>
        </w:rPr>
        <w:t xml:space="preserve">the trading </w:t>
      </w:r>
      <w:r>
        <w:rPr>
          <w:rFonts w:ascii="Times New Roman" w:eastAsia="Times New Roman" w:hAnsi="Times New Roman" w:cs="Times New Roman"/>
          <w:kern w:val="0"/>
          <w:lang w:eastAsia="en-GB"/>
          <w14:ligatures w14:val="none"/>
        </w:rPr>
        <w:t xml:space="preserve">currency for key commodities such as oil. </w:t>
      </w:r>
    </w:p>
    <w:p w14:paraId="772A7314" w14:textId="4C7ADA20" w:rsidR="00752209" w:rsidRDefault="00752209"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But it build it’s dominance based on Trust, Transparency and Stability.</w:t>
      </w:r>
    </w:p>
    <w:p w14:paraId="2BD97229" w14:textId="19BB8D06" w:rsidR="008F01E2" w:rsidRPr="008F01E2" w:rsidRDefault="00752209"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By a</w:t>
      </w:r>
      <w:r w:rsidR="008F01E2" w:rsidRPr="008F01E2">
        <w:rPr>
          <w:rFonts w:ascii="Times New Roman" w:eastAsia="Times New Roman" w:hAnsi="Times New Roman" w:cs="Times New Roman"/>
          <w:kern w:val="0"/>
          <w:lang w:eastAsia="en-GB"/>
          <w14:ligatures w14:val="none"/>
        </w:rPr>
        <w:t>dopting</w:t>
      </w:r>
      <w:r>
        <w:rPr>
          <w:rFonts w:ascii="Times New Roman" w:eastAsia="Times New Roman" w:hAnsi="Times New Roman" w:cs="Times New Roman"/>
          <w:kern w:val="0"/>
          <w:lang w:eastAsia="en-GB"/>
          <w14:ligatures w14:val="none"/>
        </w:rPr>
        <w:t xml:space="preserve"> these 3 major elements we</w:t>
      </w:r>
      <w:r w:rsidR="008F01E2" w:rsidRPr="008F01E2">
        <w:rPr>
          <w:rFonts w:ascii="Times New Roman" w:eastAsia="Times New Roman" w:hAnsi="Times New Roman" w:cs="Times New Roman"/>
          <w:kern w:val="0"/>
          <w:lang w:eastAsia="en-GB"/>
          <w14:ligatures w14:val="none"/>
        </w:rPr>
        <w:t xml:space="preserve"> can enhance China’s framework.</w:t>
      </w:r>
    </w:p>
    <w:p w14:paraId="4FFD5BB2" w14:textId="77777777"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35682FF8">
          <v:rect id="_x0000_i1030" alt="" style="width:451.3pt;height:.05pt;mso-width-percent:0;mso-height-percent:0;mso-width-percent:0;mso-height-percent:0" o:hralign="center" o:hrstd="t" o:hr="t" fillcolor="#a0a0a0" stroked="f"/>
        </w:pict>
      </w:r>
    </w:p>
    <w:p w14:paraId="47B9D316" w14:textId="77777777" w:rsidR="001C6F77" w:rsidRDefault="001C6F77" w:rsidP="000747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364027E" w14:textId="77777777" w:rsidR="001C6F77" w:rsidRDefault="001C6F77" w:rsidP="000747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772C4F5" w14:textId="77777777" w:rsidR="001C6F77" w:rsidRDefault="001C6F77" w:rsidP="000747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094CCDE6" w14:textId="77777777" w:rsidR="001C6F77" w:rsidRDefault="001C6F77" w:rsidP="000747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D0AEEA2" w14:textId="38FAD1BB" w:rsidR="000747FD" w:rsidRPr="000747FD" w:rsidRDefault="008F01E2" w:rsidP="000747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t>Slide 1</w:t>
      </w:r>
      <w:r w:rsidR="00744C90">
        <w:rPr>
          <w:rFonts w:ascii="Times New Roman" w:eastAsia="Times New Roman" w:hAnsi="Times New Roman" w:cs="Times New Roman"/>
          <w:b/>
          <w:bCs/>
          <w:kern w:val="0"/>
          <w:sz w:val="27"/>
          <w:szCs w:val="27"/>
          <w:lang w:eastAsia="en-GB"/>
          <w14:ligatures w14:val="none"/>
        </w:rPr>
        <w:t>1</w:t>
      </w:r>
      <w:r w:rsidRPr="008F01E2">
        <w:rPr>
          <w:rFonts w:ascii="Times New Roman" w:eastAsia="Times New Roman" w:hAnsi="Times New Roman" w:cs="Times New Roman"/>
          <w:b/>
          <w:bCs/>
          <w:kern w:val="0"/>
          <w:sz w:val="27"/>
          <w:szCs w:val="27"/>
          <w:lang w:eastAsia="en-GB"/>
          <w14:ligatures w14:val="none"/>
        </w:rPr>
        <w:t>: Expanding RMB’s Global Role</w:t>
      </w:r>
    </w:p>
    <w:p w14:paraId="16869B83" w14:textId="0227D90A" w:rsidR="008F01E2" w:rsidRDefault="000747FD"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Having the RMB only being</w:t>
      </w:r>
      <w:r w:rsidR="008F01E2" w:rsidRPr="008F01E2">
        <w:rPr>
          <w:rFonts w:ascii="Times New Roman" w:eastAsia="Times New Roman" w:hAnsi="Times New Roman" w:cs="Times New Roman"/>
          <w:kern w:val="0"/>
          <w:lang w:eastAsia="en-GB"/>
          <w14:ligatures w14:val="none"/>
        </w:rPr>
        <w:t xml:space="preserve"> 3% of global reserves</w:t>
      </w:r>
      <w:r w:rsidR="001C6F77">
        <w:rPr>
          <w:rFonts w:ascii="Times New Roman" w:eastAsia="Times New Roman" w:hAnsi="Times New Roman" w:cs="Times New Roman"/>
          <w:kern w:val="0"/>
          <w:lang w:eastAsia="en-GB"/>
          <w14:ligatures w14:val="none"/>
        </w:rPr>
        <w:t xml:space="preserve"> makes it </w:t>
      </w:r>
      <w:r w:rsidR="008F01E2" w:rsidRPr="008F01E2">
        <w:rPr>
          <w:rFonts w:ascii="Times New Roman" w:eastAsia="Times New Roman" w:hAnsi="Times New Roman" w:cs="Times New Roman"/>
          <w:kern w:val="0"/>
          <w:lang w:eastAsia="en-GB"/>
          <w14:ligatures w14:val="none"/>
        </w:rPr>
        <w:t xml:space="preserve"> RMB struggles to compete with the USD</w:t>
      </w:r>
      <w:r w:rsidR="001C6F77">
        <w:rPr>
          <w:rFonts w:ascii="Times New Roman" w:eastAsia="Times New Roman" w:hAnsi="Times New Roman" w:cs="Times New Roman"/>
          <w:kern w:val="0"/>
          <w:lang w:eastAsia="en-GB"/>
          <w14:ligatures w14:val="none"/>
        </w:rPr>
        <w:t>. The low share is</w:t>
      </w:r>
      <w:r w:rsidR="008F01E2" w:rsidRPr="008F01E2">
        <w:rPr>
          <w:rFonts w:ascii="Times New Roman" w:eastAsia="Times New Roman" w:hAnsi="Times New Roman" w:cs="Times New Roman"/>
          <w:kern w:val="0"/>
          <w:lang w:eastAsia="en-GB"/>
          <w14:ligatures w14:val="none"/>
        </w:rPr>
        <w:t xml:space="preserve"> due to limited convertibility and transparency. Addressing these weaknesses will strengthen the RMB’s position as a reserve currency and expand its share in global trade.</w:t>
      </w:r>
    </w:p>
    <w:p w14:paraId="54AE0B9B" w14:textId="76E9E36F" w:rsidR="00752209" w:rsidRPr="008F01E2" w:rsidRDefault="00752209"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On the other Hand China has immense power as they has more forieng reserve then any other country combined. This power also led the US to accuse China of currency manipulation as China uses it currency to boost exports.</w:t>
      </w:r>
    </w:p>
    <w:p w14:paraId="4508A3FE" w14:textId="77777777"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79051B5A">
          <v:rect id="_x0000_i1029" alt="" style="width:451.3pt;height:.05pt;mso-width-percent:0;mso-height-percent:0;mso-width-percent:0;mso-height-percent:0" o:hralign="center" o:hrstd="t" o:hr="t" fillcolor="#a0a0a0" stroked="f"/>
        </w:pict>
      </w:r>
    </w:p>
    <w:p w14:paraId="7229B6B1" w14:textId="77777777" w:rsidR="001C6F77" w:rsidRDefault="001C6F77">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17036000" w14:textId="6283B7A9" w:rsidR="00A6111E" w:rsidRPr="00A6111E" w:rsidRDefault="00A6111E"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lastRenderedPageBreak/>
        <w:t xml:space="preserve">Slide 12: </w:t>
      </w:r>
      <w:r>
        <w:rPr>
          <w:rFonts w:ascii="Times New Roman" w:eastAsia="Times New Roman" w:hAnsi="Times New Roman" w:cs="Times New Roman"/>
          <w:b/>
          <w:bCs/>
          <w:kern w:val="0"/>
          <w:sz w:val="27"/>
          <w:szCs w:val="27"/>
          <w:lang w:eastAsia="en-GB"/>
          <w14:ligatures w14:val="none"/>
        </w:rPr>
        <w:t>Agencies</w:t>
      </w:r>
    </w:p>
    <w:p w14:paraId="34E8ABEB" w14:textId="2D36A241" w:rsidR="00752209" w:rsidRPr="001C6F77" w:rsidRDefault="00752209" w:rsidP="001C6F77">
      <w:pPr>
        <w:pStyle w:val="ListParagraph"/>
        <w:numPr>
          <w:ilvl w:val="0"/>
          <w:numId w:val="21"/>
        </w:numPr>
        <w:spacing w:after="0" w:line="240" w:lineRule="auto"/>
        <w:rPr>
          <w:rFonts w:ascii="Times New Roman" w:eastAsia="Times New Roman" w:hAnsi="Times New Roman" w:cs="Times New Roman"/>
          <w:kern w:val="0"/>
          <w:sz w:val="27"/>
          <w:szCs w:val="27"/>
          <w:lang w:eastAsia="en-GB"/>
          <w14:ligatures w14:val="none"/>
        </w:rPr>
      </w:pPr>
      <w:r w:rsidRPr="001C6F77">
        <w:rPr>
          <w:rFonts w:ascii="Times New Roman" w:eastAsia="Times New Roman" w:hAnsi="Times New Roman" w:cs="Times New Roman"/>
          <w:kern w:val="0"/>
          <w:sz w:val="27"/>
          <w:szCs w:val="27"/>
          <w:lang w:eastAsia="en-GB"/>
          <w14:ligatures w14:val="none"/>
        </w:rPr>
        <w:t>“Moving to our first set of recommendations: Slide 12 outlines key reforms needed for China’s regulatory agencies. For the PBOC, greater transparency and independence are critical. Publishing regular updates on forex interventions and granting operational autonomy would enhance global investor trust and</w:t>
      </w:r>
      <w:r w:rsidR="001C6F77">
        <w:rPr>
          <w:rFonts w:ascii="Times New Roman" w:eastAsia="Times New Roman" w:hAnsi="Times New Roman" w:cs="Times New Roman"/>
          <w:kern w:val="0"/>
          <w:sz w:val="27"/>
          <w:szCs w:val="27"/>
          <w:lang w:eastAsia="en-GB"/>
          <w14:ligatures w14:val="none"/>
        </w:rPr>
        <w:t xml:space="preserve"> </w:t>
      </w:r>
      <w:r w:rsidRPr="001C6F77">
        <w:rPr>
          <w:rFonts w:ascii="Times New Roman" w:eastAsia="Times New Roman" w:hAnsi="Times New Roman" w:cs="Times New Roman"/>
          <w:kern w:val="0"/>
          <w:sz w:val="27"/>
          <w:szCs w:val="27"/>
          <w:lang w:eastAsia="en-GB"/>
          <w14:ligatures w14:val="none"/>
        </w:rPr>
        <w:t>strengthen the RMB’s credibility.”</w:t>
      </w:r>
    </w:p>
    <w:p w14:paraId="5D1824D2" w14:textId="23FB66F7" w:rsidR="00752209" w:rsidRPr="001C6F77" w:rsidRDefault="00752209" w:rsidP="001C6F77">
      <w:pPr>
        <w:pStyle w:val="ListParagraph"/>
        <w:numPr>
          <w:ilvl w:val="0"/>
          <w:numId w:val="21"/>
        </w:numPr>
        <w:spacing w:after="0" w:line="240" w:lineRule="auto"/>
        <w:rPr>
          <w:rFonts w:ascii="Times New Roman" w:eastAsia="Times New Roman" w:hAnsi="Times New Roman" w:cs="Times New Roman"/>
          <w:kern w:val="0"/>
          <w:sz w:val="27"/>
          <w:szCs w:val="27"/>
          <w:lang w:eastAsia="en-GB"/>
          <w14:ligatures w14:val="none"/>
        </w:rPr>
      </w:pPr>
      <w:r w:rsidRPr="001C6F77">
        <w:rPr>
          <w:rFonts w:ascii="Times New Roman" w:eastAsia="Times New Roman" w:hAnsi="Times New Roman" w:cs="Times New Roman"/>
          <w:kern w:val="0"/>
          <w:sz w:val="27"/>
          <w:szCs w:val="27"/>
          <w:lang w:eastAsia="en-GB"/>
          <w14:ligatures w14:val="none"/>
        </w:rPr>
        <w:t xml:space="preserve">“The NFRA, should focus on improving risk management in the banking sector and promoting innovation in RMB-denominated assets. </w:t>
      </w:r>
      <w:r w:rsidR="00B0331D" w:rsidRPr="001C6F77">
        <w:rPr>
          <w:rFonts w:ascii="Times New Roman" w:eastAsia="Times New Roman" w:hAnsi="Times New Roman" w:cs="Times New Roman"/>
          <w:kern w:val="0"/>
          <w:sz w:val="27"/>
          <w:szCs w:val="27"/>
          <w:lang w:eastAsia="en-GB"/>
          <w14:ligatures w14:val="none"/>
        </w:rPr>
        <w:t xml:space="preserve">By providing different risk management products they can reduce the risk  and </w:t>
      </w:r>
      <w:r w:rsidRPr="001C6F77">
        <w:rPr>
          <w:rFonts w:ascii="Times New Roman" w:eastAsia="Times New Roman" w:hAnsi="Times New Roman" w:cs="Times New Roman"/>
          <w:kern w:val="0"/>
          <w:sz w:val="27"/>
          <w:szCs w:val="27"/>
          <w:lang w:eastAsia="en-GB"/>
          <w14:ligatures w14:val="none"/>
        </w:rPr>
        <w:t>increase liquidity and stability in the forex market.”</w:t>
      </w:r>
    </w:p>
    <w:p w14:paraId="014408AA" w14:textId="1C8D4B51" w:rsidR="008F01E2" w:rsidRPr="001C6F77" w:rsidRDefault="00752209" w:rsidP="001C6F77">
      <w:pPr>
        <w:pStyle w:val="ListParagraph"/>
        <w:numPr>
          <w:ilvl w:val="0"/>
          <w:numId w:val="21"/>
        </w:numPr>
        <w:spacing w:after="0" w:line="240" w:lineRule="auto"/>
        <w:rPr>
          <w:rFonts w:ascii="Times New Roman" w:eastAsia="Times New Roman" w:hAnsi="Times New Roman" w:cs="Times New Roman"/>
          <w:kern w:val="0"/>
          <w:lang w:eastAsia="en-GB"/>
          <w14:ligatures w14:val="none"/>
        </w:rPr>
      </w:pPr>
      <w:r w:rsidRPr="001C6F77">
        <w:rPr>
          <w:rFonts w:ascii="Times New Roman" w:eastAsia="Times New Roman" w:hAnsi="Times New Roman" w:cs="Times New Roman"/>
          <w:kern w:val="0"/>
          <w:sz w:val="27"/>
          <w:szCs w:val="27"/>
          <w:lang w:eastAsia="en-GB"/>
          <w14:ligatures w14:val="none"/>
        </w:rPr>
        <w:t>“Lastly, the CSRC should simplify foreign investor approval processes, expand the scope of financial products, and strengthen supervision mechanisms to combat market manipulation and insider trading. Together, these reforms would create a more efficient and transparent forex market.”</w:t>
      </w:r>
      <w:r w:rsidR="0040460E">
        <w:rPr>
          <w:noProof/>
          <w:lang w:eastAsia="en-GB"/>
        </w:rPr>
        <w:pict w14:anchorId="53F738DD">
          <v:rect id="_x0000_i1028" alt="" style="width:338.85pt;height:.05pt;mso-width-percent:0;mso-height-percent:0;mso-width-percent:0;mso-height-percent:0" o:hrpct="724" o:hralign="center" o:hrstd="t" o:hr="t" fillcolor="#a0a0a0" stroked="f"/>
        </w:pict>
      </w:r>
    </w:p>
    <w:p w14:paraId="0D97C4F6" w14:textId="77777777" w:rsidR="001C6F77" w:rsidRDefault="001C6F77"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A0F93CA" w14:textId="77777777" w:rsidR="001C6F77" w:rsidRDefault="001C6F77"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306EB49" w14:textId="77777777" w:rsidR="001C6F77" w:rsidRDefault="001C6F77"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7A2A314A" w14:textId="77777777" w:rsidR="001C6F77" w:rsidRDefault="001C6F77"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A0D05BA" w14:textId="2B7D1F65" w:rsidR="008F01E2" w:rsidRPr="008F01E2" w:rsidRDefault="008F01E2"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t>Slide 1</w:t>
      </w:r>
      <w:r w:rsidR="00A6111E">
        <w:rPr>
          <w:rFonts w:ascii="Times New Roman" w:eastAsia="Times New Roman" w:hAnsi="Times New Roman" w:cs="Times New Roman"/>
          <w:b/>
          <w:bCs/>
          <w:kern w:val="0"/>
          <w:sz w:val="27"/>
          <w:szCs w:val="27"/>
          <w:lang w:eastAsia="en-GB"/>
          <w14:ligatures w14:val="none"/>
        </w:rPr>
        <w:t>3</w:t>
      </w:r>
      <w:r w:rsidRPr="008F01E2">
        <w:rPr>
          <w:rFonts w:ascii="Times New Roman" w:eastAsia="Times New Roman" w:hAnsi="Times New Roman" w:cs="Times New Roman"/>
          <w:b/>
          <w:bCs/>
          <w:kern w:val="0"/>
          <w:sz w:val="27"/>
          <w:szCs w:val="27"/>
          <w:lang w:eastAsia="en-GB"/>
          <w14:ligatures w14:val="none"/>
        </w:rPr>
        <w:t xml:space="preserve">: </w:t>
      </w:r>
      <w:r w:rsidR="001C6F77">
        <w:rPr>
          <w:rFonts w:ascii="Times New Roman" w:eastAsia="Times New Roman" w:hAnsi="Times New Roman" w:cs="Times New Roman"/>
          <w:b/>
          <w:bCs/>
          <w:kern w:val="0"/>
          <w:sz w:val="27"/>
          <w:szCs w:val="27"/>
          <w:lang w:eastAsia="en-GB"/>
          <w14:ligatures w14:val="none"/>
        </w:rPr>
        <w:t>Financial Regulation</w:t>
      </w:r>
    </w:p>
    <w:p w14:paraId="50A16B3D" w14:textId="576E5C3F" w:rsidR="008F01E2" w:rsidRDefault="00B0331D"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331D">
        <w:rPr>
          <w:rFonts w:ascii="Times New Roman" w:eastAsia="Times New Roman" w:hAnsi="Times New Roman" w:cs="Times New Roman"/>
          <w:kern w:val="0"/>
          <w:lang w:eastAsia="en-GB"/>
          <w14:ligatures w14:val="none"/>
        </w:rPr>
        <w:t>Our next focus area is broader financial regulation</w:t>
      </w:r>
      <w:r>
        <w:rPr>
          <w:rFonts w:ascii="Times New Roman" w:eastAsia="Times New Roman" w:hAnsi="Times New Roman" w:cs="Times New Roman"/>
          <w:kern w:val="0"/>
          <w:lang w:eastAsia="en-GB"/>
          <w14:ligatures w14:val="none"/>
        </w:rPr>
        <w:t xml:space="preserve"> where we recommend to </w:t>
      </w:r>
      <w:r w:rsidR="008F01E2" w:rsidRPr="008F01E2">
        <w:rPr>
          <w:rFonts w:ascii="Times New Roman" w:eastAsia="Times New Roman" w:hAnsi="Times New Roman" w:cs="Times New Roman"/>
          <w:kern w:val="0"/>
          <w:lang w:eastAsia="en-GB"/>
          <w14:ligatures w14:val="none"/>
        </w:rPr>
        <w:t>transition from a managed floating to a free-floating system is essential for:</w:t>
      </w:r>
    </w:p>
    <w:p w14:paraId="0C80ACE3" w14:textId="06848F6A" w:rsidR="00B0331D" w:rsidRPr="008F01E2" w:rsidRDefault="00B0331D"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Boosting Investor confidence and enhance market effiency, really pushing the RMB to be an alternative reserve to the US dollar.</w:t>
      </w:r>
    </w:p>
    <w:p w14:paraId="08DB638E" w14:textId="77777777" w:rsidR="00B0331D" w:rsidRDefault="00B0331D" w:rsidP="00B0331D">
      <w:pPr>
        <w:spacing w:after="0" w:line="240" w:lineRule="auto"/>
        <w:rPr>
          <w:rFonts w:ascii="Times New Roman" w:eastAsia="Times New Roman" w:hAnsi="Times New Roman" w:cs="Times New Roman"/>
          <w:kern w:val="0"/>
          <w:lang w:eastAsia="en-GB"/>
          <w14:ligatures w14:val="none"/>
        </w:rPr>
      </w:pPr>
      <w:r w:rsidRPr="00B0331D">
        <w:rPr>
          <w:rFonts w:ascii="Times New Roman" w:eastAsia="Times New Roman" w:hAnsi="Times New Roman" w:cs="Times New Roman"/>
          <w:kern w:val="0"/>
          <w:lang w:eastAsia="en-GB"/>
          <w14:ligatures w14:val="none"/>
        </w:rPr>
        <w:t>This reform would align the RMB with global market-driven currencies and enhance its competitiveness. However, as lessons from countries like Argentina and Mexico show, this transition must be gradual and supported by safeguards to prevent excessive volatility.”</w:t>
      </w:r>
    </w:p>
    <w:p w14:paraId="4D2A1983" w14:textId="1B9A2785" w:rsidR="00B0331D" w:rsidRDefault="00B0331D" w:rsidP="00B0331D">
      <w:pPr>
        <w:spacing w:after="0" w:line="240" w:lineRule="auto"/>
        <w:rPr>
          <w:rFonts w:ascii="Times New Roman" w:eastAsia="Times New Roman" w:hAnsi="Times New Roman" w:cs="Times New Roman"/>
          <w:kern w:val="0"/>
          <w:lang w:eastAsia="en-GB"/>
          <w14:ligatures w14:val="none"/>
        </w:rPr>
      </w:pPr>
    </w:p>
    <w:p w14:paraId="37EFF2C0" w14:textId="77777777" w:rsidR="00B0331D" w:rsidRDefault="00B0331D" w:rsidP="00B0331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One way to do that is by Streghen the RMB’s role in global trade.</w:t>
      </w:r>
    </w:p>
    <w:p w14:paraId="0B408506" w14:textId="77777777" w:rsidR="00B0331D" w:rsidRPr="008F01E2" w:rsidRDefault="00B0331D" w:rsidP="00B0331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Expanding RMB trade settlements to reduce USD dependency,</w:t>
      </w:r>
    </w:p>
    <w:p w14:paraId="453BDF6B" w14:textId="77777777" w:rsidR="00B0331D" w:rsidRPr="008F01E2" w:rsidRDefault="00B0331D" w:rsidP="00B0331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Increasing partnerships beyond the Belt and Road Initiative, and</w:t>
      </w:r>
    </w:p>
    <w:p w14:paraId="24F6D41B" w14:textId="77777777" w:rsidR="00B0331D" w:rsidRPr="008F01E2" w:rsidRDefault="00B0331D" w:rsidP="00B0331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Incentivizing foreign companies to use the RMB.</w:t>
      </w:r>
    </w:p>
    <w:p w14:paraId="270C4DCE" w14:textId="397E28CC" w:rsidR="00B0331D" w:rsidRPr="00B0331D" w:rsidRDefault="00B0331D" w:rsidP="00B0331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p>
    <w:p w14:paraId="2EC220E2" w14:textId="77777777" w:rsidR="00B0331D" w:rsidRDefault="00B0331D" w:rsidP="00B0331D">
      <w:pPr>
        <w:spacing w:after="0" w:line="240" w:lineRule="auto"/>
        <w:rPr>
          <w:rFonts w:ascii="Times New Roman" w:eastAsia="Times New Roman" w:hAnsi="Times New Roman" w:cs="Times New Roman"/>
          <w:kern w:val="0"/>
          <w:lang w:eastAsia="en-GB"/>
          <w14:ligatures w14:val="none"/>
        </w:rPr>
      </w:pPr>
    </w:p>
    <w:p w14:paraId="4614F2B9" w14:textId="77777777" w:rsidR="00B0331D" w:rsidRDefault="00B0331D" w:rsidP="008F01E2">
      <w:pPr>
        <w:spacing w:after="0" w:line="240" w:lineRule="auto"/>
        <w:rPr>
          <w:rFonts w:ascii="Times New Roman" w:eastAsia="Times New Roman" w:hAnsi="Times New Roman" w:cs="Times New Roman"/>
          <w:kern w:val="0"/>
          <w:lang w:eastAsia="en-GB"/>
          <w14:ligatures w14:val="none"/>
        </w:rPr>
      </w:pPr>
    </w:p>
    <w:p w14:paraId="281D3F6E" w14:textId="77777777" w:rsidR="001C6F77" w:rsidRDefault="001C6F77" w:rsidP="008F01E2">
      <w:pPr>
        <w:spacing w:after="0" w:line="240" w:lineRule="auto"/>
        <w:rPr>
          <w:rFonts w:ascii="Times New Roman" w:eastAsia="Times New Roman" w:hAnsi="Times New Roman" w:cs="Times New Roman"/>
          <w:kern w:val="0"/>
          <w:lang w:eastAsia="en-GB"/>
          <w14:ligatures w14:val="none"/>
        </w:rPr>
      </w:pPr>
    </w:p>
    <w:p w14:paraId="728A762B" w14:textId="4874DB7C"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lastRenderedPageBreak/>
        <w:pict w14:anchorId="4E4D6926">
          <v:rect id="_x0000_i1027" alt="" style="width:451.3pt;height:.05pt;mso-width-percent:0;mso-height-percent:0;mso-width-percent:0;mso-height-percent:0" o:hralign="center" o:hrstd="t" o:hr="t" fillcolor="#a0a0a0" stroked="f"/>
        </w:pict>
      </w:r>
    </w:p>
    <w:p w14:paraId="44E44EB3" w14:textId="0D9D30B5" w:rsidR="008F01E2" w:rsidRPr="008F01E2" w:rsidRDefault="008F01E2"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t>Slide 1</w:t>
      </w:r>
      <w:r w:rsidR="00A6111E">
        <w:rPr>
          <w:rFonts w:ascii="Times New Roman" w:eastAsia="Times New Roman" w:hAnsi="Times New Roman" w:cs="Times New Roman"/>
          <w:b/>
          <w:bCs/>
          <w:kern w:val="0"/>
          <w:sz w:val="27"/>
          <w:szCs w:val="27"/>
          <w:lang w:eastAsia="en-GB"/>
          <w14:ligatures w14:val="none"/>
        </w:rPr>
        <w:t>4</w:t>
      </w:r>
      <w:r w:rsidRPr="008F01E2">
        <w:rPr>
          <w:rFonts w:ascii="Times New Roman" w:eastAsia="Times New Roman" w:hAnsi="Times New Roman" w:cs="Times New Roman"/>
          <w:b/>
          <w:bCs/>
          <w:kern w:val="0"/>
          <w:sz w:val="27"/>
          <w:szCs w:val="27"/>
          <w:lang w:eastAsia="en-GB"/>
          <w14:ligatures w14:val="none"/>
        </w:rPr>
        <w:t>: Promoting RMB in Global Trade</w:t>
      </w:r>
    </w:p>
    <w:p w14:paraId="3062687C" w14:textId="103737F8" w:rsidR="00B0331D" w:rsidRDefault="00B0331D" w:rsidP="00B0331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Has highlighted before, the implementation is not straight forward. But learning from the U</w:t>
      </w:r>
      <w:r w:rsidR="00A6111E">
        <w:rPr>
          <w:rFonts w:ascii="Times New Roman" w:eastAsia="Times New Roman" w:hAnsi="Times New Roman" w:cs="Times New Roman"/>
          <w:kern w:val="0"/>
          <w:lang w:eastAsia="en-GB"/>
          <w14:ligatures w14:val="none"/>
        </w:rPr>
        <w:t>nied States. Become more transparent. Going from Uncertainity to predictablity.</w:t>
      </w:r>
    </w:p>
    <w:p w14:paraId="6BA9E335" w14:textId="77777777" w:rsidR="00A6111E" w:rsidRDefault="00A6111E" w:rsidP="00B0331D">
      <w:pPr>
        <w:spacing w:after="0" w:line="240" w:lineRule="auto"/>
        <w:rPr>
          <w:rFonts w:ascii="Times New Roman" w:eastAsia="Times New Roman" w:hAnsi="Times New Roman" w:cs="Times New Roman"/>
          <w:kern w:val="0"/>
          <w:lang w:eastAsia="en-GB"/>
          <w14:ligatures w14:val="none"/>
        </w:rPr>
      </w:pPr>
    </w:p>
    <w:p w14:paraId="3902C319" w14:textId="3A036C66" w:rsidR="00B0331D" w:rsidRDefault="00B0331D" w:rsidP="00B0331D">
      <w:pPr>
        <w:spacing w:after="0" w:line="240" w:lineRule="auto"/>
        <w:rPr>
          <w:rFonts w:ascii="Times New Roman" w:eastAsia="Times New Roman" w:hAnsi="Times New Roman" w:cs="Times New Roman"/>
          <w:kern w:val="0"/>
          <w:lang w:eastAsia="en-GB"/>
          <w14:ligatures w14:val="none"/>
        </w:rPr>
      </w:pPr>
      <w:r w:rsidRPr="00B0331D">
        <w:rPr>
          <w:rFonts w:ascii="Times New Roman" w:eastAsia="Times New Roman" w:hAnsi="Times New Roman" w:cs="Times New Roman"/>
          <w:kern w:val="0"/>
          <w:lang w:eastAsia="en-GB"/>
          <w14:ligatures w14:val="none"/>
        </w:rPr>
        <w:t>Adopting globally accepted standards, such as those seen in the US system, would build trust among international investors and accelerate RMB adoption in global trade and reserves.”</w:t>
      </w:r>
      <w:r>
        <w:rPr>
          <w:rFonts w:ascii="Times New Roman" w:eastAsia="Times New Roman" w:hAnsi="Times New Roman" w:cs="Times New Roman"/>
          <w:kern w:val="0"/>
          <w:lang w:eastAsia="en-GB"/>
          <w14:ligatures w14:val="none"/>
        </w:rPr>
        <w:t xml:space="preserve"> Which would increase the global share of the RMB to a much higher number than 3%</w:t>
      </w:r>
    </w:p>
    <w:p w14:paraId="36103DDE" w14:textId="70CAE84F"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2C6E3D7B">
          <v:rect id="_x0000_i1026" alt="" style="width:451.3pt;height:.05pt;mso-width-percent:0;mso-height-percent:0;mso-width-percent:0;mso-height-percent:0" o:hralign="center" o:hrstd="t" o:hr="t" fillcolor="#a0a0a0" stroked="f"/>
        </w:pict>
      </w:r>
    </w:p>
    <w:p w14:paraId="66020C9E" w14:textId="77777777" w:rsidR="001C6F77" w:rsidRDefault="001C6F77"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75D31F2D" w14:textId="77777777" w:rsidR="001C6F77" w:rsidRDefault="001C6F77"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18FCB50" w14:textId="77777777" w:rsidR="001C6F77" w:rsidRDefault="001C6F77"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82240D2" w14:textId="3F60043F" w:rsidR="008F01E2" w:rsidRPr="008F01E2" w:rsidRDefault="008F01E2" w:rsidP="008F0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t>Slide 15</w:t>
      </w:r>
      <w:r w:rsidR="00A6111E">
        <w:rPr>
          <w:rFonts w:ascii="Times New Roman" w:eastAsia="Times New Roman" w:hAnsi="Times New Roman" w:cs="Times New Roman"/>
          <w:b/>
          <w:bCs/>
          <w:kern w:val="0"/>
          <w:sz w:val="27"/>
          <w:szCs w:val="27"/>
          <w:lang w:eastAsia="en-GB"/>
          <w14:ligatures w14:val="none"/>
        </w:rPr>
        <w:t xml:space="preserve"> &amp; 16</w:t>
      </w:r>
      <w:r w:rsidRPr="008F01E2">
        <w:rPr>
          <w:rFonts w:ascii="Times New Roman" w:eastAsia="Times New Roman" w:hAnsi="Times New Roman" w:cs="Times New Roman"/>
          <w:b/>
          <w:bCs/>
          <w:kern w:val="0"/>
          <w:sz w:val="27"/>
          <w:szCs w:val="27"/>
          <w:lang w:eastAsia="en-GB"/>
          <w14:ligatures w14:val="none"/>
        </w:rPr>
        <w:t xml:space="preserve">: </w:t>
      </w:r>
      <w:r w:rsidR="00A6111E">
        <w:rPr>
          <w:rFonts w:ascii="Times New Roman" w:eastAsia="Times New Roman" w:hAnsi="Times New Roman" w:cs="Times New Roman"/>
          <w:b/>
          <w:bCs/>
          <w:kern w:val="0"/>
          <w:sz w:val="27"/>
          <w:szCs w:val="27"/>
          <w:lang w:eastAsia="en-GB"/>
          <w14:ligatures w14:val="none"/>
        </w:rPr>
        <w:t>Capital Market as a whole</w:t>
      </w:r>
      <w:r w:rsidRPr="008F01E2">
        <w:rPr>
          <w:rFonts w:ascii="Times New Roman" w:eastAsia="Times New Roman" w:hAnsi="Times New Roman" w:cs="Times New Roman"/>
          <w:b/>
          <w:bCs/>
          <w:kern w:val="0"/>
          <w:sz w:val="27"/>
          <w:szCs w:val="27"/>
          <w:lang w:eastAsia="en-GB"/>
          <w14:ligatures w14:val="none"/>
        </w:rPr>
        <w:t xml:space="preserve"> Reforms</w:t>
      </w:r>
    </w:p>
    <w:p w14:paraId="72506C78" w14:textId="60E69B78" w:rsidR="00A6111E" w:rsidRDefault="00A6111E"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111E">
        <w:rPr>
          <w:rFonts w:ascii="Times New Roman" w:eastAsia="Times New Roman" w:hAnsi="Times New Roman" w:cs="Times New Roman"/>
          <w:kern w:val="0"/>
          <w:lang w:eastAsia="en-GB"/>
          <w14:ligatures w14:val="none"/>
        </w:rPr>
        <w:t>Finally, we turn to reforms for China’s capital markets</w:t>
      </w:r>
    </w:p>
    <w:p w14:paraId="451D8398" w14:textId="780BA89C" w:rsidR="008F01E2" w:rsidRPr="008F01E2" w:rsidRDefault="008F01E2"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kern w:val="0"/>
          <w:lang w:eastAsia="en-GB"/>
          <w14:ligatures w14:val="none"/>
        </w:rPr>
        <w:t>We propose two critical reforms:</w:t>
      </w:r>
    </w:p>
    <w:p w14:paraId="184E26C1" w14:textId="77777777" w:rsidR="008F01E2" w:rsidRPr="008F01E2" w:rsidRDefault="008F01E2" w:rsidP="008F01E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b/>
          <w:bCs/>
          <w:kern w:val="0"/>
          <w:lang w:eastAsia="en-GB"/>
          <w14:ligatures w14:val="none"/>
        </w:rPr>
        <w:t>Open Capital Markets:</w:t>
      </w:r>
      <w:r w:rsidRPr="008F01E2">
        <w:rPr>
          <w:rFonts w:ascii="Times New Roman" w:eastAsia="Times New Roman" w:hAnsi="Times New Roman" w:cs="Times New Roman"/>
          <w:kern w:val="0"/>
          <w:lang w:eastAsia="en-GB"/>
          <w14:ligatures w14:val="none"/>
        </w:rPr>
        <w:t xml:space="preserve"> Simplify foreign investor processes, expand RQFII quotas, and reduce capital flow controls.</w:t>
      </w:r>
    </w:p>
    <w:p w14:paraId="09316700" w14:textId="77777777" w:rsidR="008F01E2" w:rsidRPr="008F01E2" w:rsidRDefault="008F01E2" w:rsidP="008F01E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F01E2">
        <w:rPr>
          <w:rFonts w:ascii="Times New Roman" w:eastAsia="Times New Roman" w:hAnsi="Times New Roman" w:cs="Times New Roman"/>
          <w:b/>
          <w:bCs/>
          <w:kern w:val="0"/>
          <w:lang w:eastAsia="en-GB"/>
          <w14:ligatures w14:val="none"/>
        </w:rPr>
        <w:t>Adopt a Free-Floating Rate:</w:t>
      </w:r>
      <w:r w:rsidRPr="008F01E2">
        <w:rPr>
          <w:rFonts w:ascii="Times New Roman" w:eastAsia="Times New Roman" w:hAnsi="Times New Roman" w:cs="Times New Roman"/>
          <w:kern w:val="0"/>
          <w:lang w:eastAsia="en-GB"/>
          <w14:ligatures w14:val="none"/>
        </w:rPr>
        <w:t xml:space="preserve"> Align the RMB with market forces to boost confidence and global competitiveness.</w:t>
      </w:r>
    </w:p>
    <w:p w14:paraId="474916E8" w14:textId="41B144C3" w:rsidR="008F01E2" w:rsidRDefault="00A6111E" w:rsidP="008F01E2">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w:t>
      </w:r>
      <w:r w:rsidRPr="00A6111E">
        <w:rPr>
          <w:rFonts w:ascii="Times New Roman" w:eastAsia="Times New Roman" w:hAnsi="Times New Roman" w:cs="Times New Roman"/>
          <w:kern w:val="0"/>
          <w:lang w:eastAsia="en-GB"/>
          <w14:ligatures w14:val="none"/>
        </w:rPr>
        <w:t>pening the market to foreign investors is essential for improving liquidity and efficiency. Simplifying approval processes and expanding RQFII quotas would attract foreign capital and enable greater participation in RMB-denominated assets.”</w:t>
      </w:r>
    </w:p>
    <w:p w14:paraId="79FDE444" w14:textId="5B7D3D82" w:rsidR="00A6111E" w:rsidRPr="00A6111E" w:rsidRDefault="00A6111E" w:rsidP="008F01E2">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A6111E">
        <w:rPr>
          <w:rFonts w:ascii="Times New Roman" w:eastAsia="Times New Roman" w:hAnsi="Times New Roman" w:cs="Times New Roman"/>
          <w:b/>
          <w:bCs/>
          <w:kern w:val="0"/>
          <w:lang w:eastAsia="en-GB"/>
          <w14:ligatures w14:val="none"/>
        </w:rPr>
        <w:t>Slide 16</w:t>
      </w:r>
    </w:p>
    <w:p w14:paraId="65308D65" w14:textId="77DB9FF3" w:rsidR="00A6111E" w:rsidRPr="008F01E2" w:rsidRDefault="00A6111E" w:rsidP="00E02581">
      <w:pPr>
        <w:rPr>
          <w:rFonts w:ascii="Times New Roman" w:eastAsia="Times New Roman" w:hAnsi="Times New Roman" w:cs="Times New Roman"/>
          <w:kern w:val="0"/>
          <w:lang w:eastAsia="en-GB"/>
          <w14:ligatures w14:val="none"/>
        </w:rPr>
      </w:pPr>
      <w:r w:rsidRPr="00A6111E">
        <w:rPr>
          <w:rFonts w:ascii="Times New Roman" w:eastAsia="Times New Roman" w:hAnsi="Times New Roman" w:cs="Times New Roman"/>
          <w:kern w:val="0"/>
          <w:lang w:eastAsia="en-GB"/>
          <w14:ligatures w14:val="none"/>
        </w:rPr>
        <w:t>• “Simultaneously, transitioning to a free-floating exchange rate system, as discussed earlier, would create a virtuous cycle: increased foreign participation would stabilize the RMB, while a more stable RMB would attract additional investment, enhancing both capital markets and the forex market.”</w:t>
      </w:r>
    </w:p>
    <w:p w14:paraId="5A00AD0E" w14:textId="77777777" w:rsidR="008F01E2" w:rsidRPr="008F01E2" w:rsidRDefault="0040460E" w:rsidP="008F01E2">
      <w:pPr>
        <w:spacing w:after="0" w:line="240" w:lineRule="auto"/>
        <w:rPr>
          <w:rFonts w:ascii="Times New Roman" w:eastAsia="Times New Roman" w:hAnsi="Times New Roman" w:cs="Times New Roman"/>
          <w:kern w:val="0"/>
          <w:lang w:eastAsia="en-GB"/>
          <w14:ligatures w14:val="none"/>
        </w:rPr>
      </w:pPr>
      <w:r w:rsidRPr="0040460E">
        <w:rPr>
          <w:rFonts w:ascii="Times New Roman" w:eastAsia="Times New Roman" w:hAnsi="Times New Roman" w:cs="Times New Roman"/>
          <w:noProof/>
          <w:kern w:val="0"/>
          <w:lang w:eastAsia="en-GB"/>
        </w:rPr>
        <w:pict w14:anchorId="1C396FF4">
          <v:rect id="_x0000_i1025" alt="" style="width:451.3pt;height:.05pt;mso-width-percent:0;mso-height-percent:0;mso-width-percent:0;mso-height-percent:0" o:hralign="center" o:hrstd="t" o:hr="t" fillcolor="#a0a0a0" stroked="f"/>
        </w:pict>
      </w:r>
    </w:p>
    <w:p w14:paraId="5C7C1C8B" w14:textId="77777777" w:rsidR="001C6F77" w:rsidRDefault="001C6F77">
      <w:pPr>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br w:type="page"/>
      </w:r>
    </w:p>
    <w:p w14:paraId="124A57AE" w14:textId="6477A183" w:rsidR="00E02581" w:rsidRPr="00E02581" w:rsidRDefault="008F01E2" w:rsidP="00E025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F01E2">
        <w:rPr>
          <w:rFonts w:ascii="Times New Roman" w:eastAsia="Times New Roman" w:hAnsi="Times New Roman" w:cs="Times New Roman"/>
          <w:b/>
          <w:bCs/>
          <w:kern w:val="0"/>
          <w:sz w:val="27"/>
          <w:szCs w:val="27"/>
          <w:lang w:eastAsia="en-GB"/>
          <w14:ligatures w14:val="none"/>
        </w:rPr>
        <w:lastRenderedPageBreak/>
        <w:t>Slide 1</w:t>
      </w:r>
      <w:r w:rsidR="00E02581">
        <w:rPr>
          <w:rFonts w:ascii="Times New Roman" w:eastAsia="Times New Roman" w:hAnsi="Times New Roman" w:cs="Times New Roman"/>
          <w:b/>
          <w:bCs/>
          <w:kern w:val="0"/>
          <w:sz w:val="27"/>
          <w:szCs w:val="27"/>
          <w:lang w:eastAsia="en-GB"/>
          <w14:ligatures w14:val="none"/>
        </w:rPr>
        <w:t>7</w:t>
      </w:r>
      <w:r w:rsidRPr="008F01E2">
        <w:rPr>
          <w:rFonts w:ascii="Times New Roman" w:eastAsia="Times New Roman" w:hAnsi="Times New Roman" w:cs="Times New Roman"/>
          <w:b/>
          <w:bCs/>
          <w:kern w:val="0"/>
          <w:sz w:val="27"/>
          <w:szCs w:val="27"/>
          <w:lang w:eastAsia="en-GB"/>
          <w14:ligatures w14:val="none"/>
        </w:rPr>
        <w:t>: Conclusion</w:t>
      </w:r>
    </w:p>
    <w:p w14:paraId="5BD86D5C" w14:textId="77777777" w:rsidR="00E02581" w:rsidRPr="00E02581" w:rsidRDefault="00E02581" w:rsidP="00E025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2581">
        <w:rPr>
          <w:rFonts w:ascii="Times New Roman" w:eastAsia="Times New Roman" w:hAnsi="Times New Roman" w:cs="Times New Roman"/>
          <w:kern w:val="0"/>
          <w:lang w:eastAsia="en-GB"/>
          <w14:ligatures w14:val="none"/>
        </w:rPr>
        <w:t>• “In conclusion, China’s forex market has made significant progress but remains vulnerable to external shocks and internal inefficiencies. As we’ve discussed, targeted reforms—ranging from regulatory agency improvements to exchange rate and capital market reforms—are essential to strengthen the RMB’s position in the global financial system.”</w:t>
      </w:r>
    </w:p>
    <w:p w14:paraId="60DE72BF" w14:textId="18E84D33" w:rsidR="00E02581" w:rsidRDefault="00E02581" w:rsidP="00E025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2581">
        <w:rPr>
          <w:rFonts w:ascii="Times New Roman" w:eastAsia="Times New Roman" w:hAnsi="Times New Roman" w:cs="Times New Roman"/>
          <w:kern w:val="0"/>
          <w:lang w:eastAsia="en-GB"/>
          <w14:ligatures w14:val="none"/>
        </w:rPr>
        <w:t xml:space="preserve"> • “These changes will not only address immediate challenges but also lay the foundation for long-term stability and growth. Thank you, and we welcome your questions.”</w:t>
      </w:r>
    </w:p>
    <w:p w14:paraId="77CFCFC4" w14:textId="33E28060" w:rsidR="00E02581" w:rsidRPr="008F01E2" w:rsidRDefault="00E02581" w:rsidP="00E02581">
      <w:pPr>
        <w:spacing w:before="100" w:beforeAutospacing="1" w:after="100" w:afterAutospacing="1" w:line="240" w:lineRule="auto"/>
        <w:rPr>
          <w:rFonts w:ascii="Times New Roman" w:eastAsia="Times New Roman" w:hAnsi="Times New Roman" w:cs="Times New Roman"/>
          <w:kern w:val="0"/>
          <w:lang w:eastAsia="en-GB"/>
          <w14:ligatures w14:val="none"/>
        </w:rPr>
      </w:pPr>
      <w:r w:rsidRPr="00E02581">
        <w:rPr>
          <w:rFonts w:ascii="Times New Roman" w:eastAsia="Times New Roman" w:hAnsi="Times New Roman" w:cs="Times New Roman"/>
          <w:kern w:val="0"/>
          <w:lang w:eastAsia="en-GB"/>
          <w14:ligatures w14:val="none"/>
        </w:rPr>
        <w:t>Thank you for your attention! We’re happy to take any questions.</w:t>
      </w:r>
    </w:p>
    <w:p w14:paraId="48E09C7A" w14:textId="77777777" w:rsidR="008A2EE5" w:rsidRDefault="008A2EE5" w:rsidP="008F01E2">
      <w:pPr>
        <w:spacing w:before="100" w:beforeAutospacing="1" w:after="100" w:afterAutospacing="1" w:line="240" w:lineRule="auto"/>
        <w:outlineLvl w:val="2"/>
      </w:pPr>
    </w:p>
    <w:sectPr w:rsidR="008A2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2B8B"/>
    <w:multiLevelType w:val="multilevel"/>
    <w:tmpl w:val="50C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95BF7"/>
    <w:multiLevelType w:val="multilevel"/>
    <w:tmpl w:val="BB44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74852"/>
    <w:multiLevelType w:val="multilevel"/>
    <w:tmpl w:val="7F0A4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F5204"/>
    <w:multiLevelType w:val="hybridMultilevel"/>
    <w:tmpl w:val="3648DE6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B07F0B"/>
    <w:multiLevelType w:val="multilevel"/>
    <w:tmpl w:val="218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012AC"/>
    <w:multiLevelType w:val="multilevel"/>
    <w:tmpl w:val="283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97B4F"/>
    <w:multiLevelType w:val="multilevel"/>
    <w:tmpl w:val="D38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15B61"/>
    <w:multiLevelType w:val="multilevel"/>
    <w:tmpl w:val="BA8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61FBA"/>
    <w:multiLevelType w:val="multilevel"/>
    <w:tmpl w:val="C8BE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A1C3F"/>
    <w:multiLevelType w:val="multilevel"/>
    <w:tmpl w:val="A68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772E6"/>
    <w:multiLevelType w:val="multilevel"/>
    <w:tmpl w:val="704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3381B"/>
    <w:multiLevelType w:val="hybridMultilevel"/>
    <w:tmpl w:val="2698E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667A8A"/>
    <w:multiLevelType w:val="multilevel"/>
    <w:tmpl w:val="98D4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C3B21"/>
    <w:multiLevelType w:val="multilevel"/>
    <w:tmpl w:val="303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C1A2E"/>
    <w:multiLevelType w:val="multilevel"/>
    <w:tmpl w:val="F46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62172"/>
    <w:multiLevelType w:val="multilevel"/>
    <w:tmpl w:val="B9B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1056D"/>
    <w:multiLevelType w:val="hybridMultilevel"/>
    <w:tmpl w:val="1D0EF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5D3205"/>
    <w:multiLevelType w:val="hybridMultilevel"/>
    <w:tmpl w:val="1ED4F1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84C798E"/>
    <w:multiLevelType w:val="multilevel"/>
    <w:tmpl w:val="4044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95F30"/>
    <w:multiLevelType w:val="multilevel"/>
    <w:tmpl w:val="F2C6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577AAA"/>
    <w:multiLevelType w:val="multilevel"/>
    <w:tmpl w:val="3D24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91816">
    <w:abstractNumId w:val="3"/>
  </w:num>
  <w:num w:numId="2" w16cid:durableId="2129009161">
    <w:abstractNumId w:val="17"/>
  </w:num>
  <w:num w:numId="3" w16cid:durableId="777986964">
    <w:abstractNumId w:val="12"/>
  </w:num>
  <w:num w:numId="4" w16cid:durableId="1619988316">
    <w:abstractNumId w:val="10"/>
  </w:num>
  <w:num w:numId="5" w16cid:durableId="2013024241">
    <w:abstractNumId w:val="19"/>
  </w:num>
  <w:num w:numId="6" w16cid:durableId="1224873319">
    <w:abstractNumId w:val="5"/>
  </w:num>
  <w:num w:numId="7" w16cid:durableId="38865126">
    <w:abstractNumId w:val="14"/>
  </w:num>
  <w:num w:numId="8" w16cid:durableId="968128328">
    <w:abstractNumId w:val="2"/>
  </w:num>
  <w:num w:numId="9" w16cid:durableId="1516531579">
    <w:abstractNumId w:val="15"/>
  </w:num>
  <w:num w:numId="10" w16cid:durableId="787285108">
    <w:abstractNumId w:val="20"/>
  </w:num>
  <w:num w:numId="11" w16cid:durableId="1327392306">
    <w:abstractNumId w:val="4"/>
  </w:num>
  <w:num w:numId="12" w16cid:durableId="476727060">
    <w:abstractNumId w:val="18"/>
  </w:num>
  <w:num w:numId="13" w16cid:durableId="1386952754">
    <w:abstractNumId w:val="0"/>
  </w:num>
  <w:num w:numId="14" w16cid:durableId="1182432239">
    <w:abstractNumId w:val="6"/>
  </w:num>
  <w:num w:numId="15" w16cid:durableId="730081680">
    <w:abstractNumId w:val="13"/>
  </w:num>
  <w:num w:numId="16" w16cid:durableId="1933272725">
    <w:abstractNumId w:val="9"/>
  </w:num>
  <w:num w:numId="17" w16cid:durableId="1346134426">
    <w:abstractNumId w:val="7"/>
  </w:num>
  <w:num w:numId="18" w16cid:durableId="735595278">
    <w:abstractNumId w:val="8"/>
  </w:num>
  <w:num w:numId="19" w16cid:durableId="2050063922">
    <w:abstractNumId w:val="1"/>
  </w:num>
  <w:num w:numId="20" w16cid:durableId="1350907301">
    <w:abstractNumId w:val="11"/>
  </w:num>
  <w:num w:numId="21" w16cid:durableId="16801569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EE5"/>
    <w:rsid w:val="000747FD"/>
    <w:rsid w:val="001C6F77"/>
    <w:rsid w:val="001D1004"/>
    <w:rsid w:val="0030582B"/>
    <w:rsid w:val="0040460E"/>
    <w:rsid w:val="004F7016"/>
    <w:rsid w:val="00734D15"/>
    <w:rsid w:val="00744C90"/>
    <w:rsid w:val="00752209"/>
    <w:rsid w:val="007907C7"/>
    <w:rsid w:val="008746FF"/>
    <w:rsid w:val="008A2EE5"/>
    <w:rsid w:val="008F01E2"/>
    <w:rsid w:val="00A6111E"/>
    <w:rsid w:val="00B0331D"/>
    <w:rsid w:val="00D67993"/>
    <w:rsid w:val="00D959BE"/>
    <w:rsid w:val="00E02581"/>
    <w:rsid w:val="00EF2F7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BA9AF"/>
  <w15:chartTrackingRefBased/>
  <w15:docId w15:val="{113F3F07-560E-044D-9226-35EDE191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EE5"/>
    <w:rPr>
      <w:rFonts w:eastAsiaTheme="majorEastAsia" w:cstheme="majorBidi"/>
      <w:color w:val="272727" w:themeColor="text1" w:themeTint="D8"/>
    </w:rPr>
  </w:style>
  <w:style w:type="paragraph" w:styleId="Title">
    <w:name w:val="Title"/>
    <w:basedOn w:val="Normal"/>
    <w:next w:val="Normal"/>
    <w:link w:val="TitleChar"/>
    <w:uiPriority w:val="10"/>
    <w:qFormat/>
    <w:rsid w:val="008A2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EE5"/>
    <w:pPr>
      <w:spacing w:before="160"/>
      <w:jc w:val="center"/>
    </w:pPr>
    <w:rPr>
      <w:i/>
      <w:iCs/>
      <w:color w:val="404040" w:themeColor="text1" w:themeTint="BF"/>
    </w:rPr>
  </w:style>
  <w:style w:type="character" w:customStyle="1" w:styleId="QuoteChar">
    <w:name w:val="Quote Char"/>
    <w:basedOn w:val="DefaultParagraphFont"/>
    <w:link w:val="Quote"/>
    <w:uiPriority w:val="29"/>
    <w:rsid w:val="008A2EE5"/>
    <w:rPr>
      <w:i/>
      <w:iCs/>
      <w:color w:val="404040" w:themeColor="text1" w:themeTint="BF"/>
    </w:rPr>
  </w:style>
  <w:style w:type="paragraph" w:styleId="ListParagraph">
    <w:name w:val="List Paragraph"/>
    <w:basedOn w:val="Normal"/>
    <w:uiPriority w:val="34"/>
    <w:qFormat/>
    <w:rsid w:val="008A2EE5"/>
    <w:pPr>
      <w:ind w:left="720"/>
      <w:contextualSpacing/>
    </w:pPr>
  </w:style>
  <w:style w:type="character" w:styleId="IntenseEmphasis">
    <w:name w:val="Intense Emphasis"/>
    <w:basedOn w:val="DefaultParagraphFont"/>
    <w:uiPriority w:val="21"/>
    <w:qFormat/>
    <w:rsid w:val="008A2EE5"/>
    <w:rPr>
      <w:i/>
      <w:iCs/>
      <w:color w:val="0F4761" w:themeColor="accent1" w:themeShade="BF"/>
    </w:rPr>
  </w:style>
  <w:style w:type="paragraph" w:styleId="IntenseQuote">
    <w:name w:val="Intense Quote"/>
    <w:basedOn w:val="Normal"/>
    <w:next w:val="Normal"/>
    <w:link w:val="IntenseQuoteChar"/>
    <w:uiPriority w:val="30"/>
    <w:qFormat/>
    <w:rsid w:val="008A2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EE5"/>
    <w:rPr>
      <w:i/>
      <w:iCs/>
      <w:color w:val="0F4761" w:themeColor="accent1" w:themeShade="BF"/>
    </w:rPr>
  </w:style>
  <w:style w:type="character" w:styleId="IntenseReference">
    <w:name w:val="Intense Reference"/>
    <w:basedOn w:val="DefaultParagraphFont"/>
    <w:uiPriority w:val="32"/>
    <w:qFormat/>
    <w:rsid w:val="008A2EE5"/>
    <w:rPr>
      <w:b/>
      <w:bCs/>
      <w:smallCaps/>
      <w:color w:val="0F4761" w:themeColor="accent1" w:themeShade="BF"/>
      <w:spacing w:val="5"/>
    </w:rPr>
  </w:style>
  <w:style w:type="character" w:styleId="Strong">
    <w:name w:val="Strong"/>
    <w:basedOn w:val="DefaultParagraphFont"/>
    <w:uiPriority w:val="22"/>
    <w:qFormat/>
    <w:rsid w:val="007907C7"/>
    <w:rPr>
      <w:b/>
      <w:bCs/>
    </w:rPr>
  </w:style>
  <w:style w:type="paragraph" w:styleId="NormalWeb">
    <w:name w:val="Normal (Web)"/>
    <w:basedOn w:val="Normal"/>
    <w:uiPriority w:val="99"/>
    <w:semiHidden/>
    <w:unhideWhenUsed/>
    <w:rsid w:val="007907C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40127">
      <w:bodyDiv w:val="1"/>
      <w:marLeft w:val="0"/>
      <w:marRight w:val="0"/>
      <w:marTop w:val="0"/>
      <w:marBottom w:val="0"/>
      <w:divBdr>
        <w:top w:val="none" w:sz="0" w:space="0" w:color="auto"/>
        <w:left w:val="none" w:sz="0" w:space="0" w:color="auto"/>
        <w:bottom w:val="none" w:sz="0" w:space="0" w:color="auto"/>
        <w:right w:val="none" w:sz="0" w:space="0" w:color="auto"/>
      </w:divBdr>
    </w:div>
    <w:div w:id="592395871">
      <w:bodyDiv w:val="1"/>
      <w:marLeft w:val="0"/>
      <w:marRight w:val="0"/>
      <w:marTop w:val="0"/>
      <w:marBottom w:val="0"/>
      <w:divBdr>
        <w:top w:val="none" w:sz="0" w:space="0" w:color="auto"/>
        <w:left w:val="none" w:sz="0" w:space="0" w:color="auto"/>
        <w:bottom w:val="none" w:sz="0" w:space="0" w:color="auto"/>
        <w:right w:val="none" w:sz="0" w:space="0" w:color="auto"/>
      </w:divBdr>
    </w:div>
    <w:div w:id="1735008953">
      <w:bodyDiv w:val="1"/>
      <w:marLeft w:val="0"/>
      <w:marRight w:val="0"/>
      <w:marTop w:val="0"/>
      <w:marBottom w:val="0"/>
      <w:divBdr>
        <w:top w:val="none" w:sz="0" w:space="0" w:color="auto"/>
        <w:left w:val="none" w:sz="0" w:space="0" w:color="auto"/>
        <w:bottom w:val="none" w:sz="0" w:space="0" w:color="auto"/>
        <w:right w:val="none" w:sz="0" w:space="0" w:color="auto"/>
      </w:divBdr>
    </w:div>
    <w:div w:id="192487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Mads Victor Kristensen</dc:creator>
  <cp:keywords/>
  <dc:description/>
  <cp:lastModifiedBy>凯 任</cp:lastModifiedBy>
  <cp:revision>4</cp:revision>
  <dcterms:created xsi:type="dcterms:W3CDTF">2025-01-13T07:31:00Z</dcterms:created>
  <dcterms:modified xsi:type="dcterms:W3CDTF">2025-01-13T07:37:00Z</dcterms:modified>
</cp:coreProperties>
</file>