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559D" w14:textId="2B4E0245" w:rsidR="000E0EAC" w:rsidRDefault="008A1784">
      <w:pPr>
        <w:rPr>
          <w:rFonts w:ascii="Times New Roman" w:hAnsi="Times New Roman" w:cs="Times New Roman"/>
        </w:rPr>
      </w:pPr>
      <w:r w:rsidRPr="008A178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AB9EBCD" wp14:editId="3E56110D">
                <wp:simplePos x="0" y="0"/>
                <wp:positionH relativeFrom="column">
                  <wp:align>center</wp:align>
                </wp:positionH>
                <wp:positionV relativeFrom="page">
                  <wp:align>center</wp:align>
                </wp:positionV>
                <wp:extent cx="5238000" cy="2869200"/>
                <wp:effectExtent l="38100" t="38100" r="83820" b="102870"/>
                <wp:wrapNone/>
                <wp:docPr id="6" name="Round Diagonal Corner Rectangle 5">
                  <a:extLst xmlns:a="http://schemas.openxmlformats.org/drawingml/2006/main">
                    <a:ext uri="{FF2B5EF4-FFF2-40B4-BE49-F238E27FC236}">
                      <a16:creationId xmlns:a16="http://schemas.microsoft.com/office/drawing/2014/main" id="{422259F8-367A-5846-A90C-7BFDDBF43FB1}"/>
                    </a:ext>
                  </a:extLst>
                </wp:docPr>
                <wp:cNvGraphicFramePr/>
                <a:graphic xmlns:a="http://schemas.openxmlformats.org/drawingml/2006/main">
                  <a:graphicData uri="http://schemas.microsoft.com/office/word/2010/wordprocessingShape">
                    <wps:wsp>
                      <wps:cNvSpPr/>
                      <wps:spPr>
                        <a:xfrm>
                          <a:off x="0" y="0"/>
                          <a:ext cx="5238000" cy="2869200"/>
                        </a:xfrm>
                        <a:prstGeom prst="round2DiagRect">
                          <a:avLst>
                            <a:gd name="adj1" fmla="val 19370"/>
                            <a:gd name="adj2" fmla="val 0"/>
                          </a:avLst>
                        </a:prstGeom>
                        <a:solidFill>
                          <a:srgbClr val="DFA553">
                            <a:alpha val="86507"/>
                          </a:srgbClr>
                        </a:solidFill>
                        <a:ln>
                          <a:noFill/>
                        </a:ln>
                        <a:effectLst>
                          <a:outerShdw blurRad="50800" dist="38100" dir="2700000" algn="t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B476278" w14:textId="6A818A1E" w:rsidR="008A1784" w:rsidRPr="007A1F89" w:rsidRDefault="008A1784" w:rsidP="008A1784">
                            <w:pPr>
                              <w:jc w:val="center"/>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pPr>
                            <w:r w:rsidRPr="007A1F89">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t>COOKIE &amp; COFFE</w:t>
                            </w:r>
                            <w:r w:rsidR="00900222">
                              <w:rPr>
                                <w:rFonts w:ascii="Palatino Linotype" w:eastAsia="DengXian" w:hAnsi="Palatino Linotype" w:cs="Times New Roman"/>
                                <w:b/>
                                <w:bCs/>
                                <w:color w:val="000000"/>
                                <w:kern w:val="24"/>
                                <w:sz w:val="72"/>
                                <w:szCs w:val="72"/>
                                <w:lang w:val="en-US"/>
                                <w14:shadow w14:blurRad="50800" w14:dist="38100" w14:dir="2700000" w14:sx="100000" w14:sy="100000" w14:kx="0" w14:ky="0" w14:algn="tl">
                                  <w14:srgbClr w14:val="000000">
                                    <w14:alpha w14:val="60000"/>
                                  </w14:srgbClr>
                                </w14:shadow>
                              </w:rPr>
                              <w:t>E</w:t>
                            </w:r>
                            <w:r w:rsidRPr="007A1F89">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t xml:space="preserve"> CREATIONS INC.</w:t>
                            </w:r>
                          </w:p>
                          <w:p w14:paraId="1C73CD4C" w14:textId="77777777" w:rsidR="00656BF4" w:rsidRPr="007A1F89" w:rsidRDefault="00656BF4" w:rsidP="008A1784">
                            <w:pPr>
                              <w:jc w:val="center"/>
                              <w:rPr>
                                <w:rFonts w:ascii="Palatino Linotype" w:eastAsia="DengXian" w:hAnsi="Palatino Linotype" w:cs="Times New Roman"/>
                                <w:b/>
                                <w:bCs/>
                                <w:color w:val="000000"/>
                                <w:kern w:val="24"/>
                                <w:sz w:val="36"/>
                                <w:szCs w:val="36"/>
                                <w14:shadow w14:blurRad="50800" w14:dist="38100" w14:dir="2700000" w14:sx="100000" w14:sy="100000" w14:kx="0" w14:ky="0" w14:algn="tl">
                                  <w14:srgbClr w14:val="000000">
                                    <w14:alpha w14:val="60000"/>
                                  </w14:srgbClr>
                                </w14:shadow>
                              </w:rPr>
                            </w:pPr>
                          </w:p>
                          <w:p w14:paraId="7C99974B" w14:textId="77777777" w:rsidR="008A1784" w:rsidRPr="007A1F89" w:rsidRDefault="008A1784" w:rsidP="008A1784">
                            <w:pPr>
                              <w:jc w:val="center"/>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pPr>
                            <w:r w:rsidRPr="007A1F89">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t>2018 Annual Report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AB9EBCD" id="Round Diagonal Corner Rectangle 5" o:spid="_x0000_s1026" style="position:absolute;margin-left:0;margin-top:0;width:412.45pt;height:225.9pt;z-index:251660288;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coordsize="5238000,2869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" adj="-11796480,,5400" path="m555764,l5238000,r,l5238000,2313436v,306940,-248824,555764,-555764,555764l,2869200r,l,555764c,248824,248824,,555764,xe" fillcolor="#dfa553" stroked="f" strokeweight="1pt">
                <v:fill opacity="56797f"/>
                <v:stroke joinstyle="miter"/>
                <v:shadow on="t" color="black" opacity="26214f" origin="-.5,-.5" offset=".74836mm,.74836mm"/>
                <v:formulas/>
                <v:path arrowok="t" o:connecttype="custom" o:connectlocs="555764,0;5238000,0;5238000,0;5238000,2313436;4682236,2869200;0,2869200;0,2869200;0,555764;555764,0" o:connectangles="0,0,0,0,0,0,0,0,0" textboxrect="0,0,5238000,2869200"/>
                <v:textbox>
                  <w:txbxContent>
                    <w:p w14:paraId="7B476278" w14:textId="6A818A1E" w:rsidR="008A1784" w:rsidRPr="007A1F89" w:rsidRDefault="008A1784" w:rsidP="008A1784">
                      <w:pPr>
                        <w:jc w:val="center"/>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pPr>
                      <w:r w:rsidRPr="007A1F89">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t>COOKIE &amp; COFFE</w:t>
                      </w:r>
                      <w:r w:rsidR="00900222">
                        <w:rPr>
                          <w:rFonts w:ascii="Palatino Linotype" w:eastAsia="DengXian" w:hAnsi="Palatino Linotype" w:cs="Times New Roman"/>
                          <w:b/>
                          <w:bCs/>
                          <w:color w:val="000000"/>
                          <w:kern w:val="24"/>
                          <w:sz w:val="72"/>
                          <w:szCs w:val="72"/>
                          <w:lang w:val="en-US"/>
                          <w14:shadow w14:blurRad="50800" w14:dist="38100" w14:dir="2700000" w14:sx="100000" w14:sy="100000" w14:kx="0" w14:ky="0" w14:algn="tl">
                            <w14:srgbClr w14:val="000000">
                              <w14:alpha w14:val="60000"/>
                            </w14:srgbClr>
                          </w14:shadow>
                        </w:rPr>
                        <w:t>E</w:t>
                      </w:r>
                      <w:r w:rsidRPr="007A1F89">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t xml:space="preserve"> CREATIONS INC.</w:t>
                      </w:r>
                    </w:p>
                    <w:p w14:paraId="1C73CD4C" w14:textId="77777777" w:rsidR="00656BF4" w:rsidRPr="007A1F89" w:rsidRDefault="00656BF4" w:rsidP="008A1784">
                      <w:pPr>
                        <w:jc w:val="center"/>
                        <w:rPr>
                          <w:rFonts w:ascii="Palatino Linotype" w:eastAsia="DengXian" w:hAnsi="Palatino Linotype" w:cs="Times New Roman"/>
                          <w:b/>
                          <w:bCs/>
                          <w:color w:val="000000"/>
                          <w:kern w:val="24"/>
                          <w:sz w:val="36"/>
                          <w:szCs w:val="36"/>
                          <w14:shadow w14:blurRad="50800" w14:dist="38100" w14:dir="2700000" w14:sx="100000" w14:sy="100000" w14:kx="0" w14:ky="0" w14:algn="tl">
                            <w14:srgbClr w14:val="000000">
                              <w14:alpha w14:val="60000"/>
                            </w14:srgbClr>
                          </w14:shadow>
                        </w:rPr>
                      </w:pPr>
                    </w:p>
                    <w:p w14:paraId="7C99974B" w14:textId="77777777" w:rsidR="008A1784" w:rsidRPr="007A1F89" w:rsidRDefault="008A1784" w:rsidP="008A1784">
                      <w:pPr>
                        <w:jc w:val="center"/>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pPr>
                      <w:r w:rsidRPr="007A1F89">
                        <w:rPr>
                          <w:rFonts w:ascii="Palatino Linotype" w:eastAsia="DengXian" w:hAnsi="Palatino Linotype" w:cs="Times New Roman"/>
                          <w:b/>
                          <w:bCs/>
                          <w:color w:val="000000"/>
                          <w:kern w:val="24"/>
                          <w:sz w:val="72"/>
                          <w:szCs w:val="72"/>
                          <w14:shadow w14:blurRad="50800" w14:dist="38100" w14:dir="2700000" w14:sx="100000" w14:sy="100000" w14:kx="0" w14:ky="0" w14:algn="tl">
                            <w14:srgbClr w14:val="000000">
                              <w14:alpha w14:val="60000"/>
                            </w14:srgbClr>
                          </w14:shadow>
                        </w:rPr>
                        <w:t>2018 Annual Report</w:t>
                      </w:r>
                    </w:p>
                  </w:txbxContent>
                </v:textbox>
                <w10:wrap anchory="page"/>
              </v:shape>
            </w:pict>
          </mc:Fallback>
        </mc:AlternateContent>
      </w:r>
      <w:r w:rsidR="000E0EAC">
        <w:rPr>
          <w:rFonts w:ascii="Times New Roman" w:hAnsi="Times New Roman" w:cs="Times New Roman"/>
          <w:noProof/>
        </w:rPr>
        <w:drawing>
          <wp:anchor distT="0" distB="0" distL="114300" distR="114300" simplePos="0" relativeHeight="251658240" behindDoc="0" locked="0" layoutInCell="1" allowOverlap="1" wp14:anchorId="2B8279A6" wp14:editId="6FF02507">
            <wp:simplePos x="0" y="0"/>
            <wp:positionH relativeFrom="margin">
              <wp:align>center</wp:align>
            </wp:positionH>
            <wp:positionV relativeFrom="margin">
              <wp:align>center</wp:align>
            </wp:positionV>
            <wp:extent cx="7920000" cy="11102804"/>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920000" cy="11102804"/>
                    </a:xfrm>
                    <a:prstGeom prst="rect">
                      <a:avLst/>
                    </a:prstGeom>
                  </pic:spPr>
                </pic:pic>
              </a:graphicData>
            </a:graphic>
            <wp14:sizeRelH relativeFrom="page">
              <wp14:pctWidth>0</wp14:pctWidth>
            </wp14:sizeRelH>
            <wp14:sizeRelV relativeFrom="page">
              <wp14:pctHeight>0</wp14:pctHeight>
            </wp14:sizeRelV>
          </wp:anchor>
        </w:drawing>
      </w:r>
    </w:p>
    <w:p w14:paraId="1DE0FAC5" w14:textId="49C84E7F" w:rsidR="00E96A1E" w:rsidRPr="008C096C" w:rsidRDefault="00E96A1E" w:rsidP="009A06A0">
      <w:pPr>
        <w:jc w:val="center"/>
        <w:rPr>
          <w:rFonts w:ascii="Times New Roman" w:hAnsi="Times New Roman" w:cs="Times New Roman"/>
          <w:b/>
          <w:bCs/>
          <w:sz w:val="30"/>
          <w:szCs w:val="30"/>
        </w:rPr>
      </w:pPr>
    </w:p>
    <w:p w14:paraId="24783AD3" w14:textId="33757E94" w:rsidR="00E83DD8" w:rsidRPr="008C096C" w:rsidRDefault="00E83DD8" w:rsidP="009A06A0">
      <w:pPr>
        <w:jc w:val="center"/>
        <w:rPr>
          <w:rFonts w:ascii="Times New Roman" w:hAnsi="Times New Roman" w:cs="Times New Roman"/>
          <w:b/>
          <w:bCs/>
          <w:sz w:val="30"/>
          <w:szCs w:val="30"/>
        </w:rPr>
      </w:pPr>
    </w:p>
    <w:p w14:paraId="3D85CA02" w14:textId="7CD0D2B3" w:rsidR="00E83DD8" w:rsidRDefault="00E83DD8" w:rsidP="009A06A0">
      <w:pPr>
        <w:jc w:val="center"/>
        <w:rPr>
          <w:rFonts w:ascii="Times New Roman" w:hAnsi="Times New Roman" w:cs="Times New Roman"/>
          <w:b/>
          <w:bCs/>
          <w:sz w:val="30"/>
          <w:szCs w:val="30"/>
        </w:rPr>
      </w:pPr>
    </w:p>
    <w:p w14:paraId="7230174F" w14:textId="77777777" w:rsidR="00B23E8A" w:rsidRPr="008C096C" w:rsidRDefault="00B23E8A" w:rsidP="009A06A0">
      <w:pPr>
        <w:jc w:val="center"/>
        <w:rPr>
          <w:rFonts w:ascii="Times New Roman" w:hAnsi="Times New Roman" w:cs="Times New Roman"/>
          <w:b/>
          <w:bCs/>
          <w:sz w:val="30"/>
          <w:szCs w:val="30"/>
        </w:rPr>
      </w:pPr>
    </w:p>
    <w:p w14:paraId="4883B77B" w14:textId="7FF666CF" w:rsidR="00E34BA4" w:rsidRDefault="00E34BA4" w:rsidP="002008A7">
      <w:pPr>
        <w:jc w:val="center"/>
        <w:rPr>
          <w:rFonts w:ascii="Times New Roman" w:hAnsi="Times New Roman" w:cs="Times New Roman"/>
          <w:b/>
          <w:bCs/>
          <w:sz w:val="30"/>
          <w:szCs w:val="30"/>
        </w:rPr>
      </w:pPr>
    </w:p>
    <w:p w14:paraId="2AD31AF9" w14:textId="77777777" w:rsidR="00B23E8A" w:rsidRDefault="00B23E8A" w:rsidP="002008A7">
      <w:pPr>
        <w:jc w:val="center"/>
        <w:rPr>
          <w:rFonts w:ascii="Times New Roman" w:hAnsi="Times New Roman" w:cs="Times New Roman"/>
          <w:b/>
          <w:bCs/>
          <w:sz w:val="30"/>
          <w:szCs w:val="30"/>
        </w:rPr>
      </w:pPr>
    </w:p>
    <w:p w14:paraId="64E2DCC1" w14:textId="211B6FED" w:rsidR="00B23E8A" w:rsidRDefault="00B23E8A" w:rsidP="002008A7">
      <w:pPr>
        <w:jc w:val="center"/>
        <w:rPr>
          <w:rFonts w:ascii="Times New Roman" w:hAnsi="Times New Roman" w:cs="Times New Roman"/>
          <w:b/>
          <w:bCs/>
          <w:sz w:val="30"/>
          <w:szCs w:val="30"/>
        </w:rPr>
      </w:pPr>
    </w:p>
    <w:p w14:paraId="34A19D02" w14:textId="77777777" w:rsidR="00B23E8A" w:rsidRDefault="00B23E8A" w:rsidP="002008A7">
      <w:pPr>
        <w:jc w:val="center"/>
        <w:rPr>
          <w:rFonts w:ascii="Times New Roman" w:hAnsi="Times New Roman" w:cs="Times New Roman"/>
          <w:b/>
          <w:bCs/>
          <w:sz w:val="30"/>
          <w:szCs w:val="30"/>
        </w:rPr>
      </w:pPr>
    </w:p>
    <w:p w14:paraId="5A6B0F98" w14:textId="77777777" w:rsidR="00B23E8A" w:rsidRPr="008C096C" w:rsidRDefault="00B23E8A" w:rsidP="002008A7">
      <w:pPr>
        <w:jc w:val="center"/>
        <w:rPr>
          <w:rFonts w:ascii="Times New Roman" w:hAnsi="Times New Roman" w:cs="Times New Roman"/>
          <w:b/>
          <w:bCs/>
          <w:sz w:val="30"/>
          <w:szCs w:val="30"/>
        </w:rPr>
      </w:pPr>
    </w:p>
    <w:p w14:paraId="4A2FC406" w14:textId="4CA591CE" w:rsidR="004F7CB2" w:rsidRPr="008042E1" w:rsidRDefault="00611475" w:rsidP="00F05589">
      <w:pPr>
        <w:jc w:val="center"/>
        <w:rPr>
          <w:rFonts w:ascii="Times New Roman" w:hAnsi="Times New Roman" w:cs="Times New Roman"/>
          <w:b/>
          <w:bCs/>
          <w:sz w:val="52"/>
          <w:szCs w:val="52"/>
          <w:lang w:val="en-US"/>
        </w:rPr>
      </w:pPr>
      <w:r w:rsidRPr="008042E1">
        <w:rPr>
          <w:rFonts w:ascii="Times New Roman" w:hAnsi="Times New Roman" w:cs="Times New Roman" w:hint="eastAsia"/>
          <w:b/>
          <w:bCs/>
          <w:sz w:val="52"/>
          <w:szCs w:val="52"/>
          <w:lang w:val="en-US"/>
        </w:rPr>
        <w:t>Group</w:t>
      </w:r>
      <w:r w:rsidRPr="008042E1">
        <w:rPr>
          <w:rFonts w:ascii="Times New Roman" w:hAnsi="Times New Roman" w:cs="Times New Roman"/>
          <w:b/>
          <w:bCs/>
          <w:sz w:val="52"/>
          <w:szCs w:val="52"/>
          <w:lang w:val="en-US"/>
        </w:rPr>
        <w:t xml:space="preserve"> </w:t>
      </w:r>
      <w:r w:rsidR="00C2055F" w:rsidRPr="008042E1">
        <w:rPr>
          <w:rFonts w:ascii="Times New Roman" w:hAnsi="Times New Roman" w:cs="Times New Roman"/>
          <w:b/>
          <w:bCs/>
          <w:sz w:val="52"/>
          <w:szCs w:val="52"/>
          <w:lang w:val="en-US"/>
        </w:rPr>
        <w:t>Members</w:t>
      </w:r>
    </w:p>
    <w:tbl>
      <w:tblPr>
        <w:tblStyle w:val="TableGrid"/>
        <w:tblpPr w:leftFromText="180" w:rightFromText="180" w:vertAnchor="text" w:horzAnchor="page" w:tblpXSpec="center" w:tblpY="10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4199"/>
      </w:tblGrid>
      <w:tr w:rsidR="00EC205B" w14:paraId="595FFBA1" w14:textId="77777777" w:rsidTr="00E75687">
        <w:trPr>
          <w:trHeight w:val="620"/>
        </w:trPr>
        <w:tc>
          <w:tcPr>
            <w:tcW w:w="4199" w:type="dxa"/>
            <w:tcBorders>
              <w:top w:val="single" w:sz="4" w:space="0" w:color="auto"/>
              <w:bottom w:val="single" w:sz="4" w:space="0" w:color="auto"/>
            </w:tcBorders>
            <w:shd w:val="clear" w:color="auto" w:fill="F5CC8F"/>
            <w:vAlign w:val="center"/>
          </w:tcPr>
          <w:p w14:paraId="42B6F14E" w14:textId="77777777" w:rsidR="004F51FB" w:rsidRPr="002A6EFC" w:rsidRDefault="004F51FB" w:rsidP="00AA6222">
            <w:pPr>
              <w:adjustRightInd w:val="0"/>
              <w:snapToGrid w:val="0"/>
              <w:spacing w:line="400" w:lineRule="exact"/>
              <w:rPr>
                <w:rFonts w:ascii="Times New Roman" w:hAnsi="Times New Roman" w:cs="Times New Roman"/>
                <w:b/>
                <w:bCs/>
                <w:sz w:val="40"/>
                <w:szCs w:val="40"/>
                <w:lang w:val="en-US"/>
              </w:rPr>
            </w:pPr>
            <w:r w:rsidRPr="002A6EFC">
              <w:rPr>
                <w:rFonts w:ascii="Times New Roman" w:hAnsi="Times New Roman" w:cs="Times New Roman"/>
                <w:b/>
                <w:bCs/>
                <w:sz w:val="40"/>
                <w:szCs w:val="40"/>
                <w:lang w:val="en-US"/>
              </w:rPr>
              <w:t>Name</w:t>
            </w:r>
          </w:p>
        </w:tc>
        <w:tc>
          <w:tcPr>
            <w:tcW w:w="4199" w:type="dxa"/>
            <w:tcBorders>
              <w:top w:val="single" w:sz="4" w:space="0" w:color="auto"/>
              <w:bottom w:val="single" w:sz="4" w:space="0" w:color="auto"/>
            </w:tcBorders>
            <w:shd w:val="clear" w:color="auto" w:fill="F5CC8F"/>
            <w:vAlign w:val="center"/>
          </w:tcPr>
          <w:p w14:paraId="7F542016" w14:textId="0E39C85C" w:rsidR="004F51FB" w:rsidRPr="002A6EFC" w:rsidRDefault="00CB59C1" w:rsidP="00AA6222">
            <w:pPr>
              <w:adjustRightInd w:val="0"/>
              <w:snapToGrid w:val="0"/>
              <w:spacing w:line="400" w:lineRule="exact"/>
              <w:rPr>
                <w:rFonts w:ascii="Times New Roman" w:hAnsi="Times New Roman" w:cs="Times New Roman"/>
                <w:b/>
                <w:bCs/>
                <w:sz w:val="40"/>
                <w:szCs w:val="40"/>
                <w:lang w:val="en-US"/>
              </w:rPr>
            </w:pPr>
            <w:r w:rsidRPr="002A6EFC">
              <w:rPr>
                <w:rFonts w:ascii="Times New Roman" w:hAnsi="Times New Roman" w:cs="Times New Roman" w:hint="eastAsia"/>
                <w:b/>
                <w:bCs/>
                <w:sz w:val="40"/>
                <w:szCs w:val="40"/>
                <w:lang w:val="en-US"/>
              </w:rPr>
              <w:t>S</w:t>
            </w:r>
            <w:r w:rsidRPr="002A6EFC">
              <w:rPr>
                <w:rFonts w:ascii="Times New Roman" w:hAnsi="Times New Roman" w:cs="Times New Roman"/>
                <w:b/>
                <w:bCs/>
                <w:sz w:val="40"/>
                <w:szCs w:val="40"/>
                <w:lang w:val="en-US"/>
              </w:rPr>
              <w:t xml:space="preserve">tudent </w:t>
            </w:r>
            <w:r w:rsidR="004F51FB" w:rsidRPr="002A6EFC">
              <w:rPr>
                <w:rFonts w:ascii="Times New Roman" w:hAnsi="Times New Roman" w:cs="Times New Roman"/>
                <w:b/>
                <w:bCs/>
                <w:sz w:val="40"/>
                <w:szCs w:val="40"/>
                <w:lang w:val="en-US"/>
              </w:rPr>
              <w:t>ID</w:t>
            </w:r>
          </w:p>
        </w:tc>
      </w:tr>
      <w:tr w:rsidR="004F51FB" w14:paraId="2078DC3D" w14:textId="77777777" w:rsidTr="008A413C">
        <w:trPr>
          <w:trHeight w:val="620"/>
        </w:trPr>
        <w:tc>
          <w:tcPr>
            <w:tcW w:w="4199" w:type="dxa"/>
            <w:tcBorders>
              <w:top w:val="single" w:sz="4" w:space="0" w:color="auto"/>
            </w:tcBorders>
            <w:vAlign w:val="center"/>
          </w:tcPr>
          <w:p w14:paraId="52453145" w14:textId="77777777" w:rsidR="004F51FB" w:rsidRPr="00E137DE" w:rsidRDefault="004F51FB"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sz w:val="36"/>
                <w:szCs w:val="36"/>
                <w:lang w:val="en-US"/>
              </w:rPr>
              <w:t>Kai Ren</w:t>
            </w:r>
          </w:p>
        </w:tc>
        <w:tc>
          <w:tcPr>
            <w:tcW w:w="4199" w:type="dxa"/>
            <w:tcBorders>
              <w:top w:val="single" w:sz="4" w:space="0" w:color="auto"/>
            </w:tcBorders>
            <w:vAlign w:val="center"/>
          </w:tcPr>
          <w:p w14:paraId="437FFF7B" w14:textId="77777777" w:rsidR="004F51FB" w:rsidRPr="00E137DE" w:rsidRDefault="004F51FB"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sz w:val="36"/>
                <w:szCs w:val="36"/>
                <w:lang w:val="en-US"/>
              </w:rPr>
              <w:t>2401212437</w:t>
            </w:r>
          </w:p>
        </w:tc>
      </w:tr>
      <w:tr w:rsidR="004F51FB" w14:paraId="372C9BDB" w14:textId="77777777" w:rsidTr="00E75687">
        <w:trPr>
          <w:trHeight w:val="651"/>
        </w:trPr>
        <w:tc>
          <w:tcPr>
            <w:tcW w:w="4199" w:type="dxa"/>
            <w:shd w:val="clear" w:color="auto" w:fill="F5CC8F"/>
            <w:vAlign w:val="center"/>
          </w:tcPr>
          <w:p w14:paraId="57A5DFBC" w14:textId="17D64258" w:rsidR="004F51FB" w:rsidRPr="00E137DE" w:rsidRDefault="000B125E"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sz w:val="36"/>
                <w:szCs w:val="36"/>
                <w:lang w:val="en-US"/>
              </w:rPr>
              <w:t>Zhuo Gao</w:t>
            </w:r>
          </w:p>
        </w:tc>
        <w:tc>
          <w:tcPr>
            <w:tcW w:w="4199" w:type="dxa"/>
            <w:shd w:val="clear" w:color="auto" w:fill="F5CC8F"/>
            <w:vAlign w:val="center"/>
          </w:tcPr>
          <w:p w14:paraId="11850565" w14:textId="535D3D71" w:rsidR="004F51FB" w:rsidRPr="00E137DE" w:rsidRDefault="003A53E1" w:rsidP="00AA6222">
            <w:pPr>
              <w:adjustRightInd w:val="0"/>
              <w:snapToGrid w:val="0"/>
              <w:spacing w:line="400" w:lineRule="exact"/>
              <w:rPr>
                <w:rFonts w:ascii="Times New Roman" w:hAnsi="Times New Roman" w:cs="Times New Roman"/>
                <w:sz w:val="36"/>
                <w:szCs w:val="36"/>
                <w:lang w:val="en-US"/>
              </w:rPr>
            </w:pPr>
            <w:r w:rsidRPr="003A53E1">
              <w:rPr>
                <w:rFonts w:ascii="Times New Roman" w:hAnsi="Times New Roman" w:cs="Times New Roman"/>
                <w:sz w:val="36"/>
                <w:szCs w:val="36"/>
                <w:lang w:val="en-US"/>
              </w:rPr>
              <w:t>2401212385</w:t>
            </w:r>
          </w:p>
        </w:tc>
      </w:tr>
      <w:tr w:rsidR="000B125E" w14:paraId="3C915595" w14:textId="77777777" w:rsidTr="000B125E">
        <w:trPr>
          <w:trHeight w:val="651"/>
        </w:trPr>
        <w:tc>
          <w:tcPr>
            <w:tcW w:w="4199" w:type="dxa"/>
            <w:vAlign w:val="center"/>
          </w:tcPr>
          <w:p w14:paraId="7A23B83B" w14:textId="6C07FEF2" w:rsidR="000B125E" w:rsidRPr="00E137DE" w:rsidRDefault="001A7E38"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hint="eastAsia"/>
                <w:sz w:val="36"/>
                <w:szCs w:val="36"/>
                <w:lang w:val="en-US"/>
              </w:rPr>
              <w:t>ZhiFan</w:t>
            </w:r>
            <w:r w:rsidRPr="00E137DE">
              <w:rPr>
                <w:rFonts w:ascii="Times New Roman" w:hAnsi="Times New Roman" w:cs="Times New Roman"/>
                <w:sz w:val="36"/>
                <w:szCs w:val="36"/>
                <w:lang w:val="en-US"/>
              </w:rPr>
              <w:t xml:space="preserve"> </w:t>
            </w:r>
            <w:r w:rsidRPr="00E137DE">
              <w:rPr>
                <w:rFonts w:ascii="Times New Roman" w:hAnsi="Times New Roman" w:cs="Times New Roman" w:hint="eastAsia"/>
                <w:sz w:val="36"/>
                <w:szCs w:val="36"/>
                <w:lang w:val="en-US"/>
              </w:rPr>
              <w:t>Huang</w:t>
            </w:r>
          </w:p>
        </w:tc>
        <w:tc>
          <w:tcPr>
            <w:tcW w:w="4199" w:type="dxa"/>
            <w:vAlign w:val="center"/>
          </w:tcPr>
          <w:p w14:paraId="475FAD8A" w14:textId="48F9889F" w:rsidR="000B125E" w:rsidRPr="00E137DE" w:rsidRDefault="00CA2CCB" w:rsidP="00AA6222">
            <w:pPr>
              <w:adjustRightInd w:val="0"/>
              <w:snapToGrid w:val="0"/>
              <w:spacing w:line="400" w:lineRule="exact"/>
              <w:rPr>
                <w:rFonts w:ascii="Times New Roman" w:hAnsi="Times New Roman" w:cs="Times New Roman"/>
                <w:sz w:val="36"/>
                <w:szCs w:val="36"/>
                <w:lang w:val="en-US"/>
              </w:rPr>
            </w:pPr>
            <w:r w:rsidRPr="00CA2CCB">
              <w:rPr>
                <w:rFonts w:ascii="Times New Roman" w:hAnsi="Times New Roman" w:cs="Times New Roman"/>
                <w:sz w:val="36"/>
                <w:szCs w:val="36"/>
                <w:lang w:val="en-US"/>
              </w:rPr>
              <w:t>2401212396</w:t>
            </w:r>
          </w:p>
        </w:tc>
      </w:tr>
      <w:tr w:rsidR="001A7E38" w14:paraId="1D6DF487" w14:textId="77777777" w:rsidTr="00E75687">
        <w:trPr>
          <w:trHeight w:val="651"/>
        </w:trPr>
        <w:tc>
          <w:tcPr>
            <w:tcW w:w="4199" w:type="dxa"/>
            <w:shd w:val="clear" w:color="auto" w:fill="F5CC8F"/>
            <w:vAlign w:val="center"/>
          </w:tcPr>
          <w:p w14:paraId="1886E173" w14:textId="1D7A6DF9" w:rsidR="001A7E38" w:rsidRPr="00E137DE" w:rsidRDefault="003D7DAB"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hint="eastAsia"/>
                <w:sz w:val="36"/>
                <w:szCs w:val="36"/>
                <w:lang w:val="en-US"/>
              </w:rPr>
              <w:t>Rui</w:t>
            </w:r>
            <w:r w:rsidRPr="00E137DE">
              <w:rPr>
                <w:rFonts w:ascii="Times New Roman" w:hAnsi="Times New Roman" w:cs="Times New Roman"/>
                <w:sz w:val="36"/>
                <w:szCs w:val="36"/>
                <w:lang w:val="en-US"/>
              </w:rPr>
              <w:t xml:space="preserve"> Hu</w:t>
            </w:r>
          </w:p>
        </w:tc>
        <w:tc>
          <w:tcPr>
            <w:tcW w:w="4199" w:type="dxa"/>
            <w:shd w:val="clear" w:color="auto" w:fill="F5CC8F"/>
            <w:vAlign w:val="center"/>
          </w:tcPr>
          <w:p w14:paraId="0983B972" w14:textId="7C27FF4F" w:rsidR="001A7E38" w:rsidRPr="00E137DE" w:rsidRDefault="00CA2CCB" w:rsidP="00AA6222">
            <w:pPr>
              <w:adjustRightInd w:val="0"/>
              <w:snapToGrid w:val="0"/>
              <w:spacing w:line="400" w:lineRule="exact"/>
              <w:rPr>
                <w:rFonts w:ascii="Times New Roman" w:hAnsi="Times New Roman" w:cs="Times New Roman"/>
                <w:sz w:val="36"/>
                <w:szCs w:val="36"/>
                <w:lang w:val="en-US"/>
              </w:rPr>
            </w:pPr>
            <w:r w:rsidRPr="00CA2CCB">
              <w:rPr>
                <w:rFonts w:ascii="Times New Roman" w:hAnsi="Times New Roman" w:cs="Times New Roman"/>
                <w:sz w:val="36"/>
                <w:szCs w:val="36"/>
                <w:lang w:val="en-US"/>
              </w:rPr>
              <w:t>2401212392</w:t>
            </w:r>
          </w:p>
        </w:tc>
      </w:tr>
      <w:tr w:rsidR="003D7DAB" w14:paraId="55EFC194" w14:textId="77777777" w:rsidTr="008A413C">
        <w:trPr>
          <w:trHeight w:val="651"/>
        </w:trPr>
        <w:tc>
          <w:tcPr>
            <w:tcW w:w="4199" w:type="dxa"/>
            <w:vAlign w:val="center"/>
          </w:tcPr>
          <w:p w14:paraId="3263F1C1" w14:textId="7022C2DB" w:rsidR="003D7DAB" w:rsidRPr="00E137DE" w:rsidRDefault="003D7DAB"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sz w:val="36"/>
                <w:szCs w:val="36"/>
                <w:lang w:val="en-US"/>
              </w:rPr>
              <w:t>WeiJie Zhang</w:t>
            </w:r>
          </w:p>
        </w:tc>
        <w:tc>
          <w:tcPr>
            <w:tcW w:w="4199" w:type="dxa"/>
            <w:vAlign w:val="center"/>
          </w:tcPr>
          <w:p w14:paraId="3F3E592C" w14:textId="2ECCDF7B" w:rsidR="003D7DAB" w:rsidRPr="00E137DE" w:rsidRDefault="00EE0253" w:rsidP="00AA6222">
            <w:pPr>
              <w:adjustRightInd w:val="0"/>
              <w:snapToGrid w:val="0"/>
              <w:spacing w:line="400" w:lineRule="exact"/>
              <w:rPr>
                <w:rFonts w:ascii="Times New Roman" w:hAnsi="Times New Roman" w:cs="Times New Roman"/>
                <w:sz w:val="36"/>
                <w:szCs w:val="36"/>
                <w:lang w:val="en-US"/>
              </w:rPr>
            </w:pPr>
            <w:r w:rsidRPr="00EE0253">
              <w:rPr>
                <w:rFonts w:ascii="Times New Roman" w:hAnsi="Times New Roman" w:cs="Times New Roman"/>
                <w:sz w:val="36"/>
                <w:szCs w:val="36"/>
                <w:lang w:val="en-US"/>
              </w:rPr>
              <w:t>2401212474</w:t>
            </w:r>
          </w:p>
        </w:tc>
      </w:tr>
      <w:tr w:rsidR="003D7DAB" w14:paraId="070C1214" w14:textId="77777777" w:rsidTr="00E75687">
        <w:trPr>
          <w:trHeight w:val="651"/>
        </w:trPr>
        <w:tc>
          <w:tcPr>
            <w:tcW w:w="4199" w:type="dxa"/>
            <w:tcBorders>
              <w:bottom w:val="single" w:sz="4" w:space="0" w:color="auto"/>
            </w:tcBorders>
            <w:shd w:val="clear" w:color="auto" w:fill="F5CC8F"/>
            <w:vAlign w:val="center"/>
          </w:tcPr>
          <w:p w14:paraId="7F6FF98D" w14:textId="6070FF05" w:rsidR="003D7DAB" w:rsidRPr="00E137DE" w:rsidRDefault="003D7DAB" w:rsidP="00AA6222">
            <w:pPr>
              <w:adjustRightInd w:val="0"/>
              <w:snapToGrid w:val="0"/>
              <w:spacing w:line="400" w:lineRule="exact"/>
              <w:rPr>
                <w:rFonts w:ascii="Times New Roman" w:hAnsi="Times New Roman" w:cs="Times New Roman"/>
                <w:sz w:val="36"/>
                <w:szCs w:val="36"/>
                <w:lang w:val="en-US"/>
              </w:rPr>
            </w:pPr>
            <w:r w:rsidRPr="00E137DE">
              <w:rPr>
                <w:rFonts w:ascii="Times New Roman" w:hAnsi="Times New Roman" w:cs="Times New Roman"/>
                <w:sz w:val="36"/>
                <w:szCs w:val="36"/>
                <w:lang w:val="en-US"/>
              </w:rPr>
              <w:t>ChenHao L</w:t>
            </w:r>
            <w:r w:rsidR="0005390C" w:rsidRPr="00E137DE">
              <w:rPr>
                <w:rFonts w:ascii="Times New Roman" w:hAnsi="Times New Roman" w:cs="Times New Roman"/>
                <w:sz w:val="36"/>
                <w:szCs w:val="36"/>
                <w:lang w:val="en-US"/>
              </w:rPr>
              <w:t>ü</w:t>
            </w:r>
          </w:p>
        </w:tc>
        <w:tc>
          <w:tcPr>
            <w:tcW w:w="4199" w:type="dxa"/>
            <w:tcBorders>
              <w:bottom w:val="single" w:sz="4" w:space="0" w:color="auto"/>
            </w:tcBorders>
            <w:shd w:val="clear" w:color="auto" w:fill="F5CC8F"/>
            <w:vAlign w:val="center"/>
          </w:tcPr>
          <w:p w14:paraId="05C58F03" w14:textId="1BB56399" w:rsidR="003D7DAB" w:rsidRPr="00E137DE" w:rsidRDefault="006662AC" w:rsidP="00AA6222">
            <w:pPr>
              <w:adjustRightInd w:val="0"/>
              <w:snapToGrid w:val="0"/>
              <w:spacing w:line="400" w:lineRule="exact"/>
              <w:rPr>
                <w:rFonts w:ascii="Times New Roman" w:hAnsi="Times New Roman" w:cs="Times New Roman"/>
                <w:sz w:val="36"/>
                <w:szCs w:val="36"/>
                <w:lang w:val="en-US"/>
              </w:rPr>
            </w:pPr>
            <w:r w:rsidRPr="006662AC">
              <w:rPr>
                <w:rFonts w:ascii="Times New Roman" w:hAnsi="Times New Roman" w:cs="Times New Roman"/>
                <w:sz w:val="36"/>
                <w:szCs w:val="36"/>
                <w:lang w:val="en-US"/>
              </w:rPr>
              <w:t>2401212427</w:t>
            </w:r>
          </w:p>
        </w:tc>
      </w:tr>
    </w:tbl>
    <w:p w14:paraId="3A994098" w14:textId="244FE807" w:rsidR="00BD2159" w:rsidRPr="008C096C" w:rsidRDefault="00BD2159" w:rsidP="009A06A0">
      <w:pPr>
        <w:jc w:val="center"/>
        <w:rPr>
          <w:rFonts w:ascii="Times New Roman" w:hAnsi="Times New Roman" w:cs="Times New Roman"/>
          <w:b/>
          <w:bCs/>
          <w:sz w:val="30"/>
          <w:szCs w:val="30"/>
          <w:lang w:val="en-US"/>
        </w:rPr>
      </w:pPr>
    </w:p>
    <w:p w14:paraId="28852218" w14:textId="0234E05E" w:rsidR="00BD2159" w:rsidRPr="008C096C" w:rsidRDefault="00BD2159" w:rsidP="009A06A0">
      <w:pPr>
        <w:jc w:val="center"/>
        <w:rPr>
          <w:rFonts w:ascii="Times New Roman" w:hAnsi="Times New Roman" w:cs="Times New Roman"/>
          <w:b/>
          <w:bCs/>
          <w:sz w:val="30"/>
          <w:szCs w:val="30"/>
          <w:lang w:val="en-US"/>
        </w:rPr>
      </w:pPr>
    </w:p>
    <w:p w14:paraId="4190279A" w14:textId="49E80EDA" w:rsidR="008C096C" w:rsidRDefault="008C096C" w:rsidP="009A06A0">
      <w:pPr>
        <w:jc w:val="center"/>
        <w:rPr>
          <w:rFonts w:ascii="Times New Roman" w:hAnsi="Times New Roman" w:cs="Times New Roman"/>
          <w:b/>
          <w:bCs/>
          <w:sz w:val="30"/>
          <w:szCs w:val="30"/>
          <w:lang w:val="en-US"/>
        </w:rPr>
      </w:pPr>
    </w:p>
    <w:p w14:paraId="668EAD17" w14:textId="77777777" w:rsidR="006D3887" w:rsidRPr="008C096C" w:rsidRDefault="006D3887" w:rsidP="009A06A0">
      <w:pPr>
        <w:jc w:val="center"/>
        <w:rPr>
          <w:rFonts w:ascii="Times New Roman" w:hAnsi="Times New Roman" w:cs="Times New Roman"/>
          <w:b/>
          <w:bCs/>
          <w:sz w:val="30"/>
          <w:szCs w:val="30"/>
          <w:lang w:val="en-US"/>
        </w:rPr>
      </w:pPr>
    </w:p>
    <w:p w14:paraId="59A67BC0" w14:textId="697A2D1B" w:rsidR="00BD2159" w:rsidRPr="008042E1" w:rsidRDefault="00BA743A" w:rsidP="00BE006F">
      <w:pPr>
        <w:jc w:val="center"/>
        <w:rPr>
          <w:rFonts w:ascii="Times New Roman" w:hAnsi="Times New Roman" w:cs="Times New Roman"/>
          <w:b/>
          <w:bCs/>
          <w:sz w:val="52"/>
          <w:szCs w:val="52"/>
          <w:lang w:val="en-US"/>
        </w:rPr>
      </w:pPr>
      <w:r w:rsidRPr="008042E1">
        <w:rPr>
          <w:rFonts w:ascii="Times New Roman" w:hAnsi="Times New Roman" w:cs="Times New Roman" w:hint="eastAsia"/>
          <w:b/>
          <w:bCs/>
          <w:sz w:val="52"/>
          <w:szCs w:val="52"/>
          <w:lang w:val="en-US"/>
        </w:rPr>
        <w:t>In</w:t>
      </w:r>
      <w:r w:rsidRPr="008042E1">
        <w:rPr>
          <w:rFonts w:ascii="Times New Roman" w:hAnsi="Times New Roman" w:cs="Times New Roman"/>
          <w:b/>
          <w:bCs/>
          <w:sz w:val="52"/>
          <w:szCs w:val="52"/>
          <w:lang w:val="en-US"/>
        </w:rPr>
        <w:t>structor</w:t>
      </w:r>
      <w:r w:rsidR="00BE006F">
        <w:rPr>
          <w:rFonts w:ascii="Times New Roman" w:hAnsi="Times New Roman" w:cs="Times New Roman"/>
          <w:b/>
          <w:bCs/>
          <w:sz w:val="52"/>
          <w:szCs w:val="52"/>
          <w:lang w:val="en-US"/>
        </w:rPr>
        <w:t xml:space="preserve">: </w:t>
      </w:r>
      <w:r w:rsidRPr="008042E1">
        <w:rPr>
          <w:rFonts w:ascii="Times New Roman" w:hAnsi="Times New Roman" w:cs="Times New Roman"/>
          <w:b/>
          <w:bCs/>
          <w:sz w:val="52"/>
          <w:szCs w:val="52"/>
          <w:lang w:val="en-US"/>
        </w:rPr>
        <w:t>Nan</w:t>
      </w:r>
      <w:r w:rsidR="008042E1">
        <w:rPr>
          <w:rFonts w:ascii="Times New Roman" w:hAnsi="Times New Roman" w:cs="Times New Roman"/>
          <w:b/>
          <w:bCs/>
          <w:sz w:val="52"/>
          <w:szCs w:val="52"/>
          <w:lang w:val="en-US"/>
        </w:rPr>
        <w:t xml:space="preserve"> </w:t>
      </w:r>
      <w:r w:rsidRPr="008042E1">
        <w:rPr>
          <w:rFonts w:ascii="Times New Roman" w:hAnsi="Times New Roman" w:cs="Times New Roman"/>
          <w:b/>
          <w:bCs/>
          <w:sz w:val="52"/>
          <w:szCs w:val="52"/>
          <w:lang w:val="en-US"/>
        </w:rPr>
        <w:t>Liu</w:t>
      </w:r>
    </w:p>
    <w:p w14:paraId="38EEA231" w14:textId="0115F126" w:rsidR="00BD2159" w:rsidRPr="0058383A" w:rsidRDefault="00BD2159" w:rsidP="009A06A0">
      <w:pPr>
        <w:jc w:val="center"/>
        <w:rPr>
          <w:rFonts w:ascii="Times New Roman" w:hAnsi="Times New Roman" w:cs="Times New Roman"/>
          <w:b/>
          <w:bCs/>
          <w:sz w:val="30"/>
          <w:szCs w:val="30"/>
          <w:lang w:val="en-US"/>
        </w:rPr>
      </w:pPr>
    </w:p>
    <w:p w14:paraId="41D0E132" w14:textId="04F8F6E2" w:rsidR="00F66CDF" w:rsidRDefault="00F66CDF" w:rsidP="009A06A0">
      <w:pPr>
        <w:jc w:val="center"/>
        <w:rPr>
          <w:rFonts w:ascii="Times New Roman" w:hAnsi="Times New Roman" w:cs="Times New Roman"/>
          <w:b/>
          <w:bCs/>
          <w:sz w:val="30"/>
          <w:szCs w:val="30"/>
          <w:lang w:val="en-US"/>
        </w:rPr>
      </w:pPr>
    </w:p>
    <w:p w14:paraId="5E23DE7E" w14:textId="37111B43" w:rsidR="00B23E8A" w:rsidRDefault="00B23E8A" w:rsidP="009A06A0">
      <w:pPr>
        <w:jc w:val="center"/>
        <w:rPr>
          <w:rFonts w:ascii="Times New Roman" w:hAnsi="Times New Roman" w:cs="Times New Roman"/>
          <w:b/>
          <w:bCs/>
          <w:sz w:val="30"/>
          <w:szCs w:val="30"/>
          <w:lang w:val="en-US"/>
        </w:rPr>
      </w:pPr>
    </w:p>
    <w:p w14:paraId="264FA266" w14:textId="77777777" w:rsidR="00B23E8A" w:rsidRPr="0058383A" w:rsidRDefault="00B23E8A" w:rsidP="009A06A0">
      <w:pPr>
        <w:jc w:val="center"/>
        <w:rPr>
          <w:rFonts w:ascii="Times New Roman" w:hAnsi="Times New Roman" w:cs="Times New Roman"/>
          <w:b/>
          <w:bCs/>
          <w:sz w:val="30"/>
          <w:szCs w:val="30"/>
          <w:lang w:val="en-US"/>
        </w:rPr>
      </w:pPr>
    </w:p>
    <w:p w14:paraId="2B7E6937" w14:textId="692058E7" w:rsidR="00BD2159" w:rsidRPr="0058383A" w:rsidRDefault="00BD2159" w:rsidP="002008A7">
      <w:pPr>
        <w:jc w:val="center"/>
        <w:rPr>
          <w:rFonts w:ascii="Times New Roman" w:hAnsi="Times New Roman" w:cs="Times New Roman"/>
          <w:b/>
          <w:bCs/>
          <w:sz w:val="30"/>
          <w:szCs w:val="30"/>
          <w:lang w:val="en-US"/>
        </w:rPr>
      </w:pPr>
    </w:p>
    <w:p w14:paraId="2637031F" w14:textId="6E3BC309" w:rsidR="008C096C" w:rsidRDefault="008C096C" w:rsidP="009A3E13">
      <w:pPr>
        <w:jc w:val="center"/>
        <w:rPr>
          <w:rFonts w:ascii="Times New Roman" w:hAnsi="Times New Roman" w:cs="Times New Roman"/>
          <w:b/>
          <w:bCs/>
          <w:sz w:val="30"/>
          <w:szCs w:val="30"/>
          <w:lang w:val="en-US"/>
        </w:rPr>
      </w:pPr>
    </w:p>
    <w:p w14:paraId="05B611D4" w14:textId="3275B93E" w:rsidR="00B23E8A" w:rsidRDefault="00B23E8A" w:rsidP="009A3E13">
      <w:pPr>
        <w:jc w:val="center"/>
        <w:rPr>
          <w:rFonts w:ascii="Times New Roman" w:hAnsi="Times New Roman" w:cs="Times New Roman"/>
          <w:b/>
          <w:bCs/>
          <w:sz w:val="30"/>
          <w:szCs w:val="30"/>
          <w:lang w:val="en-US"/>
        </w:rPr>
      </w:pPr>
    </w:p>
    <w:p w14:paraId="69504ECC" w14:textId="77777777" w:rsidR="00B23E8A" w:rsidRPr="0058383A" w:rsidRDefault="00B23E8A" w:rsidP="009A3E13">
      <w:pPr>
        <w:jc w:val="center"/>
        <w:rPr>
          <w:rFonts w:ascii="Times New Roman" w:hAnsi="Times New Roman" w:cs="Times New Roman"/>
          <w:b/>
          <w:bCs/>
          <w:sz w:val="30"/>
          <w:szCs w:val="30"/>
          <w:lang w:val="en-US"/>
        </w:rPr>
      </w:pPr>
    </w:p>
    <w:p w14:paraId="47D9D00B" w14:textId="77777777" w:rsidR="008C096C" w:rsidRDefault="008C096C" w:rsidP="00677837">
      <w:pPr>
        <w:jc w:val="center"/>
        <w:rPr>
          <w:rFonts w:ascii="Times New Roman" w:hAnsi="Times New Roman" w:cs="Times New Roman"/>
          <w:b/>
          <w:bCs/>
          <w:sz w:val="30"/>
          <w:szCs w:val="30"/>
        </w:rPr>
      </w:pPr>
      <w:bookmarkStart w:id="0" w:name="_Toc532824522"/>
      <w:bookmarkStart w:id="1" w:name="_Toc165910459"/>
    </w:p>
    <w:p w14:paraId="5A1459A9" w14:textId="75BBFCB0" w:rsidR="007332AF" w:rsidRDefault="007332AF" w:rsidP="00677837">
      <w:pPr>
        <w:jc w:val="center"/>
        <w:rPr>
          <w:rFonts w:ascii="Times New Roman" w:hAnsi="Times New Roman" w:cs="Times New Roman"/>
          <w:b/>
          <w:bCs/>
          <w:sz w:val="30"/>
          <w:szCs w:val="30"/>
          <w:lang w:val="en-US"/>
        </w:rPr>
      </w:pPr>
      <w:r w:rsidRPr="00677837">
        <w:rPr>
          <w:rFonts w:ascii="Times New Roman" w:hAnsi="Times New Roman" w:cs="Times New Roman"/>
          <w:b/>
          <w:bCs/>
          <w:sz w:val="30"/>
          <w:szCs w:val="30"/>
        </w:rPr>
        <w:lastRenderedPageBreak/>
        <w:t>Con</w:t>
      </w:r>
      <w:r w:rsidRPr="00677837">
        <w:rPr>
          <w:rFonts w:ascii="Times New Roman" w:hAnsi="Times New Roman" w:cs="Times New Roman"/>
          <w:b/>
          <w:bCs/>
          <w:sz w:val="30"/>
          <w:szCs w:val="30"/>
          <w:lang w:val="en-US"/>
        </w:rPr>
        <w:t>tent</w:t>
      </w:r>
      <w:r w:rsidR="0049566E">
        <w:rPr>
          <w:rFonts w:ascii="Times New Roman" w:hAnsi="Times New Roman" w:cs="Times New Roman"/>
          <w:b/>
          <w:bCs/>
          <w:sz w:val="30"/>
          <w:szCs w:val="30"/>
          <w:lang w:val="en-US"/>
        </w:rPr>
        <w:t>s</w:t>
      </w:r>
    </w:p>
    <w:sdt>
      <w:sdtPr>
        <w:rPr>
          <w:rFonts w:asciiTheme="minorHAnsi" w:eastAsiaTheme="minorEastAsia" w:hAnsiTheme="minorHAnsi" w:cstheme="minorBidi"/>
          <w:b w:val="0"/>
          <w:bCs w:val="0"/>
          <w:color w:val="auto"/>
          <w:kern w:val="0"/>
          <w:sz w:val="24"/>
          <w:szCs w:val="24"/>
          <w:lang w:val="en-CN"/>
        </w:rPr>
        <w:id w:val="-491795330"/>
        <w:docPartObj>
          <w:docPartGallery w:val="Table of Contents"/>
          <w:docPartUnique/>
        </w:docPartObj>
      </w:sdtPr>
      <w:sdtEndPr>
        <w:rPr>
          <w:noProof/>
        </w:rPr>
      </w:sdtEndPr>
      <w:sdtContent>
        <w:p w14:paraId="53363FD9" w14:textId="385E6B4C" w:rsidR="00CF55C9" w:rsidRPr="00F8668B" w:rsidRDefault="00CF55C9" w:rsidP="009B64EA">
          <w:pPr>
            <w:pStyle w:val="Heading1"/>
            <w:numPr>
              <w:ilvl w:val="0"/>
              <w:numId w:val="0"/>
            </w:numPr>
          </w:pPr>
        </w:p>
        <w:p w14:paraId="5180A6A8" w14:textId="737F2785" w:rsidR="00F8668B" w:rsidRPr="00F8668B" w:rsidRDefault="00CF55C9" w:rsidP="00F4631E">
          <w:pPr>
            <w:pStyle w:val="TOC1"/>
            <w:tabs>
              <w:tab w:val="left" w:pos="480"/>
              <w:tab w:val="right" w:leader="dot" w:pos="9010"/>
            </w:tabs>
            <w:adjustRightInd w:val="0"/>
            <w:snapToGrid w:val="0"/>
            <w:spacing w:before="0" w:line="360" w:lineRule="auto"/>
            <w:rPr>
              <w:rFonts w:ascii="Times New Roman" w:hAnsi="Times New Roman" w:cs="Times New Roman"/>
              <w:b w:val="0"/>
              <w:bCs w:val="0"/>
              <w:i w:val="0"/>
              <w:iCs w:val="0"/>
              <w:noProof/>
            </w:rPr>
          </w:pPr>
          <w:r w:rsidRPr="00F8668B">
            <w:rPr>
              <w:rFonts w:ascii="Times New Roman" w:hAnsi="Times New Roman" w:cs="Times New Roman"/>
              <w:b w:val="0"/>
              <w:bCs w:val="0"/>
              <w:i w:val="0"/>
              <w:iCs w:val="0"/>
            </w:rPr>
            <w:fldChar w:fldCharType="begin"/>
          </w:r>
          <w:r w:rsidRPr="00F8668B">
            <w:rPr>
              <w:rFonts w:ascii="Times New Roman" w:hAnsi="Times New Roman" w:cs="Times New Roman"/>
              <w:i w:val="0"/>
              <w:iCs w:val="0"/>
            </w:rPr>
            <w:instrText xml:space="preserve"> TOC \o "1-3" \h \z \u </w:instrText>
          </w:r>
          <w:r w:rsidRPr="00F8668B">
            <w:rPr>
              <w:rFonts w:ascii="Times New Roman" w:hAnsi="Times New Roman" w:cs="Times New Roman"/>
              <w:b w:val="0"/>
              <w:bCs w:val="0"/>
              <w:i w:val="0"/>
              <w:iCs w:val="0"/>
            </w:rPr>
            <w:fldChar w:fldCharType="separate"/>
          </w:r>
          <w:hyperlink w:anchor="_Toc181915014" w:history="1">
            <w:r w:rsidR="00F8668B" w:rsidRPr="00F8668B">
              <w:rPr>
                <w:rStyle w:val="Hyperlink"/>
                <w:rFonts w:ascii="Times New Roman" w:hAnsi="Times New Roman" w:cs="Times New Roman"/>
                <w:i w:val="0"/>
                <w:iCs w:val="0"/>
                <w:noProof/>
              </w:rPr>
              <w:t>1.</w:t>
            </w:r>
            <w:r w:rsidR="00315294">
              <w:rPr>
                <w:rFonts w:ascii="Times New Roman" w:hAnsi="Times New Roman" w:cs="Times New Roman"/>
                <w:b w:val="0"/>
                <w:bCs w:val="0"/>
                <w:i w:val="0"/>
                <w:iCs w:val="0"/>
                <w:noProof/>
              </w:rPr>
              <w:t xml:space="preserve">    </w:t>
            </w:r>
            <w:r w:rsidR="00F8668B" w:rsidRPr="00F8668B">
              <w:rPr>
                <w:rStyle w:val="Hyperlink"/>
                <w:rFonts w:ascii="Times New Roman" w:hAnsi="Times New Roman" w:cs="Times New Roman"/>
                <w:i w:val="0"/>
                <w:iCs w:val="0"/>
                <w:noProof/>
              </w:rPr>
              <w:t>Corporate Profile and Financial Highlights</w:t>
            </w:r>
            <w:r w:rsidR="00F8668B" w:rsidRPr="00F8668B">
              <w:rPr>
                <w:rFonts w:ascii="Times New Roman" w:hAnsi="Times New Roman" w:cs="Times New Roman"/>
                <w:i w:val="0"/>
                <w:iCs w:val="0"/>
                <w:noProof/>
                <w:webHidden/>
              </w:rPr>
              <w:tab/>
            </w:r>
            <w:r w:rsidR="00F8668B" w:rsidRPr="00F8668B">
              <w:rPr>
                <w:rFonts w:ascii="Times New Roman" w:hAnsi="Times New Roman" w:cs="Times New Roman"/>
                <w:i w:val="0"/>
                <w:iCs w:val="0"/>
                <w:noProof/>
                <w:webHidden/>
              </w:rPr>
              <w:fldChar w:fldCharType="begin"/>
            </w:r>
            <w:r w:rsidR="00F8668B" w:rsidRPr="00F8668B">
              <w:rPr>
                <w:rFonts w:ascii="Times New Roman" w:hAnsi="Times New Roman" w:cs="Times New Roman"/>
                <w:i w:val="0"/>
                <w:iCs w:val="0"/>
                <w:noProof/>
                <w:webHidden/>
              </w:rPr>
              <w:instrText xml:space="preserve"> PAGEREF _Toc181915014 \h </w:instrText>
            </w:r>
            <w:r w:rsidR="00F8668B" w:rsidRPr="00F8668B">
              <w:rPr>
                <w:rFonts w:ascii="Times New Roman" w:hAnsi="Times New Roman" w:cs="Times New Roman"/>
                <w:i w:val="0"/>
                <w:iCs w:val="0"/>
                <w:noProof/>
                <w:webHidden/>
              </w:rPr>
            </w:r>
            <w:r w:rsidR="00F8668B" w:rsidRPr="00F8668B">
              <w:rPr>
                <w:rFonts w:ascii="Times New Roman" w:hAnsi="Times New Roman" w:cs="Times New Roman"/>
                <w:i w:val="0"/>
                <w:iCs w:val="0"/>
                <w:noProof/>
                <w:webHidden/>
              </w:rPr>
              <w:fldChar w:fldCharType="separate"/>
            </w:r>
            <w:r w:rsidR="007F6AC5">
              <w:rPr>
                <w:rFonts w:ascii="Times New Roman" w:hAnsi="Times New Roman" w:cs="Times New Roman"/>
                <w:i w:val="0"/>
                <w:iCs w:val="0"/>
                <w:noProof/>
                <w:webHidden/>
              </w:rPr>
              <w:t>5</w:t>
            </w:r>
            <w:r w:rsidR="00F8668B" w:rsidRPr="00F8668B">
              <w:rPr>
                <w:rFonts w:ascii="Times New Roman" w:hAnsi="Times New Roman" w:cs="Times New Roman"/>
                <w:i w:val="0"/>
                <w:iCs w:val="0"/>
                <w:noProof/>
                <w:webHidden/>
              </w:rPr>
              <w:fldChar w:fldCharType="end"/>
            </w:r>
          </w:hyperlink>
        </w:p>
        <w:p w14:paraId="4F866415" w14:textId="7D2F018C" w:rsidR="00F8668B" w:rsidRPr="00F8668B" w:rsidRDefault="00FE510C" w:rsidP="00F4631E">
          <w:pPr>
            <w:pStyle w:val="TOC2"/>
            <w:tabs>
              <w:tab w:val="left" w:pos="960"/>
              <w:tab w:val="right" w:leader="dot" w:pos="9010"/>
            </w:tabs>
            <w:adjustRightInd w:val="0"/>
            <w:snapToGrid w:val="0"/>
            <w:spacing w:before="0" w:line="360" w:lineRule="auto"/>
            <w:ind w:left="238"/>
            <w:rPr>
              <w:rFonts w:ascii="Times New Roman" w:hAnsi="Times New Roman" w:cs="Times New Roman"/>
              <w:b w:val="0"/>
              <w:bCs w:val="0"/>
              <w:noProof/>
              <w:sz w:val="24"/>
              <w:szCs w:val="24"/>
            </w:rPr>
          </w:pPr>
          <w:hyperlink w:anchor="_Toc181915015" w:history="1">
            <w:r w:rsidR="00F8668B" w:rsidRPr="00F8668B">
              <w:rPr>
                <w:rStyle w:val="Hyperlink"/>
                <w:rFonts w:ascii="Times New Roman" w:hAnsi="Times New Roman" w:cs="Times New Roman"/>
                <w:noProof/>
              </w:rPr>
              <w:t>1.1</w:t>
            </w:r>
            <w:r w:rsidR="00315294">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Corporate Profile</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_Toc181915015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5</w:t>
            </w:r>
            <w:r w:rsidR="00F8668B" w:rsidRPr="00F8668B">
              <w:rPr>
                <w:rFonts w:ascii="Times New Roman" w:hAnsi="Times New Roman" w:cs="Times New Roman"/>
                <w:noProof/>
                <w:webHidden/>
              </w:rPr>
              <w:fldChar w:fldCharType="end"/>
            </w:r>
          </w:hyperlink>
        </w:p>
        <w:p w14:paraId="71BA466D" w14:textId="3F062748" w:rsidR="00F8668B" w:rsidRPr="00F8668B" w:rsidRDefault="00FE510C" w:rsidP="00F4631E">
          <w:pPr>
            <w:pStyle w:val="TOC2"/>
            <w:tabs>
              <w:tab w:val="left" w:pos="960"/>
              <w:tab w:val="right" w:leader="dot" w:pos="9010"/>
            </w:tabs>
            <w:adjustRightInd w:val="0"/>
            <w:snapToGrid w:val="0"/>
            <w:spacing w:before="0" w:line="360" w:lineRule="auto"/>
            <w:ind w:left="238"/>
            <w:rPr>
              <w:rFonts w:ascii="Times New Roman" w:hAnsi="Times New Roman" w:cs="Times New Roman"/>
              <w:b w:val="0"/>
              <w:bCs w:val="0"/>
              <w:noProof/>
              <w:sz w:val="24"/>
              <w:szCs w:val="24"/>
            </w:rPr>
          </w:pPr>
          <w:hyperlink w:anchor="_Toc181915016" w:history="1">
            <w:r w:rsidR="00F8668B" w:rsidRPr="00F8668B">
              <w:rPr>
                <w:rStyle w:val="Hyperlink"/>
                <w:rFonts w:ascii="Times New Roman" w:hAnsi="Times New Roman" w:cs="Times New Roman"/>
                <w:noProof/>
              </w:rPr>
              <w:t>1.2</w:t>
            </w:r>
            <w:r w:rsidR="00315294">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Financial Highlights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_Toc181915016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6</w:t>
            </w:r>
            <w:r w:rsidR="00F8668B" w:rsidRPr="00F8668B">
              <w:rPr>
                <w:rFonts w:ascii="Times New Roman" w:hAnsi="Times New Roman" w:cs="Times New Roman"/>
                <w:noProof/>
                <w:webHidden/>
              </w:rPr>
              <w:fldChar w:fldCharType="end"/>
            </w:r>
          </w:hyperlink>
        </w:p>
        <w:p w14:paraId="122CCAC5" w14:textId="164CEAC9"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17" w:history="1">
            <w:r w:rsidR="00F8668B" w:rsidRPr="00F8668B">
              <w:rPr>
                <w:rStyle w:val="Hyperlink"/>
                <w:rFonts w:ascii="Times New Roman" w:hAnsi="Times New Roman" w:cs="Times New Roman"/>
                <w:noProof/>
              </w:rPr>
              <w:t>1.2.1</w:t>
            </w:r>
            <w:r w:rsidR="00AA580A">
              <w:rPr>
                <w:sz w:val="24"/>
                <w:szCs w:val="24"/>
              </w:rPr>
              <w:t xml:space="preserve">  </w:t>
            </w:r>
            <w:r w:rsidR="00F8668B" w:rsidRPr="00F8668B">
              <w:rPr>
                <w:rStyle w:val="Hyperlink"/>
                <w:rFonts w:ascii="Times New Roman" w:hAnsi="Times New Roman" w:cs="Times New Roman"/>
                <w:noProof/>
              </w:rPr>
              <w:t>Income Statement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_Toc181915017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6</w:t>
            </w:r>
            <w:r w:rsidR="00F8668B" w:rsidRPr="00F8668B">
              <w:rPr>
                <w:rFonts w:ascii="Times New Roman" w:hAnsi="Times New Roman" w:cs="Times New Roman"/>
                <w:noProof/>
                <w:webHidden/>
              </w:rPr>
              <w:fldChar w:fldCharType="end"/>
            </w:r>
          </w:hyperlink>
        </w:p>
        <w:p w14:paraId="5B6BB51E" w14:textId="34A9CD33"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18" w:history="1">
            <w:r w:rsidR="00F8668B" w:rsidRPr="00F8668B">
              <w:rPr>
                <w:rStyle w:val="Hyperlink"/>
                <w:rFonts w:ascii="Times New Roman" w:hAnsi="Times New Roman" w:cs="Times New Roman"/>
                <w:noProof/>
              </w:rPr>
              <w:t>1.2.2</w:t>
            </w:r>
            <w:r w:rsidR="00AA580A">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Balance Sheet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_Toc181915018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6</w:t>
            </w:r>
            <w:r w:rsidR="00F8668B" w:rsidRPr="00F8668B">
              <w:rPr>
                <w:rFonts w:ascii="Times New Roman" w:hAnsi="Times New Roman" w:cs="Times New Roman"/>
                <w:noProof/>
                <w:webHidden/>
              </w:rPr>
              <w:fldChar w:fldCharType="end"/>
            </w:r>
          </w:hyperlink>
        </w:p>
        <w:p w14:paraId="4E1019A9" w14:textId="239B51F4"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19" w:history="1">
            <w:r w:rsidR="00F8668B" w:rsidRPr="00F8668B">
              <w:rPr>
                <w:rStyle w:val="Hyperlink"/>
                <w:rFonts w:ascii="Times New Roman" w:hAnsi="Times New Roman" w:cs="Times New Roman"/>
                <w:noProof/>
              </w:rPr>
              <w:t>1.2.3</w:t>
            </w:r>
            <w:r w:rsidR="00AA580A">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Financial Ratios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_Toc181915019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7</w:t>
            </w:r>
            <w:r w:rsidR="00F8668B" w:rsidRPr="00F8668B">
              <w:rPr>
                <w:rFonts w:ascii="Times New Roman" w:hAnsi="Times New Roman" w:cs="Times New Roman"/>
                <w:noProof/>
                <w:webHidden/>
              </w:rPr>
              <w:fldChar w:fldCharType="end"/>
            </w:r>
          </w:hyperlink>
        </w:p>
        <w:p w14:paraId="5AB55976" w14:textId="5E04B895" w:rsidR="00F8668B" w:rsidRPr="00F8668B" w:rsidRDefault="00FE510C" w:rsidP="00F4631E">
          <w:pPr>
            <w:pStyle w:val="TOC1"/>
            <w:tabs>
              <w:tab w:val="left" w:pos="480"/>
              <w:tab w:val="right" w:leader="dot" w:pos="9010"/>
            </w:tabs>
            <w:adjustRightInd w:val="0"/>
            <w:snapToGrid w:val="0"/>
            <w:spacing w:before="0" w:line="360" w:lineRule="auto"/>
            <w:rPr>
              <w:rFonts w:ascii="Times New Roman" w:hAnsi="Times New Roman" w:cs="Times New Roman"/>
              <w:b w:val="0"/>
              <w:bCs w:val="0"/>
              <w:i w:val="0"/>
              <w:iCs w:val="0"/>
              <w:noProof/>
            </w:rPr>
          </w:pPr>
          <w:hyperlink w:anchor="_Toc181915020" w:history="1">
            <w:r w:rsidR="00F8668B" w:rsidRPr="00F8668B">
              <w:rPr>
                <w:rStyle w:val="Hyperlink"/>
                <w:rFonts w:ascii="Times New Roman" w:hAnsi="Times New Roman" w:cs="Times New Roman"/>
                <w:i w:val="0"/>
                <w:iCs w:val="0"/>
                <w:noProof/>
              </w:rPr>
              <w:t>2.</w:t>
            </w:r>
            <w:r w:rsidR="00B109F6">
              <w:rPr>
                <w:rFonts w:ascii="Times New Roman" w:hAnsi="Times New Roman" w:cs="Times New Roman"/>
                <w:b w:val="0"/>
                <w:bCs w:val="0"/>
                <w:i w:val="0"/>
                <w:iCs w:val="0"/>
                <w:noProof/>
              </w:rPr>
              <w:t xml:space="preserve">    </w:t>
            </w:r>
            <w:r w:rsidR="00F8668B" w:rsidRPr="00F8668B">
              <w:rPr>
                <w:rStyle w:val="Hyperlink"/>
                <w:rFonts w:ascii="Times New Roman" w:hAnsi="Times New Roman" w:cs="Times New Roman"/>
                <w:i w:val="0"/>
                <w:iCs w:val="0"/>
                <w:noProof/>
              </w:rPr>
              <w:t>Management’s Discussion and Analysis</w:t>
            </w:r>
            <w:r w:rsidR="00F8668B" w:rsidRPr="00F8668B">
              <w:rPr>
                <w:rFonts w:ascii="Times New Roman" w:hAnsi="Times New Roman" w:cs="Times New Roman"/>
                <w:i w:val="0"/>
                <w:iCs w:val="0"/>
                <w:noProof/>
                <w:webHidden/>
              </w:rPr>
              <w:tab/>
            </w:r>
            <w:r w:rsidR="00F8668B" w:rsidRPr="00F8668B">
              <w:rPr>
                <w:rFonts w:ascii="Times New Roman" w:hAnsi="Times New Roman" w:cs="Times New Roman"/>
                <w:i w:val="0"/>
                <w:iCs w:val="0"/>
                <w:noProof/>
                <w:webHidden/>
              </w:rPr>
              <w:fldChar w:fldCharType="begin"/>
            </w:r>
            <w:r w:rsidR="00F8668B" w:rsidRPr="00F8668B">
              <w:rPr>
                <w:rFonts w:ascii="Times New Roman" w:hAnsi="Times New Roman" w:cs="Times New Roman"/>
                <w:i w:val="0"/>
                <w:iCs w:val="0"/>
                <w:noProof/>
                <w:webHidden/>
              </w:rPr>
              <w:instrText xml:space="preserve"> PAGEREF _Toc181915020 \h </w:instrText>
            </w:r>
            <w:r w:rsidR="00F8668B" w:rsidRPr="00F8668B">
              <w:rPr>
                <w:rFonts w:ascii="Times New Roman" w:hAnsi="Times New Roman" w:cs="Times New Roman"/>
                <w:i w:val="0"/>
                <w:iCs w:val="0"/>
                <w:noProof/>
                <w:webHidden/>
              </w:rPr>
            </w:r>
            <w:r w:rsidR="00F8668B" w:rsidRPr="00F8668B">
              <w:rPr>
                <w:rFonts w:ascii="Times New Roman" w:hAnsi="Times New Roman" w:cs="Times New Roman"/>
                <w:i w:val="0"/>
                <w:iCs w:val="0"/>
                <w:noProof/>
                <w:webHidden/>
              </w:rPr>
              <w:fldChar w:fldCharType="separate"/>
            </w:r>
            <w:r w:rsidR="007F6AC5">
              <w:rPr>
                <w:rFonts w:ascii="Times New Roman" w:hAnsi="Times New Roman" w:cs="Times New Roman"/>
                <w:i w:val="0"/>
                <w:iCs w:val="0"/>
                <w:noProof/>
                <w:webHidden/>
              </w:rPr>
              <w:t>8</w:t>
            </w:r>
            <w:r w:rsidR="00F8668B" w:rsidRPr="00F8668B">
              <w:rPr>
                <w:rFonts w:ascii="Times New Roman" w:hAnsi="Times New Roman" w:cs="Times New Roman"/>
                <w:i w:val="0"/>
                <w:iCs w:val="0"/>
                <w:noProof/>
                <w:webHidden/>
              </w:rPr>
              <w:fldChar w:fldCharType="end"/>
            </w:r>
          </w:hyperlink>
        </w:p>
        <w:p w14:paraId="7A35E160" w14:textId="46BABB2D"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1" w:history="1">
            <w:r w:rsidR="00F8668B" w:rsidRPr="00F8668B">
              <w:rPr>
                <w:rStyle w:val="Hyperlink"/>
                <w:rFonts w:ascii="Times New Roman" w:hAnsi="Times New Roman" w:cs="Times New Roman"/>
                <w:noProof/>
              </w:rPr>
              <w:t>2.1</w:t>
            </w:r>
            <w:r w:rsidR="00B109F6">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Financial Review</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_Toc181915021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8</w:t>
            </w:r>
            <w:r w:rsidR="00F8668B" w:rsidRPr="00F8668B">
              <w:rPr>
                <w:rFonts w:ascii="Times New Roman" w:hAnsi="Times New Roman" w:cs="Times New Roman"/>
                <w:noProof/>
                <w:webHidden/>
              </w:rPr>
              <w:fldChar w:fldCharType="end"/>
            </w:r>
          </w:hyperlink>
        </w:p>
        <w:p w14:paraId="00141418" w14:textId="45A174C3"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2" w:history="1">
            <w:r w:rsidR="00F8668B" w:rsidRPr="00F8668B">
              <w:rPr>
                <w:rStyle w:val="Hyperlink"/>
                <w:rFonts w:ascii="Times New Roman" w:hAnsi="Times New Roman" w:cs="Times New Roman"/>
                <w:noProof/>
              </w:rPr>
              <w:t>2.</w:t>
            </w:r>
            <w:r w:rsidR="00B109F6">
              <w:rPr>
                <w:rStyle w:val="Hyperlink"/>
                <w:rFonts w:ascii="Times New Roman" w:hAnsi="Times New Roman" w:cs="Times New Roman"/>
                <w:noProof/>
              </w:rPr>
              <w:t>2</w:t>
            </w:r>
            <w:r w:rsidR="00B109F6" w:rsidRPr="00FD6E39">
              <w:rPr>
                <w:rStyle w:val="Hyperlink"/>
                <w:rFonts w:ascii="Times New Roman" w:hAnsi="Times New Roman" w:cs="Times New Roman"/>
                <w:b w:val="0"/>
                <w:bCs w:val="0"/>
                <w:noProof/>
              </w:rPr>
              <w:t xml:space="preserve">   </w:t>
            </w:r>
            <w:r w:rsidR="00F8668B" w:rsidRPr="00F8668B">
              <w:rPr>
                <w:rStyle w:val="Hyperlink"/>
                <w:rFonts w:ascii="Times New Roman" w:hAnsi="Times New Roman" w:cs="Times New Roman"/>
                <w:noProof/>
              </w:rPr>
              <w:t>Financial Condition</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_Toc181915022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8</w:t>
            </w:r>
            <w:r w:rsidR="00F8668B" w:rsidRPr="00F8668B">
              <w:rPr>
                <w:rFonts w:ascii="Times New Roman" w:hAnsi="Times New Roman" w:cs="Times New Roman"/>
                <w:noProof/>
                <w:webHidden/>
              </w:rPr>
              <w:fldChar w:fldCharType="end"/>
            </w:r>
          </w:hyperlink>
        </w:p>
        <w:p w14:paraId="1D5385B5" w14:textId="2221C748"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3" w:history="1">
            <w:r w:rsidR="00F8668B" w:rsidRPr="00F8668B">
              <w:rPr>
                <w:rStyle w:val="Hyperlink"/>
                <w:rFonts w:ascii="Times New Roman" w:hAnsi="Times New Roman" w:cs="Times New Roman"/>
                <w:noProof/>
              </w:rPr>
              <w:t>2.3</w:t>
            </w:r>
            <w:r w:rsidR="005F66BD" w:rsidRPr="005F66BD">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Results of Operations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_Toc181915023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10</w:t>
            </w:r>
            <w:r w:rsidR="00F8668B" w:rsidRPr="00F8668B">
              <w:rPr>
                <w:rFonts w:ascii="Times New Roman" w:hAnsi="Times New Roman" w:cs="Times New Roman"/>
                <w:noProof/>
                <w:webHidden/>
              </w:rPr>
              <w:fldChar w:fldCharType="end"/>
            </w:r>
          </w:hyperlink>
        </w:p>
        <w:p w14:paraId="283D31F2" w14:textId="285A961B"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4" w:history="1">
            <w:r w:rsidR="00F8668B" w:rsidRPr="00F8668B">
              <w:rPr>
                <w:rStyle w:val="Hyperlink"/>
                <w:rFonts w:ascii="Times New Roman" w:hAnsi="Times New Roman" w:cs="Times New Roman"/>
                <w:noProof/>
              </w:rPr>
              <w:t>2.4</w:t>
            </w:r>
            <w:r w:rsidR="005F66BD" w:rsidRPr="005F66BD">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Liquidity and Capital Resources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_Toc181915024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10</w:t>
            </w:r>
            <w:r w:rsidR="00F8668B" w:rsidRPr="00F8668B">
              <w:rPr>
                <w:rFonts w:ascii="Times New Roman" w:hAnsi="Times New Roman" w:cs="Times New Roman"/>
                <w:noProof/>
                <w:webHidden/>
              </w:rPr>
              <w:fldChar w:fldCharType="end"/>
            </w:r>
          </w:hyperlink>
        </w:p>
        <w:p w14:paraId="4EB1D313" w14:textId="6ABA7945"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5" w:history="1">
            <w:r w:rsidR="00F8668B" w:rsidRPr="00F8668B">
              <w:rPr>
                <w:rStyle w:val="Hyperlink"/>
                <w:rFonts w:ascii="Times New Roman" w:hAnsi="Times New Roman" w:cs="Times New Roman"/>
                <w:noProof/>
              </w:rPr>
              <w:t>2.5</w:t>
            </w:r>
            <w:r w:rsidR="005F66BD" w:rsidRPr="005F66BD">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Significant Accounting Policies and Estimates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_Toc181915025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12</w:t>
            </w:r>
            <w:r w:rsidR="00F8668B" w:rsidRPr="00F8668B">
              <w:rPr>
                <w:rFonts w:ascii="Times New Roman" w:hAnsi="Times New Roman" w:cs="Times New Roman"/>
                <w:noProof/>
                <w:webHidden/>
              </w:rPr>
              <w:fldChar w:fldCharType="end"/>
            </w:r>
          </w:hyperlink>
        </w:p>
        <w:p w14:paraId="16FB68A8" w14:textId="257C644C"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6" w:history="1">
            <w:r w:rsidR="00F8668B" w:rsidRPr="00F8668B">
              <w:rPr>
                <w:rStyle w:val="Hyperlink"/>
                <w:rFonts w:ascii="Times New Roman" w:hAnsi="Times New Roman" w:cs="Times New Roman"/>
                <w:noProof/>
              </w:rPr>
              <w:t>2.6</w:t>
            </w:r>
            <w:r w:rsidR="005F66BD" w:rsidRPr="005F66BD">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Market Risks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_Toc181915026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13</w:t>
            </w:r>
            <w:r w:rsidR="00F8668B" w:rsidRPr="00F8668B">
              <w:rPr>
                <w:rFonts w:ascii="Times New Roman" w:hAnsi="Times New Roman" w:cs="Times New Roman"/>
                <w:noProof/>
                <w:webHidden/>
              </w:rPr>
              <w:fldChar w:fldCharType="end"/>
            </w:r>
          </w:hyperlink>
        </w:p>
        <w:p w14:paraId="45EAA5F6" w14:textId="67DE2F78"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7" w:history="1">
            <w:r w:rsidR="00F8668B" w:rsidRPr="00F8668B">
              <w:rPr>
                <w:rStyle w:val="Hyperlink"/>
                <w:rFonts w:ascii="Times New Roman" w:hAnsi="Times New Roman" w:cs="Times New Roman"/>
                <w:noProof/>
              </w:rPr>
              <w:t>2.7</w:t>
            </w:r>
            <w:r w:rsidR="005F66BD" w:rsidRPr="005F66BD">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Future Expansion Plan</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_Toc181915027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14</w:t>
            </w:r>
            <w:r w:rsidR="00F8668B" w:rsidRPr="00F8668B">
              <w:rPr>
                <w:rFonts w:ascii="Times New Roman" w:hAnsi="Times New Roman" w:cs="Times New Roman"/>
                <w:noProof/>
                <w:webHidden/>
              </w:rPr>
              <w:fldChar w:fldCharType="end"/>
            </w:r>
          </w:hyperlink>
        </w:p>
        <w:p w14:paraId="55ED994B" w14:textId="360277B7" w:rsidR="00F8668B" w:rsidRPr="00F8668B" w:rsidRDefault="00FE510C" w:rsidP="00F4631E">
          <w:pPr>
            <w:pStyle w:val="TOC1"/>
            <w:tabs>
              <w:tab w:val="left" w:pos="480"/>
              <w:tab w:val="right" w:leader="dot" w:pos="9010"/>
            </w:tabs>
            <w:adjustRightInd w:val="0"/>
            <w:snapToGrid w:val="0"/>
            <w:spacing w:before="0" w:line="360" w:lineRule="auto"/>
            <w:rPr>
              <w:rFonts w:ascii="Times New Roman" w:hAnsi="Times New Roman" w:cs="Times New Roman"/>
              <w:b w:val="0"/>
              <w:bCs w:val="0"/>
              <w:i w:val="0"/>
              <w:iCs w:val="0"/>
              <w:noProof/>
            </w:rPr>
          </w:pPr>
          <w:hyperlink w:anchor="_Toc181915028" w:history="1">
            <w:r w:rsidR="00F8668B" w:rsidRPr="00F8668B">
              <w:rPr>
                <w:rStyle w:val="Hyperlink"/>
                <w:rFonts w:ascii="Times New Roman" w:hAnsi="Times New Roman" w:cs="Times New Roman"/>
                <w:i w:val="0"/>
                <w:iCs w:val="0"/>
                <w:noProof/>
              </w:rPr>
              <w:t>3.</w:t>
            </w:r>
            <w:r w:rsidR="00C1502F">
              <w:rPr>
                <w:rFonts w:ascii="Times New Roman" w:hAnsi="Times New Roman" w:cs="Times New Roman"/>
                <w:b w:val="0"/>
                <w:bCs w:val="0"/>
                <w:i w:val="0"/>
                <w:iCs w:val="0"/>
                <w:noProof/>
              </w:rPr>
              <w:t xml:space="preserve">    </w:t>
            </w:r>
            <w:r w:rsidR="00F8668B" w:rsidRPr="00F8668B">
              <w:rPr>
                <w:rStyle w:val="Hyperlink"/>
                <w:rFonts w:ascii="Times New Roman" w:hAnsi="Times New Roman" w:cs="Times New Roman"/>
                <w:i w:val="0"/>
                <w:iCs w:val="0"/>
                <w:noProof/>
              </w:rPr>
              <w:t>Financial Statements</w:t>
            </w:r>
            <w:r w:rsidR="00F8668B" w:rsidRPr="00F8668B">
              <w:rPr>
                <w:rFonts w:ascii="Times New Roman" w:hAnsi="Times New Roman" w:cs="Times New Roman"/>
                <w:i w:val="0"/>
                <w:iCs w:val="0"/>
                <w:noProof/>
                <w:webHidden/>
              </w:rPr>
              <w:tab/>
            </w:r>
            <w:r w:rsidR="00F8668B" w:rsidRPr="00F8668B">
              <w:rPr>
                <w:rFonts w:ascii="Times New Roman" w:hAnsi="Times New Roman" w:cs="Times New Roman"/>
                <w:i w:val="0"/>
                <w:iCs w:val="0"/>
                <w:noProof/>
                <w:webHidden/>
              </w:rPr>
              <w:fldChar w:fldCharType="begin"/>
            </w:r>
            <w:r w:rsidR="00F8668B" w:rsidRPr="00F8668B">
              <w:rPr>
                <w:rFonts w:ascii="Times New Roman" w:hAnsi="Times New Roman" w:cs="Times New Roman"/>
                <w:i w:val="0"/>
                <w:iCs w:val="0"/>
                <w:noProof/>
                <w:webHidden/>
              </w:rPr>
              <w:instrText xml:space="preserve"> PAGEREF _Toc181915028 \h </w:instrText>
            </w:r>
            <w:r w:rsidR="00F8668B" w:rsidRPr="00F8668B">
              <w:rPr>
                <w:rFonts w:ascii="Times New Roman" w:hAnsi="Times New Roman" w:cs="Times New Roman"/>
                <w:i w:val="0"/>
                <w:iCs w:val="0"/>
                <w:noProof/>
                <w:webHidden/>
              </w:rPr>
            </w:r>
            <w:r w:rsidR="00F8668B" w:rsidRPr="00F8668B">
              <w:rPr>
                <w:rFonts w:ascii="Times New Roman" w:hAnsi="Times New Roman" w:cs="Times New Roman"/>
                <w:i w:val="0"/>
                <w:iCs w:val="0"/>
                <w:noProof/>
                <w:webHidden/>
              </w:rPr>
              <w:fldChar w:fldCharType="separate"/>
            </w:r>
            <w:r w:rsidR="007F6AC5">
              <w:rPr>
                <w:rFonts w:ascii="Times New Roman" w:hAnsi="Times New Roman" w:cs="Times New Roman"/>
                <w:i w:val="0"/>
                <w:iCs w:val="0"/>
                <w:noProof/>
                <w:webHidden/>
              </w:rPr>
              <w:t>16</w:t>
            </w:r>
            <w:r w:rsidR="00F8668B" w:rsidRPr="00F8668B">
              <w:rPr>
                <w:rFonts w:ascii="Times New Roman" w:hAnsi="Times New Roman" w:cs="Times New Roman"/>
                <w:i w:val="0"/>
                <w:iCs w:val="0"/>
                <w:noProof/>
                <w:webHidden/>
              </w:rPr>
              <w:fldChar w:fldCharType="end"/>
            </w:r>
          </w:hyperlink>
        </w:p>
        <w:p w14:paraId="171EC4AA" w14:textId="71B5E8D3"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29" w:history="1">
            <w:r w:rsidR="00F8668B" w:rsidRPr="00F8668B">
              <w:rPr>
                <w:rStyle w:val="Hyperlink"/>
                <w:rFonts w:ascii="Times New Roman" w:hAnsi="Times New Roman" w:cs="Times New Roman"/>
                <w:noProof/>
              </w:rPr>
              <w:t>3.1</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Income Statement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_Toc181915029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16</w:t>
            </w:r>
            <w:r w:rsidR="00F8668B" w:rsidRPr="00F8668B">
              <w:rPr>
                <w:rFonts w:ascii="Times New Roman" w:hAnsi="Times New Roman" w:cs="Times New Roman"/>
                <w:noProof/>
                <w:webHidden/>
              </w:rPr>
              <w:fldChar w:fldCharType="end"/>
            </w:r>
          </w:hyperlink>
        </w:p>
        <w:p w14:paraId="126B6F40" w14:textId="46E3A671"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30" w:history="1">
            <w:r w:rsidR="00F8668B" w:rsidRPr="00F8668B">
              <w:rPr>
                <w:rStyle w:val="Hyperlink"/>
                <w:rFonts w:ascii="Times New Roman" w:hAnsi="Times New Roman" w:cs="Times New Roman"/>
                <w:noProof/>
              </w:rPr>
              <w:t>3.2</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Retained Earnings Statement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_Toc181915030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16</w:t>
            </w:r>
            <w:r w:rsidR="00F8668B" w:rsidRPr="00F8668B">
              <w:rPr>
                <w:rFonts w:ascii="Times New Roman" w:hAnsi="Times New Roman" w:cs="Times New Roman"/>
                <w:noProof/>
                <w:webHidden/>
              </w:rPr>
              <w:fldChar w:fldCharType="end"/>
            </w:r>
          </w:hyperlink>
        </w:p>
        <w:p w14:paraId="3E979449" w14:textId="75D390CC"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31" w:history="1">
            <w:r w:rsidR="00F8668B" w:rsidRPr="00F8668B">
              <w:rPr>
                <w:rStyle w:val="Hyperlink"/>
                <w:rFonts w:ascii="Times New Roman" w:hAnsi="Times New Roman" w:cs="Times New Roman"/>
                <w:noProof/>
              </w:rPr>
              <w:t>3.3</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Balance Sheet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_Toc181915031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17</w:t>
            </w:r>
            <w:r w:rsidR="00F8668B" w:rsidRPr="00F8668B">
              <w:rPr>
                <w:rFonts w:ascii="Times New Roman" w:hAnsi="Times New Roman" w:cs="Times New Roman"/>
                <w:noProof/>
                <w:webHidden/>
              </w:rPr>
              <w:fldChar w:fldCharType="end"/>
            </w:r>
          </w:hyperlink>
        </w:p>
        <w:p w14:paraId="58208A89" w14:textId="15A04D43"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32" w:history="1">
            <w:r w:rsidR="00F8668B" w:rsidRPr="00F8668B">
              <w:rPr>
                <w:rStyle w:val="Hyperlink"/>
                <w:rFonts w:ascii="Times New Roman" w:hAnsi="Times New Roman" w:cs="Times New Roman"/>
                <w:noProof/>
              </w:rPr>
              <w:t>3.4</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Statement of Cash Flow</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_Toc181915032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18</w:t>
            </w:r>
            <w:r w:rsidR="00F8668B" w:rsidRPr="00F8668B">
              <w:rPr>
                <w:rFonts w:ascii="Times New Roman" w:hAnsi="Times New Roman" w:cs="Times New Roman"/>
                <w:noProof/>
                <w:webHidden/>
              </w:rPr>
              <w:fldChar w:fldCharType="end"/>
            </w:r>
          </w:hyperlink>
        </w:p>
        <w:p w14:paraId="736F97B0" w14:textId="1D7F3011" w:rsidR="00F8668B" w:rsidRPr="00F8668B" w:rsidRDefault="00FE510C" w:rsidP="00F4631E">
          <w:pPr>
            <w:pStyle w:val="TOC1"/>
            <w:tabs>
              <w:tab w:val="left" w:pos="480"/>
              <w:tab w:val="right" w:leader="dot" w:pos="9010"/>
            </w:tabs>
            <w:adjustRightInd w:val="0"/>
            <w:snapToGrid w:val="0"/>
            <w:spacing w:before="0" w:line="360" w:lineRule="auto"/>
            <w:rPr>
              <w:rFonts w:ascii="Times New Roman" w:hAnsi="Times New Roman" w:cs="Times New Roman"/>
              <w:b w:val="0"/>
              <w:bCs w:val="0"/>
              <w:i w:val="0"/>
              <w:iCs w:val="0"/>
              <w:noProof/>
            </w:rPr>
          </w:pPr>
          <w:hyperlink w:anchor="_Toc181915033" w:history="1">
            <w:r w:rsidR="00F8668B" w:rsidRPr="00F8668B">
              <w:rPr>
                <w:rStyle w:val="Hyperlink"/>
                <w:rFonts w:ascii="Times New Roman" w:hAnsi="Times New Roman" w:cs="Times New Roman"/>
                <w:i w:val="0"/>
                <w:iCs w:val="0"/>
                <w:noProof/>
              </w:rPr>
              <w:t>4.</w:t>
            </w:r>
            <w:r w:rsidR="00C1502F">
              <w:rPr>
                <w:rFonts w:ascii="Times New Roman" w:hAnsi="Times New Roman" w:cs="Times New Roman"/>
                <w:b w:val="0"/>
                <w:bCs w:val="0"/>
                <w:i w:val="0"/>
                <w:iCs w:val="0"/>
                <w:noProof/>
              </w:rPr>
              <w:t xml:space="preserve">    </w:t>
            </w:r>
            <w:r w:rsidR="00F8668B" w:rsidRPr="00F8668B">
              <w:rPr>
                <w:rStyle w:val="Hyperlink"/>
                <w:rFonts w:ascii="Times New Roman" w:hAnsi="Times New Roman" w:cs="Times New Roman"/>
                <w:i w:val="0"/>
                <w:iCs w:val="0"/>
                <w:noProof/>
              </w:rPr>
              <w:t>Notes to the Financial Statement</w:t>
            </w:r>
            <w:r w:rsidR="00F8668B" w:rsidRPr="00F8668B">
              <w:rPr>
                <w:rFonts w:ascii="Times New Roman" w:hAnsi="Times New Roman" w:cs="Times New Roman"/>
                <w:i w:val="0"/>
                <w:iCs w:val="0"/>
                <w:noProof/>
                <w:webHidden/>
              </w:rPr>
              <w:tab/>
            </w:r>
            <w:r w:rsidR="00F8668B" w:rsidRPr="00F8668B">
              <w:rPr>
                <w:rFonts w:ascii="Times New Roman" w:hAnsi="Times New Roman" w:cs="Times New Roman"/>
                <w:i w:val="0"/>
                <w:iCs w:val="0"/>
                <w:noProof/>
                <w:webHidden/>
              </w:rPr>
              <w:fldChar w:fldCharType="begin"/>
            </w:r>
            <w:r w:rsidR="00F8668B" w:rsidRPr="00F8668B">
              <w:rPr>
                <w:rFonts w:ascii="Times New Roman" w:hAnsi="Times New Roman" w:cs="Times New Roman"/>
                <w:i w:val="0"/>
                <w:iCs w:val="0"/>
                <w:noProof/>
                <w:webHidden/>
              </w:rPr>
              <w:instrText xml:space="preserve"> PAGEREF _Toc181915033 \h </w:instrText>
            </w:r>
            <w:r w:rsidR="00F8668B" w:rsidRPr="00F8668B">
              <w:rPr>
                <w:rFonts w:ascii="Times New Roman" w:hAnsi="Times New Roman" w:cs="Times New Roman"/>
                <w:i w:val="0"/>
                <w:iCs w:val="0"/>
                <w:noProof/>
                <w:webHidden/>
              </w:rPr>
            </w:r>
            <w:r w:rsidR="00F8668B" w:rsidRPr="00F8668B">
              <w:rPr>
                <w:rFonts w:ascii="Times New Roman" w:hAnsi="Times New Roman" w:cs="Times New Roman"/>
                <w:i w:val="0"/>
                <w:iCs w:val="0"/>
                <w:noProof/>
                <w:webHidden/>
              </w:rPr>
              <w:fldChar w:fldCharType="separate"/>
            </w:r>
            <w:r w:rsidR="007F6AC5">
              <w:rPr>
                <w:rFonts w:ascii="Times New Roman" w:hAnsi="Times New Roman" w:cs="Times New Roman"/>
                <w:i w:val="0"/>
                <w:iCs w:val="0"/>
                <w:noProof/>
                <w:webHidden/>
              </w:rPr>
              <w:t>19</w:t>
            </w:r>
            <w:r w:rsidR="00F8668B" w:rsidRPr="00F8668B">
              <w:rPr>
                <w:rFonts w:ascii="Times New Roman" w:hAnsi="Times New Roman" w:cs="Times New Roman"/>
                <w:i w:val="0"/>
                <w:iCs w:val="0"/>
                <w:noProof/>
                <w:webHidden/>
              </w:rPr>
              <w:fldChar w:fldCharType="end"/>
            </w:r>
          </w:hyperlink>
        </w:p>
        <w:p w14:paraId="1B1B26B0" w14:textId="17331358"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34" w:history="1">
            <w:r w:rsidR="00F8668B" w:rsidRPr="00F8668B">
              <w:rPr>
                <w:rStyle w:val="Hyperlink"/>
                <w:rFonts w:ascii="Times New Roman" w:hAnsi="Times New Roman" w:cs="Times New Roman"/>
                <w:noProof/>
              </w:rPr>
              <w:t>4.1</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NOTE 1: Summary of Significant Accounting Policies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_Toc181915034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19</w:t>
            </w:r>
            <w:r w:rsidR="00F8668B" w:rsidRPr="00F8668B">
              <w:rPr>
                <w:rFonts w:ascii="Times New Roman" w:hAnsi="Times New Roman" w:cs="Times New Roman"/>
                <w:noProof/>
                <w:webHidden/>
              </w:rPr>
              <w:fldChar w:fldCharType="end"/>
            </w:r>
          </w:hyperlink>
        </w:p>
        <w:p w14:paraId="7BA7E934" w14:textId="6712C9A8"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35" w:history="1">
            <w:r w:rsidR="00F8668B" w:rsidRPr="00F8668B">
              <w:rPr>
                <w:rStyle w:val="Hyperlink"/>
                <w:rFonts w:ascii="Times New Roman" w:hAnsi="Times New Roman" w:cs="Times New Roman"/>
                <w:noProof/>
              </w:rPr>
              <w:t>4.1.1</w:t>
            </w:r>
            <w:r w:rsid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Description of Business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_Toc181915035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19</w:t>
            </w:r>
            <w:r w:rsidR="00F8668B" w:rsidRPr="00F8668B">
              <w:rPr>
                <w:rFonts w:ascii="Times New Roman" w:hAnsi="Times New Roman" w:cs="Times New Roman"/>
                <w:noProof/>
                <w:webHidden/>
              </w:rPr>
              <w:fldChar w:fldCharType="end"/>
            </w:r>
          </w:hyperlink>
        </w:p>
        <w:p w14:paraId="73AA63BA" w14:textId="651D6119"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36" w:history="1">
            <w:r w:rsidR="00F8668B" w:rsidRPr="00F8668B">
              <w:rPr>
                <w:rStyle w:val="Hyperlink"/>
                <w:rFonts w:ascii="Times New Roman" w:hAnsi="Times New Roman" w:cs="Times New Roman"/>
                <w:noProof/>
              </w:rPr>
              <w:t>4.1.2</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Principles of Consolidation</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_Toc181915036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19</w:t>
            </w:r>
            <w:r w:rsidR="00F8668B" w:rsidRPr="00F8668B">
              <w:rPr>
                <w:rFonts w:ascii="Times New Roman" w:hAnsi="Times New Roman" w:cs="Times New Roman"/>
                <w:noProof/>
                <w:webHidden/>
              </w:rPr>
              <w:fldChar w:fldCharType="end"/>
            </w:r>
          </w:hyperlink>
        </w:p>
        <w:p w14:paraId="6AC0CFE0" w14:textId="5C559ACF"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37" w:history="1">
            <w:r w:rsidR="00F8668B" w:rsidRPr="00F8668B">
              <w:rPr>
                <w:rStyle w:val="Hyperlink"/>
                <w:rFonts w:ascii="Times New Roman" w:hAnsi="Times New Roman" w:cs="Times New Roman"/>
                <w:noProof/>
              </w:rPr>
              <w:t>4.1.3</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Fiscal Year End</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_Toc181915037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19</w:t>
            </w:r>
            <w:r w:rsidR="00F8668B" w:rsidRPr="00F8668B">
              <w:rPr>
                <w:rFonts w:ascii="Times New Roman" w:hAnsi="Times New Roman" w:cs="Times New Roman"/>
                <w:noProof/>
                <w:webHidden/>
              </w:rPr>
              <w:fldChar w:fldCharType="end"/>
            </w:r>
          </w:hyperlink>
        </w:p>
        <w:p w14:paraId="01F3C794" w14:textId="15481B13"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38" w:history="1">
            <w:r w:rsidR="00F8668B" w:rsidRPr="00F8668B">
              <w:rPr>
                <w:rStyle w:val="Hyperlink"/>
                <w:rFonts w:ascii="Times New Roman" w:hAnsi="Times New Roman" w:cs="Times New Roman"/>
                <w:noProof/>
                <w:lang w:bidi="ar"/>
              </w:rPr>
              <w:t>4.1.4</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lang w:bidi="ar"/>
              </w:rPr>
              <w:t>Estimates and Assumption</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_Toc181915038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19</w:t>
            </w:r>
            <w:r w:rsidR="00F8668B" w:rsidRPr="00F8668B">
              <w:rPr>
                <w:rFonts w:ascii="Times New Roman" w:hAnsi="Times New Roman" w:cs="Times New Roman"/>
                <w:noProof/>
                <w:webHidden/>
              </w:rPr>
              <w:fldChar w:fldCharType="end"/>
            </w:r>
          </w:hyperlink>
        </w:p>
        <w:p w14:paraId="003C2E45" w14:textId="56D2F5DD"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39" w:history="1">
            <w:r w:rsidR="00F8668B" w:rsidRPr="00F8668B">
              <w:rPr>
                <w:rStyle w:val="Hyperlink"/>
                <w:rFonts w:ascii="Times New Roman" w:hAnsi="Times New Roman" w:cs="Times New Roman"/>
                <w:noProof/>
              </w:rPr>
              <w:t>4.1.5</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Cash and Cash Equivalents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_Toc181915039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20</w:t>
            </w:r>
            <w:r w:rsidR="00F8668B" w:rsidRPr="00F8668B">
              <w:rPr>
                <w:rFonts w:ascii="Times New Roman" w:hAnsi="Times New Roman" w:cs="Times New Roman"/>
                <w:noProof/>
                <w:webHidden/>
              </w:rPr>
              <w:fldChar w:fldCharType="end"/>
            </w:r>
          </w:hyperlink>
        </w:p>
        <w:p w14:paraId="1FC7B4B5" w14:textId="05095BED"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40" w:history="1">
            <w:r w:rsidR="00F8668B" w:rsidRPr="00F8668B">
              <w:rPr>
                <w:rStyle w:val="Hyperlink"/>
                <w:rFonts w:ascii="Times New Roman" w:hAnsi="Times New Roman" w:cs="Times New Roman"/>
                <w:noProof/>
              </w:rPr>
              <w:t>4.1.6</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Receivable and Allowance for Doubtful Accounts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_Toc181915040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20</w:t>
            </w:r>
            <w:r w:rsidR="00F8668B" w:rsidRPr="00F8668B">
              <w:rPr>
                <w:rFonts w:ascii="Times New Roman" w:hAnsi="Times New Roman" w:cs="Times New Roman"/>
                <w:noProof/>
                <w:webHidden/>
              </w:rPr>
              <w:fldChar w:fldCharType="end"/>
            </w:r>
          </w:hyperlink>
        </w:p>
        <w:p w14:paraId="4B6C5199" w14:textId="67AE2C2C"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41" w:history="1">
            <w:r w:rsidR="00F8668B" w:rsidRPr="00F8668B">
              <w:rPr>
                <w:rStyle w:val="Hyperlink"/>
                <w:rFonts w:ascii="Times New Roman" w:hAnsi="Times New Roman" w:cs="Times New Roman"/>
                <w:noProof/>
              </w:rPr>
              <w:t>4.1.7</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Inventories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_Toc181915041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20</w:t>
            </w:r>
            <w:r w:rsidR="00F8668B" w:rsidRPr="00F8668B">
              <w:rPr>
                <w:rFonts w:ascii="Times New Roman" w:hAnsi="Times New Roman" w:cs="Times New Roman"/>
                <w:noProof/>
                <w:webHidden/>
              </w:rPr>
              <w:fldChar w:fldCharType="end"/>
            </w:r>
          </w:hyperlink>
        </w:p>
        <w:p w14:paraId="15833FF7" w14:textId="29F39EA6"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42" w:history="1">
            <w:r w:rsidR="00F8668B" w:rsidRPr="00F8668B">
              <w:rPr>
                <w:rStyle w:val="Hyperlink"/>
                <w:rFonts w:ascii="Times New Roman" w:hAnsi="Times New Roman" w:cs="Times New Roman"/>
                <w:noProof/>
              </w:rPr>
              <w:t>4.1.8</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Property, Plant and Equipment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_Toc181915042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20</w:t>
            </w:r>
            <w:r w:rsidR="00F8668B" w:rsidRPr="00F8668B">
              <w:rPr>
                <w:rFonts w:ascii="Times New Roman" w:hAnsi="Times New Roman" w:cs="Times New Roman"/>
                <w:noProof/>
                <w:webHidden/>
              </w:rPr>
              <w:fldChar w:fldCharType="end"/>
            </w:r>
          </w:hyperlink>
        </w:p>
        <w:p w14:paraId="673990FD" w14:textId="3CA99BA2"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43" w:history="1">
            <w:r w:rsidR="00F8668B" w:rsidRPr="00F8668B">
              <w:rPr>
                <w:rStyle w:val="Hyperlink"/>
                <w:rFonts w:ascii="Times New Roman" w:hAnsi="Times New Roman" w:cs="Times New Roman"/>
                <w:noProof/>
              </w:rPr>
              <w:t>4.1.9</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Income Taxes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_Toc181915043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21</w:t>
            </w:r>
            <w:r w:rsidR="00F8668B" w:rsidRPr="00F8668B">
              <w:rPr>
                <w:rFonts w:ascii="Times New Roman" w:hAnsi="Times New Roman" w:cs="Times New Roman"/>
                <w:noProof/>
                <w:webHidden/>
              </w:rPr>
              <w:fldChar w:fldCharType="end"/>
            </w:r>
          </w:hyperlink>
        </w:p>
        <w:p w14:paraId="267C24D6" w14:textId="79F1EB78" w:rsidR="00F8668B" w:rsidRPr="00F8668B" w:rsidRDefault="00FE510C" w:rsidP="00F4631E">
          <w:pPr>
            <w:pStyle w:val="TOC3"/>
            <w:tabs>
              <w:tab w:val="left" w:pos="1440"/>
              <w:tab w:val="right" w:leader="dot" w:pos="9010"/>
            </w:tabs>
            <w:adjustRightInd w:val="0"/>
            <w:snapToGrid w:val="0"/>
            <w:spacing w:line="360" w:lineRule="auto"/>
            <w:rPr>
              <w:rFonts w:ascii="Times New Roman" w:hAnsi="Times New Roman" w:cs="Times New Roman"/>
              <w:noProof/>
              <w:sz w:val="24"/>
              <w:szCs w:val="24"/>
            </w:rPr>
          </w:pPr>
          <w:hyperlink w:anchor="_Toc181915044" w:history="1">
            <w:r w:rsidR="00F8668B" w:rsidRPr="00F8668B">
              <w:rPr>
                <w:rStyle w:val="Hyperlink"/>
                <w:rFonts w:ascii="Times New Roman" w:hAnsi="Times New Roman" w:cs="Times New Roman"/>
                <w:noProof/>
              </w:rPr>
              <w:t>4.1.10</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Revenue Recognition</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_Toc181915044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21</w:t>
            </w:r>
            <w:r w:rsidR="00F8668B" w:rsidRPr="00F8668B">
              <w:rPr>
                <w:rFonts w:ascii="Times New Roman" w:hAnsi="Times New Roman" w:cs="Times New Roman"/>
                <w:noProof/>
                <w:webHidden/>
              </w:rPr>
              <w:fldChar w:fldCharType="end"/>
            </w:r>
          </w:hyperlink>
        </w:p>
        <w:p w14:paraId="039DE0F1" w14:textId="3D7831EC" w:rsidR="00F8668B" w:rsidRPr="00F8668B" w:rsidRDefault="00FE510C" w:rsidP="00F4631E">
          <w:pPr>
            <w:pStyle w:val="TOC3"/>
            <w:tabs>
              <w:tab w:val="left" w:pos="1440"/>
              <w:tab w:val="right" w:leader="dot" w:pos="9010"/>
            </w:tabs>
            <w:adjustRightInd w:val="0"/>
            <w:snapToGrid w:val="0"/>
            <w:spacing w:line="360" w:lineRule="auto"/>
            <w:rPr>
              <w:rFonts w:ascii="Times New Roman" w:hAnsi="Times New Roman" w:cs="Times New Roman"/>
              <w:noProof/>
              <w:sz w:val="24"/>
              <w:szCs w:val="24"/>
            </w:rPr>
          </w:pPr>
          <w:hyperlink w:anchor="_Toc181915045" w:history="1">
            <w:r w:rsidR="00F8668B" w:rsidRPr="00F8668B">
              <w:rPr>
                <w:rStyle w:val="Hyperlink"/>
                <w:rFonts w:ascii="Times New Roman" w:hAnsi="Times New Roman" w:cs="Times New Roman"/>
                <w:noProof/>
              </w:rPr>
              <w:t>4.1.11</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Cost of goods sold</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_Toc181915045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21</w:t>
            </w:r>
            <w:r w:rsidR="00F8668B" w:rsidRPr="00F8668B">
              <w:rPr>
                <w:rFonts w:ascii="Times New Roman" w:hAnsi="Times New Roman" w:cs="Times New Roman"/>
                <w:noProof/>
                <w:webHidden/>
              </w:rPr>
              <w:fldChar w:fldCharType="end"/>
            </w:r>
          </w:hyperlink>
        </w:p>
        <w:p w14:paraId="5ACB1DB2" w14:textId="327BEBA7" w:rsidR="00F8668B" w:rsidRPr="00F8668B" w:rsidRDefault="00FE510C" w:rsidP="00F4631E">
          <w:pPr>
            <w:pStyle w:val="TOC3"/>
            <w:tabs>
              <w:tab w:val="left" w:pos="1440"/>
              <w:tab w:val="right" w:leader="dot" w:pos="9010"/>
            </w:tabs>
            <w:adjustRightInd w:val="0"/>
            <w:snapToGrid w:val="0"/>
            <w:spacing w:line="360" w:lineRule="auto"/>
            <w:rPr>
              <w:rFonts w:ascii="Times New Roman" w:hAnsi="Times New Roman" w:cs="Times New Roman"/>
              <w:noProof/>
              <w:sz w:val="24"/>
              <w:szCs w:val="24"/>
            </w:rPr>
          </w:pPr>
          <w:hyperlink w:anchor="_Toc181915046" w:history="1">
            <w:r w:rsidR="00F8668B" w:rsidRPr="00F8668B">
              <w:rPr>
                <w:rStyle w:val="Hyperlink"/>
                <w:rFonts w:ascii="Times New Roman" w:hAnsi="Times New Roman" w:cs="Times New Roman"/>
                <w:noProof/>
              </w:rPr>
              <w:t>4.1.12</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Operating Expenses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_Toc181915046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21</w:t>
            </w:r>
            <w:r w:rsidR="00F8668B" w:rsidRPr="00F8668B">
              <w:rPr>
                <w:rFonts w:ascii="Times New Roman" w:hAnsi="Times New Roman" w:cs="Times New Roman"/>
                <w:noProof/>
                <w:webHidden/>
              </w:rPr>
              <w:fldChar w:fldCharType="end"/>
            </w:r>
          </w:hyperlink>
        </w:p>
        <w:p w14:paraId="3D3F0C95" w14:textId="0AD09CB5"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47" w:history="1">
            <w:r w:rsidR="00F8668B" w:rsidRPr="00F8668B">
              <w:rPr>
                <w:rStyle w:val="Hyperlink"/>
                <w:rFonts w:ascii="Times New Roman" w:hAnsi="Times New Roman" w:cs="Times New Roman"/>
                <w:noProof/>
                <w:lang w:eastAsia="zh-Hans" w:bidi="ar"/>
              </w:rPr>
              <w:t>4.2</w:t>
            </w:r>
            <w:r w:rsid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2: Property, Plant and Equipment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_Toc181915047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22</w:t>
            </w:r>
            <w:r w:rsidR="00F8668B" w:rsidRPr="00F8668B">
              <w:rPr>
                <w:rFonts w:ascii="Times New Roman" w:hAnsi="Times New Roman" w:cs="Times New Roman"/>
                <w:noProof/>
                <w:webHidden/>
              </w:rPr>
              <w:fldChar w:fldCharType="end"/>
            </w:r>
          </w:hyperlink>
        </w:p>
        <w:p w14:paraId="36D27E94" w14:textId="44AB0511"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48" w:history="1">
            <w:r w:rsidR="00F8668B" w:rsidRPr="00F8668B">
              <w:rPr>
                <w:rStyle w:val="Hyperlink"/>
                <w:rFonts w:ascii="Times New Roman" w:hAnsi="Times New Roman" w:cs="Times New Roman"/>
                <w:noProof/>
                <w:lang w:eastAsia="zh-Hans" w:bidi="ar"/>
              </w:rPr>
              <w:t>4.3</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3: Accrued Liabilities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_Toc181915048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22</w:t>
            </w:r>
            <w:r w:rsidR="00F8668B" w:rsidRPr="00F8668B">
              <w:rPr>
                <w:rFonts w:ascii="Times New Roman" w:hAnsi="Times New Roman" w:cs="Times New Roman"/>
                <w:noProof/>
                <w:webHidden/>
              </w:rPr>
              <w:fldChar w:fldCharType="end"/>
            </w:r>
          </w:hyperlink>
        </w:p>
        <w:p w14:paraId="444ED46C" w14:textId="1F266642"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49" w:history="1">
            <w:r w:rsidR="00F8668B" w:rsidRPr="00F8668B">
              <w:rPr>
                <w:rStyle w:val="Hyperlink"/>
                <w:rFonts w:ascii="Times New Roman" w:hAnsi="Times New Roman" w:cs="Times New Roman"/>
                <w:noProof/>
                <w:lang w:eastAsia="zh-Hans" w:bidi="ar"/>
              </w:rPr>
              <w:t>4.4</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bidi="ar"/>
              </w:rPr>
              <w:t xml:space="preserve">Note 4: </w:t>
            </w:r>
            <w:r w:rsidR="00F8668B" w:rsidRPr="00F8668B">
              <w:rPr>
                <w:rStyle w:val="Hyperlink"/>
                <w:rFonts w:ascii="Times New Roman" w:hAnsi="Times New Roman" w:cs="Times New Roman"/>
                <w:noProof/>
                <w:lang w:eastAsia="zh-Hans" w:bidi="ar"/>
              </w:rPr>
              <w:t>Notes Payable</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_Toc181915049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22</w:t>
            </w:r>
            <w:r w:rsidR="00F8668B" w:rsidRPr="00F8668B">
              <w:rPr>
                <w:rFonts w:ascii="Times New Roman" w:hAnsi="Times New Roman" w:cs="Times New Roman"/>
                <w:noProof/>
                <w:webHidden/>
              </w:rPr>
              <w:fldChar w:fldCharType="end"/>
            </w:r>
          </w:hyperlink>
        </w:p>
        <w:p w14:paraId="1F381937" w14:textId="378CC9A8"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50" w:history="1">
            <w:r w:rsidR="00F8668B" w:rsidRPr="00F8668B">
              <w:rPr>
                <w:rStyle w:val="Hyperlink"/>
                <w:rFonts w:ascii="Times New Roman" w:hAnsi="Times New Roman" w:cs="Times New Roman"/>
                <w:noProof/>
                <w:lang w:eastAsia="zh-Hans" w:bidi="ar"/>
              </w:rPr>
              <w:t>4.5</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5: Income Tax</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_Toc181915050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23</w:t>
            </w:r>
            <w:r w:rsidR="00F8668B" w:rsidRPr="00F8668B">
              <w:rPr>
                <w:rFonts w:ascii="Times New Roman" w:hAnsi="Times New Roman" w:cs="Times New Roman"/>
                <w:noProof/>
                <w:webHidden/>
              </w:rPr>
              <w:fldChar w:fldCharType="end"/>
            </w:r>
          </w:hyperlink>
        </w:p>
        <w:p w14:paraId="462C0EA0" w14:textId="1E89E173"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51" w:history="1">
            <w:r w:rsidR="00F8668B" w:rsidRPr="00F8668B">
              <w:rPr>
                <w:rStyle w:val="Hyperlink"/>
                <w:rFonts w:ascii="Times New Roman" w:hAnsi="Times New Roman" w:cs="Times New Roman"/>
                <w:noProof/>
                <w:lang w:eastAsia="zh-Hans" w:bidi="ar"/>
              </w:rPr>
              <w:t>4.6</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6: Other Income (Expense), Net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_Toc181915051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23</w:t>
            </w:r>
            <w:r w:rsidR="00F8668B" w:rsidRPr="00F8668B">
              <w:rPr>
                <w:rFonts w:ascii="Times New Roman" w:hAnsi="Times New Roman" w:cs="Times New Roman"/>
                <w:noProof/>
                <w:webHidden/>
              </w:rPr>
              <w:fldChar w:fldCharType="end"/>
            </w:r>
          </w:hyperlink>
        </w:p>
        <w:p w14:paraId="2339DA15" w14:textId="0CDA33C0"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52" w:history="1">
            <w:r w:rsidR="00F8668B" w:rsidRPr="00F8668B">
              <w:rPr>
                <w:rStyle w:val="Hyperlink"/>
                <w:rFonts w:ascii="Times New Roman" w:hAnsi="Times New Roman" w:cs="Times New Roman"/>
                <w:noProof/>
                <w:lang w:eastAsia="zh-Hans" w:bidi="ar"/>
              </w:rPr>
              <w:t>4.7</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7: Earnings per Share</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_Toc181915052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23</w:t>
            </w:r>
            <w:r w:rsidR="00F8668B" w:rsidRPr="00F8668B">
              <w:rPr>
                <w:rFonts w:ascii="Times New Roman" w:hAnsi="Times New Roman" w:cs="Times New Roman"/>
                <w:noProof/>
                <w:webHidden/>
              </w:rPr>
              <w:fldChar w:fldCharType="end"/>
            </w:r>
          </w:hyperlink>
        </w:p>
        <w:p w14:paraId="7D7015D1" w14:textId="5F9965C6"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53" w:history="1">
            <w:r w:rsidR="00F8668B" w:rsidRPr="00F8668B">
              <w:rPr>
                <w:rStyle w:val="Hyperlink"/>
                <w:rFonts w:ascii="Times New Roman" w:hAnsi="Times New Roman" w:cs="Times New Roman"/>
                <w:noProof/>
                <w:lang w:eastAsia="zh-Hans" w:bidi="ar"/>
              </w:rPr>
              <w:t>4.8</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8: Cash Dividend</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_Toc181915053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24</w:t>
            </w:r>
            <w:r w:rsidR="00F8668B" w:rsidRPr="00F8668B">
              <w:rPr>
                <w:rFonts w:ascii="Times New Roman" w:hAnsi="Times New Roman" w:cs="Times New Roman"/>
                <w:noProof/>
                <w:webHidden/>
              </w:rPr>
              <w:fldChar w:fldCharType="end"/>
            </w:r>
          </w:hyperlink>
        </w:p>
        <w:p w14:paraId="5001E9FC" w14:textId="72EEBA26"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54" w:history="1">
            <w:r w:rsidR="00F8668B" w:rsidRPr="00F8668B">
              <w:rPr>
                <w:rStyle w:val="Hyperlink"/>
                <w:rFonts w:ascii="Times New Roman" w:hAnsi="Times New Roman" w:cs="Times New Roman"/>
                <w:noProof/>
                <w:lang w:eastAsia="zh-Hans" w:bidi="ar"/>
              </w:rPr>
              <w:t>4.9</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lang w:eastAsia="zh-Hans" w:bidi="ar"/>
              </w:rPr>
              <w:t>Note 9: Shareholder’s Equity</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_Toc181915054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24</w:t>
            </w:r>
            <w:r w:rsidR="00F8668B" w:rsidRPr="00F8668B">
              <w:rPr>
                <w:rFonts w:ascii="Times New Roman" w:hAnsi="Times New Roman" w:cs="Times New Roman"/>
                <w:noProof/>
                <w:webHidden/>
              </w:rPr>
              <w:fldChar w:fldCharType="end"/>
            </w:r>
          </w:hyperlink>
        </w:p>
        <w:p w14:paraId="747A5A83" w14:textId="7A6D4DD0" w:rsidR="00F8668B" w:rsidRPr="00F8668B" w:rsidRDefault="00FE510C" w:rsidP="00F4631E">
          <w:pPr>
            <w:pStyle w:val="TOC1"/>
            <w:tabs>
              <w:tab w:val="left" w:pos="480"/>
              <w:tab w:val="right" w:leader="dot" w:pos="9010"/>
            </w:tabs>
            <w:adjustRightInd w:val="0"/>
            <w:snapToGrid w:val="0"/>
            <w:spacing w:before="0" w:line="360" w:lineRule="auto"/>
            <w:rPr>
              <w:rFonts w:ascii="Times New Roman" w:hAnsi="Times New Roman" w:cs="Times New Roman"/>
              <w:b w:val="0"/>
              <w:bCs w:val="0"/>
              <w:i w:val="0"/>
              <w:iCs w:val="0"/>
              <w:noProof/>
            </w:rPr>
          </w:pPr>
          <w:hyperlink w:anchor="_Toc181915055" w:history="1">
            <w:r w:rsidR="00F8668B" w:rsidRPr="00F8668B">
              <w:rPr>
                <w:rStyle w:val="Hyperlink"/>
                <w:rFonts w:ascii="Times New Roman" w:hAnsi="Times New Roman" w:cs="Times New Roman"/>
                <w:i w:val="0"/>
                <w:iCs w:val="0"/>
                <w:noProof/>
              </w:rPr>
              <w:t>5.</w:t>
            </w:r>
            <w:r w:rsidR="00C1502F">
              <w:rPr>
                <w:rFonts w:ascii="Times New Roman" w:hAnsi="Times New Roman" w:cs="Times New Roman"/>
                <w:b w:val="0"/>
                <w:bCs w:val="0"/>
                <w:i w:val="0"/>
                <w:iCs w:val="0"/>
                <w:noProof/>
              </w:rPr>
              <w:t xml:space="preserve">    </w:t>
            </w:r>
            <w:r w:rsidR="00F8668B" w:rsidRPr="00F8668B">
              <w:rPr>
                <w:rStyle w:val="Hyperlink"/>
                <w:rFonts w:ascii="Times New Roman" w:hAnsi="Times New Roman" w:cs="Times New Roman"/>
                <w:i w:val="0"/>
                <w:iCs w:val="0"/>
                <w:noProof/>
              </w:rPr>
              <w:t>Supplementary Financial Information</w:t>
            </w:r>
            <w:r w:rsidR="00F8668B" w:rsidRPr="00F8668B">
              <w:rPr>
                <w:rFonts w:ascii="Times New Roman" w:hAnsi="Times New Roman" w:cs="Times New Roman"/>
                <w:i w:val="0"/>
                <w:iCs w:val="0"/>
                <w:noProof/>
                <w:webHidden/>
              </w:rPr>
              <w:tab/>
            </w:r>
            <w:r w:rsidR="00F8668B" w:rsidRPr="00F8668B">
              <w:rPr>
                <w:rFonts w:ascii="Times New Roman" w:hAnsi="Times New Roman" w:cs="Times New Roman"/>
                <w:i w:val="0"/>
                <w:iCs w:val="0"/>
                <w:noProof/>
                <w:webHidden/>
              </w:rPr>
              <w:fldChar w:fldCharType="begin"/>
            </w:r>
            <w:r w:rsidR="00F8668B" w:rsidRPr="00F8668B">
              <w:rPr>
                <w:rFonts w:ascii="Times New Roman" w:hAnsi="Times New Roman" w:cs="Times New Roman"/>
                <w:i w:val="0"/>
                <w:iCs w:val="0"/>
                <w:noProof/>
                <w:webHidden/>
              </w:rPr>
              <w:instrText xml:space="preserve"> PAGEREF _Toc181915055 \h </w:instrText>
            </w:r>
            <w:r w:rsidR="00F8668B" w:rsidRPr="00F8668B">
              <w:rPr>
                <w:rFonts w:ascii="Times New Roman" w:hAnsi="Times New Roman" w:cs="Times New Roman"/>
                <w:i w:val="0"/>
                <w:iCs w:val="0"/>
                <w:noProof/>
                <w:webHidden/>
              </w:rPr>
            </w:r>
            <w:r w:rsidR="00F8668B" w:rsidRPr="00F8668B">
              <w:rPr>
                <w:rFonts w:ascii="Times New Roman" w:hAnsi="Times New Roman" w:cs="Times New Roman"/>
                <w:i w:val="0"/>
                <w:iCs w:val="0"/>
                <w:noProof/>
                <w:webHidden/>
              </w:rPr>
              <w:fldChar w:fldCharType="separate"/>
            </w:r>
            <w:r w:rsidR="007F6AC5">
              <w:rPr>
                <w:rFonts w:ascii="Times New Roman" w:hAnsi="Times New Roman" w:cs="Times New Roman"/>
                <w:i w:val="0"/>
                <w:iCs w:val="0"/>
                <w:noProof/>
                <w:webHidden/>
              </w:rPr>
              <w:t>26</w:t>
            </w:r>
            <w:r w:rsidR="00F8668B" w:rsidRPr="00F8668B">
              <w:rPr>
                <w:rFonts w:ascii="Times New Roman" w:hAnsi="Times New Roman" w:cs="Times New Roman"/>
                <w:i w:val="0"/>
                <w:iCs w:val="0"/>
                <w:noProof/>
                <w:webHidden/>
              </w:rPr>
              <w:fldChar w:fldCharType="end"/>
            </w:r>
          </w:hyperlink>
        </w:p>
        <w:p w14:paraId="14EF37FF" w14:textId="4EFFD0FB" w:rsidR="00F8668B" w:rsidRPr="00F8668B" w:rsidRDefault="00FE510C" w:rsidP="00F4631E">
          <w:pPr>
            <w:pStyle w:val="TOC2"/>
            <w:tabs>
              <w:tab w:val="left" w:pos="960"/>
              <w:tab w:val="right" w:leader="dot" w:pos="9010"/>
            </w:tabs>
            <w:adjustRightInd w:val="0"/>
            <w:snapToGrid w:val="0"/>
            <w:spacing w:before="0" w:line="360" w:lineRule="auto"/>
            <w:rPr>
              <w:rFonts w:ascii="Times New Roman" w:hAnsi="Times New Roman" w:cs="Times New Roman"/>
              <w:b w:val="0"/>
              <w:bCs w:val="0"/>
              <w:noProof/>
              <w:sz w:val="24"/>
              <w:szCs w:val="24"/>
            </w:rPr>
          </w:pPr>
          <w:hyperlink w:anchor="_Toc181915056" w:history="1">
            <w:r w:rsidR="00F8668B" w:rsidRPr="00F8668B">
              <w:rPr>
                <w:rStyle w:val="Hyperlink"/>
                <w:rFonts w:ascii="Times New Roman" w:hAnsi="Times New Roman" w:cs="Times New Roman"/>
                <w:noProof/>
              </w:rPr>
              <w:t>5.1</w:t>
            </w:r>
            <w:r w:rsidR="00C1502F" w:rsidRPr="00C1502F">
              <w:rPr>
                <w:rFonts w:ascii="Times New Roman" w:hAnsi="Times New Roman" w:cs="Times New Roman"/>
                <w:b w:val="0"/>
                <w:bCs w:val="0"/>
                <w:noProof/>
                <w:sz w:val="24"/>
                <w:szCs w:val="24"/>
              </w:rPr>
              <w:t xml:space="preserve">   </w:t>
            </w:r>
            <w:r w:rsidR="00F8668B" w:rsidRPr="00F8668B">
              <w:rPr>
                <w:rStyle w:val="Hyperlink"/>
                <w:rFonts w:ascii="Times New Roman" w:hAnsi="Times New Roman" w:cs="Times New Roman"/>
                <w:noProof/>
              </w:rPr>
              <w:t>Horizontal Analysis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_Toc181915056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26</w:t>
            </w:r>
            <w:r w:rsidR="00F8668B" w:rsidRPr="00F8668B">
              <w:rPr>
                <w:rFonts w:ascii="Times New Roman" w:hAnsi="Times New Roman" w:cs="Times New Roman"/>
                <w:noProof/>
                <w:webHidden/>
              </w:rPr>
              <w:fldChar w:fldCharType="end"/>
            </w:r>
          </w:hyperlink>
        </w:p>
        <w:p w14:paraId="3843F466" w14:textId="0BBF76A4"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57" w:history="1">
            <w:r w:rsidR="00F8668B" w:rsidRPr="00F8668B">
              <w:rPr>
                <w:rStyle w:val="Hyperlink"/>
                <w:rFonts w:ascii="Times New Roman" w:hAnsi="Times New Roman" w:cs="Times New Roman"/>
                <w:noProof/>
              </w:rPr>
              <w:t>5.1.1</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Income statement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_Toc181915057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26</w:t>
            </w:r>
            <w:r w:rsidR="00F8668B" w:rsidRPr="00F8668B">
              <w:rPr>
                <w:rFonts w:ascii="Times New Roman" w:hAnsi="Times New Roman" w:cs="Times New Roman"/>
                <w:noProof/>
                <w:webHidden/>
              </w:rPr>
              <w:fldChar w:fldCharType="end"/>
            </w:r>
          </w:hyperlink>
        </w:p>
        <w:p w14:paraId="2203C0D4" w14:textId="20051FB2"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58" w:history="1">
            <w:r w:rsidR="00F8668B" w:rsidRPr="00F8668B">
              <w:rPr>
                <w:rStyle w:val="Hyperlink"/>
                <w:rFonts w:ascii="Times New Roman" w:hAnsi="Times New Roman" w:cs="Times New Roman"/>
                <w:noProof/>
              </w:rPr>
              <w:t>5.1.2</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Balance Sheet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_Toc181915058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27</w:t>
            </w:r>
            <w:r w:rsidR="00F8668B" w:rsidRPr="00F8668B">
              <w:rPr>
                <w:rFonts w:ascii="Times New Roman" w:hAnsi="Times New Roman" w:cs="Times New Roman"/>
                <w:noProof/>
                <w:webHidden/>
              </w:rPr>
              <w:fldChar w:fldCharType="end"/>
            </w:r>
          </w:hyperlink>
        </w:p>
        <w:p w14:paraId="05093B58" w14:textId="616DE0DF"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59" w:history="1">
            <w:r w:rsidR="00F8668B" w:rsidRPr="00F8668B">
              <w:rPr>
                <w:rStyle w:val="Hyperlink"/>
                <w:rFonts w:ascii="Times New Roman" w:hAnsi="Times New Roman" w:cs="Times New Roman"/>
                <w:noProof/>
              </w:rPr>
              <w:t>5.1.3</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Vertical analysis</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_Toc181915059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29</w:t>
            </w:r>
            <w:r w:rsidR="00F8668B" w:rsidRPr="00F8668B">
              <w:rPr>
                <w:rFonts w:ascii="Times New Roman" w:hAnsi="Times New Roman" w:cs="Times New Roman"/>
                <w:noProof/>
                <w:webHidden/>
              </w:rPr>
              <w:fldChar w:fldCharType="end"/>
            </w:r>
          </w:hyperlink>
        </w:p>
        <w:p w14:paraId="133CA5A7" w14:textId="1AD52189"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61" w:history="1">
            <w:r w:rsidR="00F8668B" w:rsidRPr="00F8668B">
              <w:rPr>
                <w:rStyle w:val="Hyperlink"/>
                <w:rFonts w:ascii="Times New Roman" w:hAnsi="Times New Roman" w:cs="Times New Roman"/>
                <w:noProof/>
              </w:rPr>
              <w:t>5.1.4</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Income statement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_Toc181915061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29</w:t>
            </w:r>
            <w:r w:rsidR="00F8668B" w:rsidRPr="00F8668B">
              <w:rPr>
                <w:rFonts w:ascii="Times New Roman" w:hAnsi="Times New Roman" w:cs="Times New Roman"/>
                <w:noProof/>
                <w:webHidden/>
              </w:rPr>
              <w:fldChar w:fldCharType="end"/>
            </w:r>
          </w:hyperlink>
        </w:p>
        <w:p w14:paraId="18ABADC5" w14:textId="727B6E11" w:rsidR="00F8668B" w:rsidRPr="00F8668B" w:rsidRDefault="00FE510C" w:rsidP="00F4631E">
          <w:pPr>
            <w:pStyle w:val="TOC3"/>
            <w:tabs>
              <w:tab w:val="left" w:pos="1200"/>
              <w:tab w:val="right" w:leader="dot" w:pos="9010"/>
            </w:tabs>
            <w:adjustRightInd w:val="0"/>
            <w:snapToGrid w:val="0"/>
            <w:spacing w:line="360" w:lineRule="auto"/>
            <w:rPr>
              <w:rFonts w:ascii="Times New Roman" w:hAnsi="Times New Roman" w:cs="Times New Roman"/>
              <w:noProof/>
              <w:sz w:val="24"/>
              <w:szCs w:val="24"/>
            </w:rPr>
          </w:pPr>
          <w:hyperlink w:anchor="_Toc181915062" w:history="1">
            <w:r w:rsidR="00F8668B" w:rsidRPr="00F8668B">
              <w:rPr>
                <w:rStyle w:val="Hyperlink"/>
                <w:rFonts w:ascii="Times New Roman" w:hAnsi="Times New Roman" w:cs="Times New Roman"/>
                <w:noProof/>
              </w:rPr>
              <w:t>5.1.5</w:t>
            </w:r>
            <w:r w:rsidR="00C1502F" w:rsidRPr="00C1502F">
              <w:rPr>
                <w:rFonts w:ascii="Times New Roman" w:hAnsi="Times New Roman" w:cs="Times New Roman"/>
                <w:noProof/>
                <w:sz w:val="24"/>
                <w:szCs w:val="24"/>
              </w:rPr>
              <w:t xml:space="preserve">   </w:t>
            </w:r>
            <w:r w:rsidR="00F8668B" w:rsidRPr="00F8668B">
              <w:rPr>
                <w:rStyle w:val="Hyperlink"/>
                <w:rFonts w:ascii="Times New Roman" w:hAnsi="Times New Roman" w:cs="Times New Roman"/>
                <w:noProof/>
              </w:rPr>
              <w:t>Balance Sheet</w:t>
            </w:r>
            <w:r w:rsidR="00F8668B" w:rsidRPr="00F8668B">
              <w:rPr>
                <w:rFonts w:ascii="Times New Roman" w:hAnsi="Times New Roman" w:cs="Times New Roman"/>
                <w:noProof/>
                <w:webHidden/>
              </w:rPr>
              <w:tab/>
            </w:r>
            <w:r w:rsidR="00F8668B" w:rsidRPr="00F8668B">
              <w:rPr>
                <w:rFonts w:ascii="Times New Roman" w:hAnsi="Times New Roman" w:cs="Times New Roman"/>
                <w:noProof/>
                <w:webHidden/>
              </w:rPr>
              <w:fldChar w:fldCharType="begin"/>
            </w:r>
            <w:r w:rsidR="00F8668B" w:rsidRPr="00F8668B">
              <w:rPr>
                <w:rFonts w:ascii="Times New Roman" w:hAnsi="Times New Roman" w:cs="Times New Roman"/>
                <w:noProof/>
                <w:webHidden/>
              </w:rPr>
              <w:instrText xml:space="preserve"> PAGEREF _Toc181915062 \h </w:instrText>
            </w:r>
            <w:r w:rsidR="00F8668B" w:rsidRPr="00F8668B">
              <w:rPr>
                <w:rFonts w:ascii="Times New Roman" w:hAnsi="Times New Roman" w:cs="Times New Roman"/>
                <w:noProof/>
                <w:webHidden/>
              </w:rPr>
            </w:r>
            <w:r w:rsidR="00F8668B" w:rsidRPr="00F8668B">
              <w:rPr>
                <w:rFonts w:ascii="Times New Roman" w:hAnsi="Times New Roman" w:cs="Times New Roman"/>
                <w:noProof/>
                <w:webHidden/>
              </w:rPr>
              <w:fldChar w:fldCharType="separate"/>
            </w:r>
            <w:r w:rsidR="007F6AC5">
              <w:rPr>
                <w:rFonts w:ascii="Times New Roman" w:hAnsi="Times New Roman" w:cs="Times New Roman"/>
                <w:noProof/>
                <w:webHidden/>
              </w:rPr>
              <w:t>30</w:t>
            </w:r>
            <w:r w:rsidR="00F8668B" w:rsidRPr="00F8668B">
              <w:rPr>
                <w:rFonts w:ascii="Times New Roman" w:hAnsi="Times New Roman" w:cs="Times New Roman"/>
                <w:noProof/>
                <w:webHidden/>
              </w:rPr>
              <w:fldChar w:fldCharType="end"/>
            </w:r>
          </w:hyperlink>
        </w:p>
        <w:p w14:paraId="633C3D2C" w14:textId="0D361797" w:rsidR="00CF55C9" w:rsidRDefault="00CF55C9" w:rsidP="00F4631E">
          <w:pPr>
            <w:adjustRightInd w:val="0"/>
            <w:snapToGrid w:val="0"/>
            <w:spacing w:line="360" w:lineRule="auto"/>
          </w:pPr>
          <w:r w:rsidRPr="00F8668B">
            <w:rPr>
              <w:rFonts w:ascii="Times New Roman" w:hAnsi="Times New Roman" w:cs="Times New Roman"/>
              <w:b/>
              <w:bCs/>
              <w:noProof/>
            </w:rPr>
            <w:fldChar w:fldCharType="end"/>
          </w:r>
        </w:p>
      </w:sdtContent>
    </w:sdt>
    <w:p w14:paraId="59C08168" w14:textId="77777777" w:rsidR="007332AF" w:rsidRDefault="007332AF">
      <w:r>
        <w:br w:type="page"/>
      </w:r>
    </w:p>
    <w:p w14:paraId="09E07B67" w14:textId="6651A072" w:rsidR="007D275C" w:rsidRPr="00106AC0" w:rsidRDefault="00C22AA3" w:rsidP="009B64EA">
      <w:pPr>
        <w:pStyle w:val="Heading1"/>
      </w:pPr>
      <w:bookmarkStart w:id="2" w:name="_Toc181915014"/>
      <w:bookmarkEnd w:id="0"/>
      <w:bookmarkEnd w:id="1"/>
      <w:r w:rsidRPr="00106AC0">
        <w:lastRenderedPageBreak/>
        <w:t xml:space="preserve">Corporate Profile and Financial </w:t>
      </w:r>
      <w:r w:rsidR="003562FC" w:rsidRPr="00106AC0">
        <w:rPr>
          <w:rFonts w:hint="eastAsia"/>
        </w:rPr>
        <w:t>H</w:t>
      </w:r>
      <w:r w:rsidRPr="00106AC0">
        <w:t>ighlights</w:t>
      </w:r>
      <w:bookmarkEnd w:id="2"/>
    </w:p>
    <w:p w14:paraId="0CE91B8D" w14:textId="47E73F7F" w:rsidR="004F66B2" w:rsidRPr="00106AC0" w:rsidRDefault="00AD5BCF" w:rsidP="00E779B2">
      <w:pPr>
        <w:pStyle w:val="Heading2"/>
      </w:pPr>
      <w:bookmarkStart w:id="3" w:name="_Toc181915015"/>
      <w:r w:rsidRPr="00106AC0">
        <w:t>Corporate Profile</w:t>
      </w:r>
      <w:bookmarkEnd w:id="3"/>
    </w:p>
    <w:p w14:paraId="7DC9B349" w14:textId="3793A307" w:rsidR="00FA700E" w:rsidRPr="008712A3" w:rsidRDefault="00BF1023" w:rsidP="00811D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8712A3">
        <w:rPr>
          <w:rFonts w:ascii="Times New Roman" w:hAnsi="Times New Roman" w:cs="Times New Roman"/>
          <w:color w:val="000000"/>
          <w:lang w:val="en-US"/>
        </w:rPr>
        <w:t>Cookie &amp; Coffee Creations Inc. is a corporation that Curtis and Natalie established on November 1, 2015</w:t>
      </w:r>
      <w:r w:rsidR="00242A7E">
        <w:rPr>
          <w:rFonts w:ascii="Times New Roman" w:hAnsi="Times New Roman" w:cs="Times New Roman"/>
          <w:color w:val="000000"/>
          <w:lang w:val="en-US"/>
        </w:rPr>
        <w:t xml:space="preserve">, by merging </w:t>
      </w:r>
      <w:r w:rsidR="00242A7E" w:rsidRPr="00242A7E">
        <w:rPr>
          <w:rFonts w:ascii="Times New Roman" w:hAnsi="Times New Roman" w:cs="Times New Roman"/>
          <w:color w:val="000000"/>
          <w:lang w:val="en-US"/>
        </w:rPr>
        <w:t xml:space="preserve">Cookie Creation Inc. </w:t>
      </w:r>
      <w:r w:rsidR="00811D0B">
        <w:rPr>
          <w:rFonts w:ascii="Times New Roman" w:hAnsi="Times New Roman" w:cs="Times New Roman"/>
          <w:color w:val="000000"/>
          <w:lang w:val="en-US"/>
        </w:rPr>
        <w:t xml:space="preserve">and </w:t>
      </w:r>
      <w:r w:rsidR="00242A7E" w:rsidRPr="00242A7E">
        <w:rPr>
          <w:rFonts w:ascii="Times New Roman" w:hAnsi="Times New Roman" w:cs="Times New Roman"/>
          <w:color w:val="000000"/>
          <w:lang w:val="en-US"/>
        </w:rPr>
        <w:t>Curtis Coffee</w:t>
      </w:r>
      <w:r w:rsidR="00811D0B">
        <w:rPr>
          <w:rFonts w:ascii="Times New Roman" w:hAnsi="Times New Roman" w:cs="Times New Roman"/>
          <w:color w:val="000000"/>
          <w:lang w:val="en-US"/>
        </w:rPr>
        <w:t xml:space="preserve"> </w:t>
      </w:r>
      <w:r w:rsidR="00242A7E" w:rsidRPr="00242A7E">
        <w:rPr>
          <w:rFonts w:ascii="Times New Roman" w:hAnsi="Times New Roman" w:cs="Times New Roman"/>
          <w:color w:val="000000"/>
          <w:lang w:val="en-US"/>
        </w:rPr>
        <w:t>Shop</w:t>
      </w:r>
      <w:r w:rsidRPr="008712A3">
        <w:rPr>
          <w:rFonts w:ascii="Times New Roman" w:hAnsi="Times New Roman" w:cs="Times New Roman"/>
          <w:color w:val="000000"/>
          <w:lang w:val="en-US"/>
        </w:rPr>
        <w:t xml:space="preserve">. The </w:t>
      </w:r>
      <w:r w:rsidR="001764B6" w:rsidRPr="008712A3">
        <w:rPr>
          <w:rFonts w:ascii="Times New Roman" w:hAnsi="Times New Roman" w:cs="Times New Roman"/>
          <w:color w:val="000000"/>
          <w:lang w:val="en-US"/>
        </w:rPr>
        <w:t>company is engaged in three main businesses</w:t>
      </w:r>
      <w:r w:rsidR="00262E3F" w:rsidRPr="008712A3">
        <w:rPr>
          <w:rFonts w:ascii="Times New Roman" w:hAnsi="Times New Roman" w:cs="Times New Roman"/>
          <w:color w:val="000000"/>
          <w:lang w:val="en-US"/>
        </w:rPr>
        <w:t>:</w:t>
      </w:r>
      <w:r w:rsidR="006A7CE0" w:rsidRPr="008712A3">
        <w:rPr>
          <w:rFonts w:ascii="Times New Roman" w:hAnsi="Times New Roman" w:cs="Times New Roman"/>
          <w:color w:val="000000"/>
          <w:lang w:val="en-US"/>
        </w:rPr>
        <w:t xml:space="preserve"> </w:t>
      </w:r>
      <w:r w:rsidR="001E3522" w:rsidRPr="008712A3">
        <w:rPr>
          <w:rFonts w:ascii="Times New Roman" w:hAnsi="Times New Roman" w:cs="Times New Roman"/>
          <w:color w:val="000000"/>
          <w:lang w:val="en-US"/>
        </w:rPr>
        <w:t>retailing mixers, operating a coffee shop</w:t>
      </w:r>
      <w:r w:rsidR="00262E3F" w:rsidRPr="008712A3">
        <w:rPr>
          <w:rFonts w:ascii="Times New Roman" w:hAnsi="Times New Roman" w:cs="Times New Roman"/>
          <w:color w:val="000000"/>
          <w:lang w:val="en-US"/>
        </w:rPr>
        <w:t xml:space="preserve">, </w:t>
      </w:r>
      <w:r w:rsidR="006D641B" w:rsidRPr="008712A3">
        <w:rPr>
          <w:rFonts w:ascii="Times New Roman" w:hAnsi="Times New Roman" w:cs="Times New Roman"/>
          <w:color w:val="000000"/>
          <w:lang w:val="en-US"/>
        </w:rPr>
        <w:t>and offering cookie</w:t>
      </w:r>
      <w:r w:rsidR="002978D4" w:rsidRPr="008712A3">
        <w:rPr>
          <w:rFonts w:ascii="Times New Roman" w:hAnsi="Times New Roman" w:cs="Times New Roman"/>
          <w:color w:val="000000"/>
          <w:lang w:val="en-US"/>
        </w:rPr>
        <w:t>-making</w:t>
      </w:r>
      <w:r w:rsidR="006D641B" w:rsidRPr="008712A3">
        <w:rPr>
          <w:rFonts w:ascii="Times New Roman" w:hAnsi="Times New Roman" w:cs="Times New Roman"/>
          <w:color w:val="000000"/>
          <w:lang w:val="en-US"/>
        </w:rPr>
        <w:t xml:space="preserve"> classes</w:t>
      </w:r>
      <w:r w:rsidR="00E66364">
        <w:rPr>
          <w:rFonts w:ascii="Times New Roman" w:hAnsi="Times New Roman" w:cs="Times New Roman"/>
          <w:color w:val="000000"/>
          <w:lang w:val="en-US"/>
        </w:rPr>
        <w:t>.</w:t>
      </w:r>
    </w:p>
    <w:p w14:paraId="71917D7B" w14:textId="0F98A065" w:rsidR="0030216E" w:rsidRDefault="00291745" w:rsidP="00FA70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color w:val="000000"/>
          <w:lang w:val="en-US"/>
        </w:rPr>
        <w:t>The origin of this corporat</w:t>
      </w:r>
      <w:r w:rsidR="00604B11">
        <w:rPr>
          <w:rFonts w:ascii="Times New Roman" w:hAnsi="Times New Roman" w:cs="Times New Roman"/>
          <w:color w:val="000000"/>
          <w:lang w:val="en-US"/>
        </w:rPr>
        <w:t>ion can be traced back to 2014. In November 2014, Natalie Koebel initiated Cookie Creations Inc.</w:t>
      </w:r>
      <w:r>
        <w:rPr>
          <w:rFonts w:ascii="Times New Roman" w:hAnsi="Times New Roman" w:cs="Times New Roman"/>
          <w:color w:val="000000"/>
          <w:lang w:val="en-US"/>
        </w:rPr>
        <w:t>, which focused on offering cooking classes.</w:t>
      </w:r>
      <w:r w:rsidR="00AF6A2D">
        <w:rPr>
          <w:rFonts w:ascii="Times New Roman" w:hAnsi="Times New Roman" w:cs="Times New Roman"/>
          <w:color w:val="000000"/>
          <w:lang w:val="en-US"/>
        </w:rPr>
        <w:t xml:space="preserve"> </w:t>
      </w:r>
      <w:r w:rsidR="001811F0">
        <w:rPr>
          <w:rFonts w:ascii="Times New Roman" w:hAnsi="Times New Roman" w:cs="Times New Roman"/>
          <w:color w:val="000000"/>
          <w:lang w:val="en-US"/>
        </w:rPr>
        <w:t>Then</w:t>
      </w:r>
      <w:r>
        <w:rPr>
          <w:rFonts w:ascii="Times New Roman" w:hAnsi="Times New Roman" w:cs="Times New Roman"/>
          <w:color w:val="000000"/>
          <w:lang w:val="en-US"/>
        </w:rPr>
        <w:t>, in January 2015, Cookie Creations Inc. developed its business by becoming the</w:t>
      </w:r>
      <w:r w:rsidR="00AF6A2D">
        <w:rPr>
          <w:rFonts w:ascii="Times New Roman" w:hAnsi="Times New Roman" w:cs="Times New Roman"/>
          <w:color w:val="000000"/>
          <w:lang w:val="en-US"/>
        </w:rPr>
        <w:t xml:space="preserve"> </w:t>
      </w:r>
      <w:r>
        <w:rPr>
          <w:rFonts w:ascii="Times New Roman" w:hAnsi="Times New Roman" w:cs="Times New Roman"/>
          <w:color w:val="000000"/>
          <w:lang w:val="en-US"/>
        </w:rPr>
        <w:t>exclusive distributor of a line of fine European mixers, which enabled it to sell European</w:t>
      </w:r>
      <w:r w:rsidR="00AF6A2D">
        <w:rPr>
          <w:rFonts w:ascii="Times New Roman" w:hAnsi="Times New Roman" w:cs="Times New Roman"/>
          <w:color w:val="000000"/>
          <w:lang w:val="en-US"/>
        </w:rPr>
        <w:t xml:space="preserve"> </w:t>
      </w:r>
      <w:r>
        <w:rPr>
          <w:rFonts w:ascii="Times New Roman" w:hAnsi="Times New Roman" w:cs="Times New Roman"/>
          <w:color w:val="000000"/>
          <w:lang w:val="en-US"/>
        </w:rPr>
        <w:t>mixers. In November 2015, Cookie Creations Inc. merged with a coffee shop business owned</w:t>
      </w:r>
      <w:r w:rsidR="00AF6A2D">
        <w:rPr>
          <w:rFonts w:ascii="Times New Roman" w:hAnsi="Times New Roman" w:cs="Times New Roman"/>
          <w:color w:val="000000"/>
          <w:lang w:val="en-US"/>
        </w:rPr>
        <w:t xml:space="preserve"> </w:t>
      </w:r>
      <w:r>
        <w:rPr>
          <w:rFonts w:ascii="Times New Roman" w:hAnsi="Times New Roman" w:cs="Times New Roman"/>
          <w:color w:val="000000"/>
          <w:lang w:val="en-US"/>
        </w:rPr>
        <w:t>by Curtis to become a new corporation, namely Cookie &amp; Coffee Creations Inc.</w:t>
      </w:r>
      <w:r w:rsidR="00227CB8">
        <w:rPr>
          <w:rFonts w:ascii="Times New Roman" w:hAnsi="Times New Roman" w:cs="Times New Roman"/>
          <w:color w:val="000000"/>
          <w:lang w:val="en-US"/>
        </w:rPr>
        <w:t xml:space="preserve"> </w:t>
      </w:r>
      <w:r w:rsidR="00227CB8" w:rsidRPr="000D714B">
        <w:rPr>
          <w:rFonts w:ascii="Times New Roman" w:hAnsi="Times New Roman" w:cs="Times New Roman"/>
          <w:color w:val="000000"/>
          <w:lang w:val="en-US"/>
        </w:rPr>
        <w:t>Natalie own</w:t>
      </w:r>
      <w:r w:rsidR="00153B46">
        <w:rPr>
          <w:rFonts w:ascii="Times New Roman" w:hAnsi="Times New Roman" w:cs="Times New Roman"/>
          <w:color w:val="000000"/>
          <w:lang w:val="en-US"/>
        </w:rPr>
        <w:t>ed</w:t>
      </w:r>
      <w:r w:rsidR="00227CB8" w:rsidRPr="000D714B">
        <w:rPr>
          <w:rFonts w:ascii="Times New Roman" w:hAnsi="Times New Roman" w:cs="Times New Roman"/>
          <w:color w:val="000000"/>
          <w:lang w:val="en-US"/>
        </w:rPr>
        <w:t xml:space="preserve"> 58.1% equity</w:t>
      </w:r>
      <w:r w:rsidR="00227CB8">
        <w:rPr>
          <w:rFonts w:ascii="Times New Roman" w:hAnsi="Times New Roman" w:cs="Times New Roman"/>
          <w:color w:val="000000"/>
          <w:lang w:val="en-US"/>
        </w:rPr>
        <w:t>,</w:t>
      </w:r>
      <w:r w:rsidR="00227CB8" w:rsidRPr="000D714B">
        <w:rPr>
          <w:rFonts w:ascii="Times New Roman" w:hAnsi="Times New Roman" w:cs="Times New Roman"/>
          <w:color w:val="000000"/>
          <w:lang w:val="en-US"/>
        </w:rPr>
        <w:t xml:space="preserve"> and Curtis own</w:t>
      </w:r>
      <w:r w:rsidR="00153B46">
        <w:rPr>
          <w:rFonts w:ascii="Times New Roman" w:hAnsi="Times New Roman" w:cs="Times New Roman"/>
          <w:color w:val="000000"/>
          <w:lang w:val="en-US"/>
        </w:rPr>
        <w:t>ed</w:t>
      </w:r>
      <w:r w:rsidR="00227CB8">
        <w:rPr>
          <w:rFonts w:ascii="Times New Roman" w:hAnsi="Times New Roman" w:cs="Times New Roman"/>
          <w:color w:val="000000"/>
          <w:lang w:val="en-US"/>
        </w:rPr>
        <w:t xml:space="preserve"> </w:t>
      </w:r>
      <w:r w:rsidR="00227CB8" w:rsidRPr="000D714B">
        <w:rPr>
          <w:rFonts w:ascii="Times New Roman" w:hAnsi="Times New Roman" w:cs="Times New Roman"/>
          <w:color w:val="000000"/>
          <w:lang w:val="en-US"/>
        </w:rPr>
        <w:t>41.9% equity of the new corporation</w:t>
      </w:r>
      <w:r w:rsidR="00B12BAD">
        <w:rPr>
          <w:rFonts w:ascii="Times New Roman" w:hAnsi="Times New Roman" w:cs="Times New Roman"/>
          <w:color w:val="000000"/>
          <w:lang w:val="en-US"/>
        </w:rPr>
        <w:t xml:space="preserve"> at the</w:t>
      </w:r>
      <w:r w:rsidR="00EA7B6F">
        <w:rPr>
          <w:rFonts w:ascii="Times New Roman" w:hAnsi="Times New Roman" w:cs="Times New Roman"/>
          <w:color w:val="000000"/>
          <w:lang w:val="en-US"/>
        </w:rPr>
        <w:t xml:space="preserve"> corporation’s </w:t>
      </w:r>
      <w:r w:rsidR="00EA7B6F" w:rsidRPr="00EA7B6F">
        <w:rPr>
          <w:rFonts w:ascii="Times New Roman" w:hAnsi="Times New Roman" w:cs="Times New Roman"/>
          <w:color w:val="000000"/>
          <w:lang w:val="en-US"/>
        </w:rPr>
        <w:t>inception</w:t>
      </w:r>
      <w:r w:rsidR="00B12BAD">
        <w:rPr>
          <w:rFonts w:ascii="Times New Roman" w:hAnsi="Times New Roman" w:cs="Times New Roman"/>
          <w:color w:val="000000"/>
          <w:lang w:val="en-US"/>
        </w:rPr>
        <w:t>.</w:t>
      </w:r>
    </w:p>
    <w:p w14:paraId="16115D3D" w14:textId="4D167E0A" w:rsidR="00153B46" w:rsidRDefault="009B3788" w:rsidP="003D5C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9B3788">
        <w:rPr>
          <w:rFonts w:ascii="Times New Roman" w:hAnsi="Times New Roman" w:cs="Times New Roman"/>
          <w:color w:val="000000"/>
          <w:lang w:val="en-US"/>
        </w:rPr>
        <w:t>The objective of Cookie &amp; Coffee Creations Inc. is to maintain the company</w:t>
      </w:r>
      <w:r w:rsidR="00AA1FC2">
        <w:rPr>
          <w:rFonts w:ascii="Times New Roman" w:hAnsi="Times New Roman" w:cs="Times New Roman"/>
          <w:color w:val="000000"/>
          <w:lang w:val="en-US"/>
        </w:rPr>
        <w:t>’s</w:t>
      </w:r>
      <w:r>
        <w:rPr>
          <w:rFonts w:ascii="Times New Roman" w:hAnsi="Times New Roman" w:cs="Times New Roman"/>
          <w:color w:val="000000"/>
          <w:lang w:val="en-US"/>
        </w:rPr>
        <w:t xml:space="preserve"> </w:t>
      </w:r>
      <w:r w:rsidRPr="009B3788">
        <w:rPr>
          <w:rFonts w:ascii="Times New Roman" w:hAnsi="Times New Roman" w:cs="Times New Roman"/>
          <w:color w:val="000000"/>
          <w:lang w:val="en-US"/>
        </w:rPr>
        <w:t xml:space="preserve">standing as a fast-growing, brand-respecting company </w:t>
      </w:r>
      <w:r w:rsidR="00AA1FC2">
        <w:rPr>
          <w:rFonts w:ascii="Times New Roman" w:hAnsi="Times New Roman" w:cs="Times New Roman"/>
          <w:color w:val="000000"/>
          <w:lang w:val="en-US"/>
        </w:rPr>
        <w:t>at</w:t>
      </w:r>
      <w:r w:rsidRPr="009B3788">
        <w:rPr>
          <w:rFonts w:ascii="Times New Roman" w:hAnsi="Times New Roman" w:cs="Times New Roman"/>
          <w:color w:val="000000"/>
          <w:lang w:val="en-US"/>
        </w:rPr>
        <w:t xml:space="preserve"> home and abroad.</w:t>
      </w:r>
      <w:r w:rsidR="008846A0">
        <w:rPr>
          <w:rFonts w:ascii="Times New Roman" w:hAnsi="Times New Roman" w:cs="Times New Roman"/>
          <w:color w:val="000000"/>
          <w:lang w:val="en-US"/>
        </w:rPr>
        <w:t xml:space="preserve"> </w:t>
      </w:r>
      <w:r w:rsidR="00B816C3" w:rsidRPr="00B816C3">
        <w:rPr>
          <w:rFonts w:ascii="Times New Roman" w:hAnsi="Times New Roman" w:cs="Times New Roman"/>
          <w:color w:val="000000"/>
          <w:lang w:val="en-US"/>
        </w:rPr>
        <w:t>To achieve</w:t>
      </w:r>
      <w:r w:rsidR="00B816C3">
        <w:rPr>
          <w:rFonts w:ascii="Times New Roman" w:hAnsi="Times New Roman" w:cs="Times New Roman"/>
          <w:color w:val="000000"/>
          <w:lang w:val="en-US"/>
        </w:rPr>
        <w:t xml:space="preserve"> </w:t>
      </w:r>
      <w:r w:rsidR="00B816C3" w:rsidRPr="00B816C3">
        <w:rPr>
          <w:rFonts w:ascii="Times New Roman" w:hAnsi="Times New Roman" w:cs="Times New Roman"/>
          <w:color w:val="000000"/>
          <w:lang w:val="en-US"/>
        </w:rPr>
        <w:t>this</w:t>
      </w:r>
      <w:r w:rsidR="003E764A">
        <w:rPr>
          <w:rFonts w:ascii="Times New Roman" w:hAnsi="Times New Roman" w:cs="Times New Roman"/>
          <w:color w:val="000000"/>
          <w:lang w:val="en-US"/>
        </w:rPr>
        <w:t>,</w:t>
      </w:r>
      <w:r w:rsidR="00B816C3" w:rsidRPr="00B816C3">
        <w:rPr>
          <w:rFonts w:ascii="Times New Roman" w:hAnsi="Times New Roman" w:cs="Times New Roman"/>
          <w:color w:val="000000"/>
          <w:lang w:val="en-US"/>
        </w:rPr>
        <w:t xml:space="preserve"> Cookie &amp; Coffee Creations Inc. is going to focus on our vision and keep going on</w:t>
      </w:r>
      <w:r w:rsidR="00DC0F89">
        <w:rPr>
          <w:rFonts w:ascii="Times New Roman" w:hAnsi="Times New Roman" w:cs="Times New Roman"/>
          <w:color w:val="000000"/>
          <w:lang w:val="en-US"/>
        </w:rPr>
        <w:t xml:space="preserve"> </w:t>
      </w:r>
      <w:r w:rsidR="00DC0F89">
        <w:rPr>
          <w:rFonts w:ascii="Times New Roman" w:hAnsi="Times New Roman" w:cs="Times New Roman" w:hint="eastAsia"/>
          <w:color w:val="000000"/>
          <w:lang w:val="en-US"/>
        </w:rPr>
        <w:t>our</w:t>
      </w:r>
      <w:r w:rsidR="00DC0F89">
        <w:rPr>
          <w:rFonts w:ascii="Times New Roman" w:hAnsi="Times New Roman" w:cs="Times New Roman"/>
          <w:color w:val="000000"/>
          <w:lang w:val="en-US"/>
        </w:rPr>
        <w:t xml:space="preserve"> three lines </w:t>
      </w:r>
      <w:r w:rsidR="00DC0F89" w:rsidRPr="00DC0F89">
        <w:rPr>
          <w:rFonts w:ascii="Times New Roman" w:hAnsi="Times New Roman" w:cs="Times New Roman"/>
          <w:color w:val="000000"/>
          <w:lang w:val="en-US"/>
        </w:rPr>
        <w:t>of</w:t>
      </w:r>
      <w:r w:rsidR="003E764A">
        <w:rPr>
          <w:rFonts w:ascii="Times New Roman" w:hAnsi="Times New Roman" w:cs="Times New Roman"/>
          <w:color w:val="000000"/>
          <w:lang w:val="en-US"/>
        </w:rPr>
        <w:t xml:space="preserve"> </w:t>
      </w:r>
      <w:r w:rsidR="00DC0F89" w:rsidRPr="00DC0F89">
        <w:rPr>
          <w:rFonts w:ascii="Times New Roman" w:hAnsi="Times New Roman" w:cs="Times New Roman"/>
          <w:color w:val="000000"/>
          <w:lang w:val="en-US"/>
        </w:rPr>
        <w:t>business to maintain the growth of business and offer better goods</w:t>
      </w:r>
      <w:r w:rsidR="00DC0F89">
        <w:rPr>
          <w:rFonts w:ascii="Times New Roman" w:hAnsi="Times New Roman" w:cs="Times New Roman"/>
          <w:color w:val="000000"/>
          <w:lang w:val="en-US"/>
        </w:rPr>
        <w:t xml:space="preserve"> </w:t>
      </w:r>
      <w:r w:rsidR="00DC0F89" w:rsidRPr="00DC0F89">
        <w:rPr>
          <w:rFonts w:ascii="Times New Roman" w:hAnsi="Times New Roman" w:cs="Times New Roman"/>
          <w:color w:val="000000"/>
          <w:lang w:val="en-US"/>
        </w:rPr>
        <w:t>and service</w:t>
      </w:r>
      <w:r w:rsidR="003E764A">
        <w:rPr>
          <w:rFonts w:ascii="Times New Roman" w:hAnsi="Times New Roman" w:cs="Times New Roman"/>
          <w:color w:val="000000"/>
          <w:lang w:val="en-US"/>
        </w:rPr>
        <w:t>s</w:t>
      </w:r>
      <w:r w:rsidR="00DC0F89" w:rsidRPr="00DC0F89">
        <w:rPr>
          <w:rFonts w:ascii="Times New Roman" w:hAnsi="Times New Roman" w:cs="Times New Roman"/>
          <w:color w:val="000000"/>
          <w:lang w:val="en-US"/>
        </w:rPr>
        <w:t xml:space="preserve"> for more consumers.</w:t>
      </w:r>
      <w:r w:rsidR="003D280D">
        <w:rPr>
          <w:rFonts w:ascii="Times New Roman" w:hAnsi="Times New Roman" w:cs="Times New Roman"/>
          <w:color w:val="000000"/>
          <w:lang w:val="en-US"/>
        </w:rPr>
        <w:t xml:space="preserve"> The first </w:t>
      </w:r>
      <w:r w:rsidR="002308B8">
        <w:rPr>
          <w:rFonts w:ascii="Times New Roman" w:hAnsi="Times New Roman" w:cs="Times New Roman"/>
          <w:color w:val="000000"/>
          <w:lang w:val="en-US"/>
        </w:rPr>
        <w:t>part</w:t>
      </w:r>
      <w:r w:rsidR="003D280D" w:rsidRPr="003D280D">
        <w:rPr>
          <w:rFonts w:ascii="Times New Roman" w:hAnsi="Times New Roman" w:cs="Times New Roman"/>
          <w:color w:val="000000"/>
          <w:lang w:val="en-US"/>
        </w:rPr>
        <w:t xml:space="preserve"> is </w:t>
      </w:r>
      <w:r w:rsidR="002308B8">
        <w:rPr>
          <w:rFonts w:ascii="Times New Roman" w:hAnsi="Times New Roman" w:cs="Times New Roman"/>
          <w:color w:val="000000"/>
          <w:lang w:val="en-US"/>
        </w:rPr>
        <w:t xml:space="preserve">the </w:t>
      </w:r>
      <w:r w:rsidR="003D280D" w:rsidRPr="003D280D">
        <w:rPr>
          <w:rFonts w:ascii="Times New Roman" w:hAnsi="Times New Roman" w:cs="Times New Roman"/>
          <w:color w:val="000000"/>
          <w:lang w:val="en-US"/>
        </w:rPr>
        <w:t>mixer sale. The company is the exclusive distributor of a line of fine</w:t>
      </w:r>
      <w:r w:rsidR="002308B8">
        <w:rPr>
          <w:rFonts w:ascii="Times New Roman" w:hAnsi="Times New Roman" w:cs="Times New Roman"/>
          <w:color w:val="000000"/>
          <w:lang w:val="en-US"/>
        </w:rPr>
        <w:t xml:space="preserve"> </w:t>
      </w:r>
      <w:r w:rsidR="003D280D" w:rsidRPr="003D280D">
        <w:rPr>
          <w:rFonts w:ascii="Times New Roman" w:hAnsi="Times New Roman" w:cs="Times New Roman"/>
          <w:color w:val="000000"/>
          <w:lang w:val="en-US"/>
        </w:rPr>
        <w:t>European mixers. Due to the high quality of the mixers and the convenient</w:t>
      </w:r>
      <w:r w:rsidR="00BA6503">
        <w:rPr>
          <w:rFonts w:ascii="Times New Roman" w:hAnsi="Times New Roman" w:cs="Times New Roman"/>
          <w:color w:val="000000"/>
          <w:lang w:val="en-US"/>
        </w:rPr>
        <w:t xml:space="preserve"> </w:t>
      </w:r>
      <w:r w:rsidR="003D280D" w:rsidRPr="003D280D">
        <w:rPr>
          <w:rFonts w:ascii="Times New Roman" w:hAnsi="Times New Roman" w:cs="Times New Roman"/>
          <w:color w:val="000000"/>
          <w:lang w:val="en-US"/>
        </w:rPr>
        <w:t>purchasing channel, this business division has attracted a wide range of</w:t>
      </w:r>
      <w:r w:rsidR="00BA6503">
        <w:rPr>
          <w:rFonts w:ascii="Times New Roman" w:hAnsi="Times New Roman" w:cs="Times New Roman"/>
          <w:color w:val="000000"/>
          <w:lang w:val="en-US"/>
        </w:rPr>
        <w:t xml:space="preserve"> </w:t>
      </w:r>
      <w:r w:rsidR="003D280D" w:rsidRPr="003D280D">
        <w:rPr>
          <w:rFonts w:ascii="Times New Roman" w:hAnsi="Times New Roman" w:cs="Times New Roman"/>
          <w:color w:val="000000"/>
          <w:lang w:val="en-US"/>
        </w:rPr>
        <w:t>customers.</w:t>
      </w:r>
      <w:r w:rsidR="00E314F9">
        <w:rPr>
          <w:rFonts w:ascii="Times New Roman" w:hAnsi="Times New Roman" w:cs="Times New Roman"/>
          <w:color w:val="000000"/>
          <w:lang w:val="en-US"/>
        </w:rPr>
        <w:t xml:space="preserve"> T</w:t>
      </w:r>
      <w:r w:rsidR="00E314F9" w:rsidRPr="00E314F9">
        <w:rPr>
          <w:rFonts w:ascii="Times New Roman" w:hAnsi="Times New Roman" w:cs="Times New Roman"/>
          <w:color w:val="000000"/>
          <w:lang w:val="en-US"/>
        </w:rPr>
        <w:t>he second part is operating a coffee shop. Three kinds of products</w:t>
      </w:r>
      <w:r w:rsidR="00E314F9">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are offered in the coffee shop: muffins, cookies</w:t>
      </w:r>
      <w:r w:rsidR="00A6454D">
        <w:rPr>
          <w:rFonts w:ascii="Times New Roman" w:hAnsi="Times New Roman" w:cs="Times New Roman"/>
          <w:color w:val="000000"/>
          <w:lang w:val="en-US"/>
        </w:rPr>
        <w:t>,</w:t>
      </w:r>
      <w:r w:rsidR="00E314F9" w:rsidRPr="00E314F9">
        <w:rPr>
          <w:rFonts w:ascii="Times New Roman" w:hAnsi="Times New Roman" w:cs="Times New Roman"/>
          <w:color w:val="000000"/>
          <w:lang w:val="en-US"/>
        </w:rPr>
        <w:t xml:space="preserve"> and coffee. The first two</w:t>
      </w:r>
      <w:r w:rsidR="00E314F9">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products are manufactured by the company whereas coffee is purchased from</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a local supplier. With exquisite decoration, the shop aims to provide a cozy</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and tranquil place for individuals who desire to extricate themselves from the</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bustle and find a moment of peace. The last part is offering cookie classes. It</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has turned out that this business division not only contributes to the revenue</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of the company but also creates close relationship</w:t>
      </w:r>
      <w:r w:rsidR="00A6454D">
        <w:rPr>
          <w:rFonts w:ascii="Times New Roman" w:hAnsi="Times New Roman" w:cs="Times New Roman"/>
          <w:color w:val="000000"/>
          <w:lang w:val="en-US"/>
        </w:rPr>
        <w:t>s</w:t>
      </w:r>
      <w:r w:rsidR="00E314F9" w:rsidRPr="00E314F9">
        <w:rPr>
          <w:rFonts w:ascii="Times New Roman" w:hAnsi="Times New Roman" w:cs="Times New Roman"/>
          <w:color w:val="000000"/>
          <w:lang w:val="en-US"/>
        </w:rPr>
        <w:t xml:space="preserve"> with our customers, schools</w:t>
      </w:r>
      <w:r w:rsidR="00A6454D">
        <w:rPr>
          <w:rFonts w:ascii="Times New Roman" w:hAnsi="Times New Roman" w:cs="Times New Roman"/>
          <w:color w:val="000000"/>
          <w:lang w:val="en-US"/>
        </w:rPr>
        <w:t>,</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and cooking associations, thereby elevat</w:t>
      </w:r>
      <w:r w:rsidR="00A6454D">
        <w:rPr>
          <w:rFonts w:ascii="Times New Roman" w:hAnsi="Times New Roman" w:cs="Times New Roman"/>
          <w:color w:val="000000"/>
          <w:lang w:val="en-US"/>
        </w:rPr>
        <w:t>ing</w:t>
      </w:r>
      <w:r w:rsidR="00E314F9" w:rsidRPr="00E314F9">
        <w:rPr>
          <w:rFonts w:ascii="Times New Roman" w:hAnsi="Times New Roman" w:cs="Times New Roman"/>
          <w:color w:val="000000"/>
          <w:lang w:val="en-US"/>
        </w:rPr>
        <w:t xml:space="preserve"> the company’s reputation. These</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three businesses complement and coordinate with each other, leading to the</w:t>
      </w:r>
      <w:r w:rsidR="003D5CC5">
        <w:rPr>
          <w:rFonts w:ascii="Times New Roman" w:hAnsi="Times New Roman" w:cs="Times New Roman"/>
          <w:color w:val="000000"/>
          <w:lang w:val="en-US"/>
        </w:rPr>
        <w:t xml:space="preserve"> </w:t>
      </w:r>
      <w:r w:rsidR="00E314F9" w:rsidRPr="00E314F9">
        <w:rPr>
          <w:rFonts w:ascii="Times New Roman" w:hAnsi="Times New Roman" w:cs="Times New Roman"/>
          <w:color w:val="000000"/>
          <w:lang w:val="en-US"/>
        </w:rPr>
        <w:t>growth of the company.</w:t>
      </w:r>
    </w:p>
    <w:p w14:paraId="46FAD914" w14:textId="171406BB" w:rsidR="00CA1320" w:rsidRDefault="00A6454D" w:rsidP="00BB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350A10">
        <w:rPr>
          <w:rFonts w:ascii="Times New Roman" w:hAnsi="Times New Roman" w:cs="Times New Roman"/>
          <w:b/>
          <w:bCs/>
          <w:i/>
          <w:iCs/>
          <w:color w:val="000000"/>
          <w:u w:val="single"/>
          <w:lang w:val="en-US"/>
        </w:rPr>
        <w:t>PLEASE NOTE:</w:t>
      </w:r>
      <w:r w:rsidRPr="00A6454D">
        <w:rPr>
          <w:rFonts w:ascii="Times New Roman" w:hAnsi="Times New Roman" w:cs="Times New Roman"/>
          <w:color w:val="000000"/>
          <w:lang w:val="en-US"/>
        </w:rPr>
        <w:t xml:space="preserve"> In this Annual Report on Form 10-K (“Form 10-K” or “Report”) for the fiscal year ended October 31, 2018 (“Fiscal 2018”) “), Cookie &amp; Coffee Creations Inc. is referred to as “Cookie &amp; Coffee Creations”</w:t>
      </w:r>
      <w:r w:rsidR="009D5240">
        <w:rPr>
          <w:rFonts w:ascii="Times New Roman" w:hAnsi="Times New Roman" w:cs="Times New Roman"/>
          <w:color w:val="000000"/>
          <w:lang w:val="en-US"/>
        </w:rPr>
        <w:t>,</w:t>
      </w:r>
      <w:r w:rsidRPr="00A6454D">
        <w:rPr>
          <w:rFonts w:ascii="Times New Roman" w:hAnsi="Times New Roman" w:cs="Times New Roman"/>
          <w:color w:val="000000"/>
          <w:lang w:val="en-US"/>
        </w:rPr>
        <w:t xml:space="preserve"> </w:t>
      </w:r>
      <w:r w:rsidR="009D5240">
        <w:rPr>
          <w:rFonts w:ascii="Times New Roman" w:hAnsi="Times New Roman" w:cs="Times New Roman"/>
          <w:color w:val="000000"/>
          <w:lang w:val="en-US"/>
        </w:rPr>
        <w:t>“</w:t>
      </w:r>
      <w:r w:rsidRPr="00A6454D">
        <w:rPr>
          <w:rFonts w:ascii="Times New Roman" w:hAnsi="Times New Roman" w:cs="Times New Roman"/>
          <w:color w:val="000000"/>
          <w:lang w:val="en-US"/>
        </w:rPr>
        <w:t>the Company”</w:t>
      </w:r>
      <w:r w:rsidR="008C13E8">
        <w:rPr>
          <w:rFonts w:ascii="Times New Roman" w:hAnsi="Times New Roman" w:cs="Times New Roman"/>
          <w:color w:val="000000"/>
          <w:lang w:val="en-US"/>
        </w:rPr>
        <w:t>,</w:t>
      </w:r>
      <w:r w:rsidRPr="00A6454D">
        <w:rPr>
          <w:rFonts w:ascii="Times New Roman" w:hAnsi="Times New Roman" w:cs="Times New Roman"/>
          <w:color w:val="000000"/>
          <w:lang w:val="en-US"/>
        </w:rPr>
        <w:t xml:space="preserve"> “we”</w:t>
      </w:r>
      <w:r w:rsidR="008C13E8">
        <w:rPr>
          <w:rFonts w:ascii="Times New Roman" w:hAnsi="Times New Roman" w:cs="Times New Roman"/>
          <w:color w:val="000000"/>
          <w:lang w:val="en-US"/>
        </w:rPr>
        <w:t>,</w:t>
      </w:r>
      <w:r w:rsidRPr="00A6454D">
        <w:rPr>
          <w:rFonts w:ascii="Times New Roman" w:hAnsi="Times New Roman" w:cs="Times New Roman"/>
          <w:color w:val="000000"/>
          <w:lang w:val="en-US"/>
        </w:rPr>
        <w:t xml:space="preserve"> </w:t>
      </w:r>
      <w:r w:rsidR="008C13E8">
        <w:rPr>
          <w:rFonts w:ascii="Times New Roman" w:hAnsi="Times New Roman" w:cs="Times New Roman"/>
          <w:color w:val="000000"/>
          <w:lang w:val="en-US"/>
        </w:rPr>
        <w:t>“</w:t>
      </w:r>
      <w:r w:rsidRPr="00A6454D">
        <w:rPr>
          <w:rFonts w:ascii="Times New Roman" w:hAnsi="Times New Roman" w:cs="Times New Roman"/>
          <w:color w:val="000000"/>
          <w:lang w:val="en-US"/>
        </w:rPr>
        <w:t>us</w:t>
      </w:r>
      <w:r w:rsidR="008C13E8">
        <w:rPr>
          <w:rFonts w:ascii="Times New Roman" w:hAnsi="Times New Roman" w:cs="Times New Roman"/>
          <w:color w:val="000000"/>
          <w:lang w:val="en-US"/>
        </w:rPr>
        <w:t>”,</w:t>
      </w:r>
      <w:r w:rsidRPr="00A6454D">
        <w:rPr>
          <w:rFonts w:ascii="Times New Roman" w:hAnsi="Times New Roman" w:cs="Times New Roman"/>
          <w:color w:val="000000"/>
          <w:lang w:val="en-US"/>
        </w:rPr>
        <w:t xml:space="preserve"> or </w:t>
      </w:r>
      <w:r w:rsidR="00FC548B">
        <w:rPr>
          <w:rFonts w:ascii="Times New Roman" w:hAnsi="Times New Roman" w:cs="Times New Roman"/>
          <w:color w:val="000000"/>
          <w:lang w:val="en-US"/>
        </w:rPr>
        <w:t>“</w:t>
      </w:r>
      <w:r w:rsidRPr="00A6454D">
        <w:rPr>
          <w:rFonts w:ascii="Times New Roman" w:hAnsi="Times New Roman" w:cs="Times New Roman"/>
          <w:color w:val="000000"/>
          <w:lang w:val="en-US"/>
        </w:rPr>
        <w:t>our</w:t>
      </w:r>
      <w:r w:rsidR="00FC548B">
        <w:rPr>
          <w:rFonts w:ascii="Times New Roman" w:hAnsi="Times New Roman" w:cs="Times New Roman"/>
          <w:color w:val="000000"/>
          <w:lang w:val="en-US"/>
        </w:rPr>
        <w:t>”</w:t>
      </w:r>
      <w:r w:rsidRPr="00A6454D">
        <w:rPr>
          <w:rFonts w:ascii="Times New Roman" w:hAnsi="Times New Roman" w:cs="Times New Roman"/>
          <w:color w:val="000000"/>
          <w:lang w:val="en-US"/>
        </w:rPr>
        <w:t>.</w:t>
      </w:r>
    </w:p>
    <w:p w14:paraId="7652FE42" w14:textId="68F1315F" w:rsidR="005B4EF3" w:rsidRDefault="005B4EF3" w:rsidP="005B4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07FFEC0C" w14:textId="77777777" w:rsidR="005B4EF3" w:rsidRPr="00AF6A2D" w:rsidRDefault="005B4EF3" w:rsidP="005B4E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63F27709" w14:textId="0909A53B" w:rsidR="008D78C3" w:rsidRPr="008D78C3" w:rsidRDefault="00B66C7D" w:rsidP="00106AC0">
      <w:pPr>
        <w:pStyle w:val="Heading2"/>
      </w:pPr>
      <w:bookmarkStart w:id="4" w:name="_Toc181915016"/>
      <w:r>
        <w:lastRenderedPageBreak/>
        <w:t>Financial Highlights</w:t>
      </w:r>
      <w:bookmarkEnd w:id="4"/>
    </w:p>
    <w:p w14:paraId="39A76060" w14:textId="4B82CC0C" w:rsidR="00EB465D" w:rsidRDefault="00CA1320" w:rsidP="005E3AE8">
      <w:pPr>
        <w:spacing w:line="400" w:lineRule="exact"/>
        <w:ind w:firstLine="561"/>
        <w:jc w:val="both"/>
        <w:rPr>
          <w:rFonts w:ascii="Times New Roman" w:hAnsi="Times New Roman" w:cs="Times New Roman"/>
          <w:lang w:val="en-US"/>
        </w:rPr>
      </w:pPr>
      <w:r w:rsidRPr="00CA1320">
        <w:rPr>
          <w:rFonts w:ascii="Times New Roman" w:hAnsi="Times New Roman" w:cs="Times New Roman"/>
          <w:lang w:val="en-US"/>
        </w:rPr>
        <w:t xml:space="preserve">In this section, we will </w:t>
      </w:r>
      <w:r w:rsidR="00161A8C">
        <w:rPr>
          <w:rFonts w:ascii="Times New Roman" w:hAnsi="Times New Roman" w:cs="Times New Roman"/>
          <w:lang w:val="en-US"/>
        </w:rPr>
        <w:t>demonstrate</w:t>
      </w:r>
      <w:r w:rsidRPr="00CA1320">
        <w:rPr>
          <w:rFonts w:ascii="Times New Roman" w:hAnsi="Times New Roman" w:cs="Times New Roman"/>
          <w:lang w:val="en-US"/>
        </w:rPr>
        <w:t xml:space="preserve"> the financial highlights </w:t>
      </w:r>
      <w:r w:rsidR="00400DC1">
        <w:rPr>
          <w:rFonts w:ascii="Times New Roman" w:hAnsi="Times New Roman" w:cs="Times New Roman"/>
          <w:lang w:val="en-US"/>
        </w:rPr>
        <w:t>with</w:t>
      </w:r>
      <w:r w:rsidR="00A86E7E">
        <w:rPr>
          <w:rFonts w:ascii="Times New Roman" w:hAnsi="Times New Roman" w:cs="Times New Roman"/>
          <w:lang w:val="en-US"/>
        </w:rPr>
        <w:t xml:space="preserve"> respect to</w:t>
      </w:r>
      <w:r w:rsidRPr="00CA1320">
        <w:rPr>
          <w:rFonts w:ascii="Times New Roman" w:hAnsi="Times New Roman" w:cs="Times New Roman"/>
          <w:lang w:val="en-US"/>
        </w:rPr>
        <w:t xml:space="preserve"> the balance sheet and income statement. Subsequently, we will select some important parts based on the calculated financial indicators to be presented here.</w:t>
      </w:r>
    </w:p>
    <w:p w14:paraId="2730D687" w14:textId="4B73DA36" w:rsidR="00F47ECD" w:rsidRPr="004E3ACE" w:rsidRDefault="005A7D54" w:rsidP="004E3ACE">
      <w:pPr>
        <w:pStyle w:val="Heading3"/>
      </w:pPr>
      <w:bookmarkStart w:id="5" w:name="_Toc181915017"/>
      <w:r w:rsidRPr="004E3ACE">
        <w:t>Income Statement</w:t>
      </w:r>
      <w:bookmarkEnd w:id="5"/>
    </w:p>
    <w:p w14:paraId="36873524" w14:textId="07E61B09" w:rsidR="00F47ECD" w:rsidRDefault="008A413C" w:rsidP="00F55F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color w:val="000000"/>
          <w:lang w:val="en-US"/>
        </w:rPr>
        <w:t xml:space="preserve">As the Income Statement (partial) provided in </w:t>
      </w:r>
      <w:r w:rsidRPr="00B14214">
        <w:rPr>
          <w:rFonts w:ascii="Times New Roman" w:hAnsi="Times New Roman" w:cs="Times New Roman"/>
          <w:b/>
          <w:bCs/>
          <w:color w:val="000000"/>
          <w:lang w:val="en-US"/>
        </w:rPr>
        <w:t>Table 1</w:t>
      </w:r>
      <w:r w:rsidR="00D10032" w:rsidRPr="00B14214">
        <w:rPr>
          <w:rFonts w:ascii="Times New Roman" w:hAnsi="Times New Roman" w:cs="Times New Roman" w:hint="eastAsia"/>
          <w:b/>
          <w:bCs/>
          <w:color w:val="000000"/>
          <w:lang w:val="en-US"/>
        </w:rPr>
        <w:t>.</w:t>
      </w:r>
      <w:r>
        <w:rPr>
          <w:rFonts w:ascii="Times New Roman" w:hAnsi="Times New Roman" w:cs="Times New Roman"/>
          <w:color w:val="000000"/>
          <w:lang w:val="en-US"/>
        </w:rPr>
        <w:t>, till the fiscal year ended October 31, 2018, the gross profit is $262,931, the income</w:t>
      </w:r>
      <w:r w:rsidR="008E0EB5">
        <w:rPr>
          <w:rFonts w:ascii="Times New Roman" w:hAnsi="Times New Roman" w:cs="Times New Roman"/>
          <w:color w:val="000000"/>
          <w:lang w:val="en-US"/>
        </w:rPr>
        <w:t xml:space="preserve"> from operations</w:t>
      </w:r>
      <w:r>
        <w:rPr>
          <w:rFonts w:ascii="Times New Roman" w:hAnsi="Times New Roman" w:cs="Times New Roman"/>
          <w:color w:val="000000"/>
          <w:lang w:val="en-US"/>
        </w:rPr>
        <w:t xml:space="preserve"> is $49,166, and the net income is $37,012, compared with the financial data of $254,375, $56,000 and $42,000 in 2017, our </w:t>
      </w:r>
      <w:r w:rsidR="003F4AB9">
        <w:rPr>
          <w:rFonts w:ascii="Times New Roman" w:hAnsi="Times New Roman" w:cs="Times New Roman"/>
          <w:color w:val="000000"/>
          <w:lang w:val="en-US"/>
        </w:rPr>
        <w:t>o</w:t>
      </w:r>
      <w:r>
        <w:rPr>
          <w:rFonts w:ascii="Times New Roman" w:hAnsi="Times New Roman" w:cs="Times New Roman"/>
          <w:color w:val="000000"/>
          <w:lang w:val="en-US"/>
        </w:rPr>
        <w:t xml:space="preserve">perating </w:t>
      </w:r>
      <w:r w:rsidR="003F4AB9">
        <w:rPr>
          <w:rFonts w:ascii="Times New Roman" w:hAnsi="Times New Roman" w:cs="Times New Roman"/>
          <w:color w:val="000000"/>
          <w:lang w:val="en-US"/>
        </w:rPr>
        <w:t>i</w:t>
      </w:r>
      <w:r>
        <w:rPr>
          <w:rFonts w:ascii="Times New Roman" w:hAnsi="Times New Roman" w:cs="Times New Roman"/>
          <w:color w:val="000000"/>
          <w:lang w:val="en-US"/>
        </w:rPr>
        <w:t xml:space="preserve">ncome in 2018 declines due to the increase of operating and other expenses (SGA), especially for the depreciation expense. The decrease in </w:t>
      </w:r>
      <w:r w:rsidR="004B13A3">
        <w:rPr>
          <w:rFonts w:ascii="Times New Roman" w:hAnsi="Times New Roman" w:cs="Times New Roman"/>
          <w:color w:val="000000"/>
          <w:lang w:val="en-US"/>
        </w:rPr>
        <w:t>n</w:t>
      </w:r>
      <w:r>
        <w:rPr>
          <w:rFonts w:ascii="Times New Roman" w:hAnsi="Times New Roman" w:cs="Times New Roman"/>
          <w:color w:val="000000"/>
          <w:lang w:val="en-US"/>
        </w:rPr>
        <w:t xml:space="preserve">et </w:t>
      </w:r>
      <w:r w:rsidR="008949B9">
        <w:rPr>
          <w:rFonts w:ascii="Times New Roman" w:hAnsi="Times New Roman" w:cs="Times New Roman"/>
          <w:color w:val="000000"/>
          <w:lang w:val="en-US"/>
        </w:rPr>
        <w:t>i</w:t>
      </w:r>
      <w:r>
        <w:rPr>
          <w:rFonts w:ascii="Times New Roman" w:hAnsi="Times New Roman" w:cs="Times New Roman"/>
          <w:color w:val="000000"/>
          <w:lang w:val="en-US"/>
        </w:rPr>
        <w:t xml:space="preserve">ncome </w:t>
      </w:r>
      <w:r w:rsidR="00DC719A">
        <w:rPr>
          <w:rFonts w:ascii="Times New Roman" w:hAnsi="Times New Roman" w:cs="Times New Roman"/>
          <w:color w:val="000000"/>
          <w:lang w:val="en-US"/>
        </w:rPr>
        <w:t>is</w:t>
      </w:r>
      <w:r>
        <w:rPr>
          <w:rFonts w:ascii="Times New Roman" w:hAnsi="Times New Roman" w:cs="Times New Roman"/>
          <w:color w:val="000000"/>
          <w:lang w:val="en-US"/>
        </w:rPr>
        <w:t xml:space="preserve"> mainly attributable to the loss on disposal of plant assets, which </w:t>
      </w:r>
      <w:r w:rsidR="00DC719A">
        <w:rPr>
          <w:rFonts w:ascii="Times New Roman" w:hAnsi="Times New Roman" w:cs="Times New Roman"/>
          <w:color w:val="000000"/>
          <w:lang w:val="en-US"/>
        </w:rPr>
        <w:t>is</w:t>
      </w:r>
      <w:r>
        <w:rPr>
          <w:rFonts w:ascii="Times New Roman" w:hAnsi="Times New Roman" w:cs="Times New Roman"/>
          <w:color w:val="000000"/>
          <w:lang w:val="en-US"/>
        </w:rPr>
        <w:t xml:space="preserve"> a temporary and non-lasting loss. Meanwhile, because our company is going to expand</w:t>
      </w:r>
      <w:r w:rsidR="000B4B94">
        <w:rPr>
          <w:rFonts w:ascii="Times New Roman" w:hAnsi="Times New Roman" w:cs="Times New Roman"/>
          <w:color w:val="000000"/>
          <w:lang w:val="en-US"/>
        </w:rPr>
        <w:t xml:space="preserve"> the </w:t>
      </w:r>
      <w:r>
        <w:rPr>
          <w:rFonts w:ascii="Times New Roman" w:hAnsi="Times New Roman" w:cs="Times New Roman"/>
          <w:color w:val="000000"/>
          <w:lang w:val="en-US"/>
        </w:rPr>
        <w:t>operating scale</w:t>
      </w:r>
      <w:r w:rsidR="007E1532">
        <w:rPr>
          <w:rFonts w:ascii="Times New Roman" w:hAnsi="Times New Roman" w:cs="Times New Roman"/>
          <w:color w:val="000000"/>
          <w:lang w:val="en-US"/>
        </w:rPr>
        <w:t xml:space="preserve"> by borrowing more money</w:t>
      </w:r>
      <w:r>
        <w:rPr>
          <w:rFonts w:ascii="Times New Roman" w:hAnsi="Times New Roman" w:cs="Times New Roman"/>
          <w:color w:val="000000"/>
          <w:lang w:val="en-US"/>
        </w:rPr>
        <w:t>, the increase in interest expense also count</w:t>
      </w:r>
      <w:r w:rsidR="00C21DCF">
        <w:rPr>
          <w:rFonts w:ascii="Times New Roman" w:hAnsi="Times New Roman" w:cs="Times New Roman"/>
          <w:color w:val="000000"/>
          <w:lang w:val="en-US"/>
        </w:rPr>
        <w:t>s</w:t>
      </w:r>
      <w:r>
        <w:rPr>
          <w:rFonts w:ascii="Times New Roman" w:hAnsi="Times New Roman" w:cs="Times New Roman"/>
          <w:color w:val="000000"/>
          <w:lang w:val="en-US"/>
        </w:rPr>
        <w:t xml:space="preserve"> for the decline in net income.</w:t>
      </w:r>
      <w:r w:rsidR="00F55FA9">
        <w:rPr>
          <w:rFonts w:ascii="Times New Roman" w:hAnsi="Times New Roman" w:cs="Times New Roman"/>
          <w:color w:val="000000"/>
          <w:lang w:val="en-US"/>
        </w:rPr>
        <w:t xml:space="preserve"> In a word, t</w:t>
      </w:r>
      <w:r w:rsidR="00F55FA9" w:rsidRPr="00F55FA9">
        <w:rPr>
          <w:rFonts w:ascii="Times New Roman" w:hAnsi="Times New Roman" w:cs="Times New Roman"/>
          <w:color w:val="000000"/>
          <w:lang w:val="en-US"/>
        </w:rPr>
        <w:t>hese figures collectively</w:t>
      </w:r>
      <w:r w:rsidR="00F55FA9">
        <w:rPr>
          <w:rFonts w:ascii="Times New Roman" w:hAnsi="Times New Roman" w:cs="Times New Roman"/>
          <w:color w:val="000000"/>
          <w:lang w:val="en-US"/>
        </w:rPr>
        <w:t xml:space="preserve"> </w:t>
      </w:r>
      <w:r w:rsidR="00F55FA9" w:rsidRPr="00F55FA9">
        <w:rPr>
          <w:rFonts w:ascii="Times New Roman" w:hAnsi="Times New Roman" w:cs="Times New Roman"/>
          <w:color w:val="000000"/>
          <w:lang w:val="en-US"/>
        </w:rPr>
        <w:t>signify the company's proficient capability in generating both sales and gross profit.</w:t>
      </w:r>
    </w:p>
    <w:p w14:paraId="263DE4F9" w14:textId="6A33147B" w:rsidR="00F93502" w:rsidRDefault="00887913" w:rsidP="00720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center"/>
        <w:rPr>
          <w:rFonts w:ascii="Times New Roman" w:hAnsi="Times New Roman" w:cs="Times New Roman"/>
          <w:b/>
          <w:bCs/>
          <w:color w:val="000000"/>
          <w:sz w:val="21"/>
          <w:szCs w:val="21"/>
          <w:lang w:val="en-US"/>
        </w:rPr>
      </w:pPr>
      <w:r w:rsidRPr="000F66EE">
        <w:rPr>
          <w:rFonts w:ascii="Times New Roman" w:hAnsi="Times New Roman" w:cs="Times New Roman"/>
          <w:b/>
          <w:bCs/>
          <w:color w:val="000000"/>
          <w:sz w:val="21"/>
          <w:szCs w:val="21"/>
          <w:lang w:val="en-US"/>
        </w:rPr>
        <w:t>Tab</w:t>
      </w:r>
      <w:r w:rsidR="004B1CD1" w:rsidRPr="000F66EE">
        <w:rPr>
          <w:rFonts w:ascii="Times New Roman" w:hAnsi="Times New Roman" w:cs="Times New Roman"/>
          <w:b/>
          <w:bCs/>
          <w:color w:val="000000"/>
          <w:sz w:val="21"/>
          <w:szCs w:val="21"/>
          <w:lang w:val="en-US"/>
        </w:rPr>
        <w:t>le</w:t>
      </w:r>
      <w:r w:rsidRPr="000F66EE">
        <w:rPr>
          <w:rFonts w:ascii="Times New Roman" w:hAnsi="Times New Roman" w:cs="Times New Roman"/>
          <w:b/>
          <w:bCs/>
          <w:color w:val="000000"/>
          <w:sz w:val="21"/>
          <w:szCs w:val="21"/>
          <w:lang w:val="en-US"/>
        </w:rPr>
        <w:t xml:space="preserve"> 1. </w:t>
      </w:r>
      <w:r w:rsidR="0022023E" w:rsidRPr="000F66EE">
        <w:rPr>
          <w:rFonts w:ascii="Times New Roman" w:hAnsi="Times New Roman" w:cs="Times New Roman"/>
          <w:b/>
          <w:bCs/>
          <w:color w:val="000000"/>
          <w:sz w:val="21"/>
          <w:szCs w:val="21"/>
          <w:lang w:val="en-US"/>
        </w:rPr>
        <w:t>Income Statement</w:t>
      </w:r>
    </w:p>
    <w:p w14:paraId="6603EDE9" w14:textId="226B7C6B" w:rsidR="00887913" w:rsidRPr="000F66EE" w:rsidRDefault="001C6EA1" w:rsidP="00F9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1"/>
          <w:szCs w:val="21"/>
          <w:lang w:val="en-US"/>
        </w:rPr>
      </w:pPr>
      <w:r>
        <w:rPr>
          <w:rFonts w:ascii="Times New Roman" w:hAnsi="Times New Roman" w:cs="Times New Roman"/>
          <w:b/>
          <w:bCs/>
          <w:color w:val="000000"/>
          <w:sz w:val="21"/>
          <w:szCs w:val="21"/>
          <w:lang w:val="en-US"/>
        </w:rPr>
        <w:t>For the Year Ended October 31</w:t>
      </w:r>
      <w:r w:rsidR="00AB30EB">
        <w:rPr>
          <w:rFonts w:ascii="Times New Roman" w:hAnsi="Times New Roman" w:cs="Times New Roman"/>
          <w:b/>
          <w:bCs/>
          <w:color w:val="000000"/>
          <w:sz w:val="21"/>
          <w:szCs w:val="21"/>
          <w:lang w:val="en-US"/>
        </w:rPr>
        <w:t xml:space="preserve"> (partial)</w:t>
      </w:r>
    </w:p>
    <w:tbl>
      <w:tblPr>
        <w:tblStyle w:val="TableGrid"/>
        <w:tblW w:w="91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792"/>
        <w:gridCol w:w="2792"/>
      </w:tblGrid>
      <w:tr w:rsidR="00887913" w14:paraId="78F92F0A" w14:textId="77777777" w:rsidTr="008444BC">
        <w:trPr>
          <w:jc w:val="center"/>
        </w:trPr>
        <w:tc>
          <w:tcPr>
            <w:tcW w:w="3544" w:type="dxa"/>
            <w:tcBorders>
              <w:top w:val="single" w:sz="4" w:space="0" w:color="auto"/>
              <w:bottom w:val="single" w:sz="4" w:space="0" w:color="auto"/>
            </w:tcBorders>
            <w:vAlign w:val="center"/>
          </w:tcPr>
          <w:p w14:paraId="2397274E" w14:textId="77777777" w:rsidR="00887913" w:rsidRPr="006F79E4" w:rsidRDefault="00887913"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792" w:type="dxa"/>
            <w:tcBorders>
              <w:top w:val="single" w:sz="4" w:space="0" w:color="auto"/>
              <w:bottom w:val="single" w:sz="4" w:space="0" w:color="auto"/>
            </w:tcBorders>
            <w:vAlign w:val="center"/>
          </w:tcPr>
          <w:p w14:paraId="78CBAB0E" w14:textId="7AF3A8F7" w:rsidR="00887913" w:rsidRPr="00E826C5" w:rsidRDefault="00965D5F"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2018</w:t>
            </w:r>
          </w:p>
        </w:tc>
        <w:tc>
          <w:tcPr>
            <w:tcW w:w="2792" w:type="dxa"/>
            <w:tcBorders>
              <w:top w:val="single" w:sz="4" w:space="0" w:color="auto"/>
              <w:bottom w:val="single" w:sz="4" w:space="0" w:color="auto"/>
            </w:tcBorders>
            <w:vAlign w:val="center"/>
          </w:tcPr>
          <w:p w14:paraId="386E427B" w14:textId="06454D2F" w:rsidR="00887913" w:rsidRPr="00E826C5" w:rsidRDefault="00965D5F"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w:t>
            </w:r>
            <w:r w:rsidR="00C67FE5" w:rsidRPr="00E826C5">
              <w:rPr>
                <w:rFonts w:ascii="Times New Roman" w:hAnsi="Times New Roman" w:cs="Times New Roman"/>
                <w:b/>
                <w:bCs/>
                <w:color w:val="000000"/>
                <w:lang w:val="en-US"/>
              </w:rPr>
              <w:t>017</w:t>
            </w:r>
          </w:p>
        </w:tc>
      </w:tr>
      <w:tr w:rsidR="00887913" w14:paraId="72899FF0" w14:textId="77777777" w:rsidTr="008444BC">
        <w:trPr>
          <w:trHeight w:val="88"/>
          <w:jc w:val="center"/>
        </w:trPr>
        <w:tc>
          <w:tcPr>
            <w:tcW w:w="3544" w:type="dxa"/>
            <w:tcBorders>
              <w:top w:val="single" w:sz="4" w:space="0" w:color="auto"/>
            </w:tcBorders>
            <w:vAlign w:val="center"/>
          </w:tcPr>
          <w:p w14:paraId="0A8E81FB" w14:textId="296503DB" w:rsidR="00887913" w:rsidRPr="003A5B64" w:rsidRDefault="003838BC"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3A5B64">
              <w:rPr>
                <w:rFonts w:ascii="Times New Roman" w:hAnsi="Times New Roman" w:cs="Times New Roman"/>
                <w:b/>
                <w:bCs/>
                <w:color w:val="000000"/>
                <w:lang w:val="en-US"/>
              </w:rPr>
              <w:t>Sales</w:t>
            </w:r>
          </w:p>
        </w:tc>
        <w:tc>
          <w:tcPr>
            <w:tcW w:w="2792" w:type="dxa"/>
            <w:tcBorders>
              <w:top w:val="single" w:sz="4" w:space="0" w:color="auto"/>
            </w:tcBorders>
            <w:vAlign w:val="center"/>
          </w:tcPr>
          <w:p w14:paraId="181D2AAA" w14:textId="457D6B5B" w:rsidR="00887913" w:rsidRPr="006F79E4" w:rsidRDefault="003838BC"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sidR="002F5D76">
              <w:rPr>
                <w:rFonts w:ascii="Times New Roman" w:hAnsi="Times New Roman" w:cs="Times New Roman"/>
                <w:color w:val="000000"/>
                <w:lang w:val="en-US"/>
              </w:rPr>
              <w:t xml:space="preserve">    </w:t>
            </w:r>
            <w:r>
              <w:rPr>
                <w:rFonts w:ascii="Times New Roman" w:hAnsi="Times New Roman" w:cs="Times New Roman"/>
                <w:color w:val="000000"/>
                <w:lang w:val="en-US"/>
              </w:rPr>
              <w:t>485,625</w:t>
            </w:r>
          </w:p>
        </w:tc>
        <w:tc>
          <w:tcPr>
            <w:tcW w:w="2792" w:type="dxa"/>
            <w:tcBorders>
              <w:top w:val="single" w:sz="4" w:space="0" w:color="auto"/>
            </w:tcBorders>
            <w:vAlign w:val="center"/>
          </w:tcPr>
          <w:p w14:paraId="31FA833E" w14:textId="4022F382" w:rsidR="00887913" w:rsidRPr="006F79E4" w:rsidRDefault="00480C15"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sidR="004269BF">
              <w:rPr>
                <w:rFonts w:ascii="Times New Roman" w:hAnsi="Times New Roman" w:cs="Times New Roman"/>
                <w:color w:val="000000"/>
                <w:lang w:val="en-US"/>
              </w:rPr>
              <w:t xml:space="preserve">    </w:t>
            </w:r>
            <w:r>
              <w:rPr>
                <w:rFonts w:ascii="Times New Roman" w:hAnsi="Times New Roman" w:cs="Times New Roman"/>
                <w:color w:val="000000"/>
                <w:lang w:val="en-US"/>
              </w:rPr>
              <w:t>462,500</w:t>
            </w:r>
          </w:p>
        </w:tc>
      </w:tr>
      <w:tr w:rsidR="00480C15" w14:paraId="3C202FF4" w14:textId="77777777" w:rsidTr="008444BC">
        <w:trPr>
          <w:trHeight w:val="88"/>
          <w:jc w:val="center"/>
        </w:trPr>
        <w:tc>
          <w:tcPr>
            <w:tcW w:w="3544" w:type="dxa"/>
            <w:shd w:val="clear" w:color="auto" w:fill="F5CC8F"/>
            <w:vAlign w:val="center"/>
          </w:tcPr>
          <w:p w14:paraId="5AA342DA" w14:textId="1F1F586A" w:rsidR="00480C15" w:rsidRPr="003A5B64" w:rsidRDefault="00480C15"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3A5B64">
              <w:rPr>
                <w:rFonts w:ascii="Times New Roman" w:hAnsi="Times New Roman" w:cs="Times New Roman"/>
                <w:b/>
                <w:bCs/>
                <w:color w:val="000000"/>
                <w:lang w:val="en-US"/>
              </w:rPr>
              <w:t>Gross profit</w:t>
            </w:r>
          </w:p>
        </w:tc>
        <w:tc>
          <w:tcPr>
            <w:tcW w:w="2792" w:type="dxa"/>
            <w:shd w:val="clear" w:color="auto" w:fill="F5CC8F"/>
            <w:vAlign w:val="center"/>
          </w:tcPr>
          <w:p w14:paraId="44487AEA" w14:textId="295B6610" w:rsidR="00480C15" w:rsidRDefault="00C45ADF"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262,931</w:t>
            </w:r>
          </w:p>
        </w:tc>
        <w:tc>
          <w:tcPr>
            <w:tcW w:w="2792" w:type="dxa"/>
            <w:shd w:val="clear" w:color="auto" w:fill="F5CC8F"/>
            <w:vAlign w:val="center"/>
          </w:tcPr>
          <w:p w14:paraId="2BA0350E" w14:textId="0FFF3747" w:rsidR="00480C15" w:rsidRDefault="00916120"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254,375</w:t>
            </w:r>
          </w:p>
        </w:tc>
      </w:tr>
      <w:tr w:rsidR="00916120" w14:paraId="26C38594" w14:textId="77777777" w:rsidTr="008444BC">
        <w:trPr>
          <w:trHeight w:val="88"/>
          <w:jc w:val="center"/>
        </w:trPr>
        <w:tc>
          <w:tcPr>
            <w:tcW w:w="3544" w:type="dxa"/>
            <w:vAlign w:val="center"/>
          </w:tcPr>
          <w:p w14:paraId="158519CA" w14:textId="294C9AF0" w:rsidR="00916120" w:rsidRPr="003A5B64" w:rsidRDefault="00896B6E"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3A5B64">
              <w:rPr>
                <w:rFonts w:ascii="Times New Roman" w:hAnsi="Times New Roman" w:cs="Times New Roman"/>
                <w:b/>
                <w:bCs/>
                <w:color w:val="000000"/>
                <w:lang w:val="en-US"/>
              </w:rPr>
              <w:t>Income from operation</w:t>
            </w:r>
            <w:r w:rsidR="006C17E7" w:rsidRPr="003A5B64">
              <w:rPr>
                <w:rFonts w:ascii="Times New Roman" w:hAnsi="Times New Roman" w:cs="Times New Roman"/>
                <w:b/>
                <w:bCs/>
                <w:color w:val="000000"/>
                <w:lang w:val="en-US"/>
              </w:rPr>
              <w:t>s</w:t>
            </w:r>
          </w:p>
        </w:tc>
        <w:tc>
          <w:tcPr>
            <w:tcW w:w="2792" w:type="dxa"/>
            <w:vAlign w:val="center"/>
          </w:tcPr>
          <w:p w14:paraId="2E3B289C" w14:textId="6701895C" w:rsidR="00916120" w:rsidRDefault="00B7666C"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49,166</w:t>
            </w:r>
          </w:p>
        </w:tc>
        <w:tc>
          <w:tcPr>
            <w:tcW w:w="2792" w:type="dxa"/>
            <w:vAlign w:val="center"/>
          </w:tcPr>
          <w:p w14:paraId="2E91B46D" w14:textId="5516CDE0" w:rsidR="00916120" w:rsidRDefault="00D25200"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56,000</w:t>
            </w:r>
          </w:p>
        </w:tc>
      </w:tr>
      <w:tr w:rsidR="00D25200" w14:paraId="2AB9AB6D" w14:textId="77777777" w:rsidTr="008444BC">
        <w:trPr>
          <w:trHeight w:val="88"/>
          <w:jc w:val="center"/>
        </w:trPr>
        <w:tc>
          <w:tcPr>
            <w:tcW w:w="3544" w:type="dxa"/>
            <w:tcBorders>
              <w:bottom w:val="single" w:sz="4" w:space="0" w:color="auto"/>
            </w:tcBorders>
            <w:shd w:val="clear" w:color="auto" w:fill="F5CC8F"/>
            <w:vAlign w:val="center"/>
          </w:tcPr>
          <w:p w14:paraId="2B30B26D" w14:textId="49DFEBF1" w:rsidR="00D25200" w:rsidRPr="003A5B64" w:rsidRDefault="00741234"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3A5B64">
              <w:rPr>
                <w:rFonts w:ascii="Times New Roman" w:hAnsi="Times New Roman" w:cs="Times New Roman"/>
                <w:b/>
                <w:bCs/>
                <w:color w:val="000000"/>
                <w:lang w:val="en-US"/>
              </w:rPr>
              <w:t>Net income</w:t>
            </w:r>
          </w:p>
        </w:tc>
        <w:tc>
          <w:tcPr>
            <w:tcW w:w="2792" w:type="dxa"/>
            <w:tcBorders>
              <w:bottom w:val="single" w:sz="4" w:space="0" w:color="auto"/>
            </w:tcBorders>
            <w:shd w:val="clear" w:color="auto" w:fill="F5CC8F"/>
            <w:vAlign w:val="center"/>
          </w:tcPr>
          <w:p w14:paraId="0639BFAA" w14:textId="56E27F74" w:rsidR="00D25200" w:rsidRDefault="00C01CD2"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37,012</w:t>
            </w:r>
          </w:p>
        </w:tc>
        <w:tc>
          <w:tcPr>
            <w:tcW w:w="2792" w:type="dxa"/>
            <w:tcBorders>
              <w:bottom w:val="single" w:sz="4" w:space="0" w:color="auto"/>
            </w:tcBorders>
            <w:shd w:val="clear" w:color="auto" w:fill="F5CC8F"/>
            <w:vAlign w:val="center"/>
          </w:tcPr>
          <w:p w14:paraId="707A9BD8" w14:textId="57F3BD6C" w:rsidR="00D25200" w:rsidRDefault="00C01CD2" w:rsidP="008349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42,000</w:t>
            </w:r>
          </w:p>
        </w:tc>
      </w:tr>
    </w:tbl>
    <w:p w14:paraId="1DD70729" w14:textId="15F62A2A" w:rsidR="006E031A" w:rsidRPr="00CF4E59" w:rsidRDefault="00FF3702" w:rsidP="004E3ACE">
      <w:pPr>
        <w:pStyle w:val="Heading3"/>
      </w:pPr>
      <w:bookmarkStart w:id="6" w:name="_Toc181915018"/>
      <w:r>
        <w:t>Balance Sheet</w:t>
      </w:r>
      <w:bookmarkEnd w:id="6"/>
    </w:p>
    <w:p w14:paraId="63CB8C1B" w14:textId="54F897CC" w:rsidR="002F5D76" w:rsidRDefault="00DA3131" w:rsidP="006C7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color w:val="000000"/>
          <w:lang w:val="en-US"/>
        </w:rPr>
        <w:t xml:space="preserve">In terms of </w:t>
      </w:r>
      <w:r w:rsidR="006C72DE">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Balanced Sheet provided in </w:t>
      </w:r>
      <w:r w:rsidRPr="00D54BA0">
        <w:rPr>
          <w:rFonts w:ascii="Times New Roman" w:hAnsi="Times New Roman" w:cs="Times New Roman"/>
          <w:b/>
          <w:bCs/>
          <w:color w:val="000000"/>
          <w:lang w:val="en-US"/>
        </w:rPr>
        <w:t>Table 2</w:t>
      </w:r>
      <w:r w:rsidR="00D54BA0" w:rsidRPr="00D54BA0">
        <w:rPr>
          <w:rFonts w:ascii="Times New Roman" w:hAnsi="Times New Roman" w:cs="Times New Roman"/>
          <w:b/>
          <w:bCs/>
          <w:color w:val="000000"/>
          <w:lang w:val="en-US"/>
        </w:rPr>
        <w:t>.</w:t>
      </w:r>
      <w:r>
        <w:rPr>
          <w:rFonts w:ascii="Times New Roman" w:hAnsi="Times New Roman" w:cs="Times New Roman"/>
          <w:color w:val="000000"/>
          <w:lang w:val="en-US"/>
        </w:rPr>
        <w:t>, we noticed that the significant</w:t>
      </w:r>
      <w:r w:rsidR="00D93AF7">
        <w:rPr>
          <w:rFonts w:ascii="Times New Roman" w:hAnsi="Times New Roman" w:cs="Times New Roman"/>
          <w:color w:val="000000"/>
          <w:lang w:val="en-US"/>
        </w:rPr>
        <w:t xml:space="preserve"> </w:t>
      </w:r>
      <w:r>
        <w:rPr>
          <w:rFonts w:ascii="Times New Roman" w:hAnsi="Times New Roman" w:cs="Times New Roman"/>
          <w:color w:val="000000"/>
          <w:lang w:val="en-US"/>
        </w:rPr>
        <w:t>change is the amount of equipment. It increase</w:t>
      </w:r>
      <w:r w:rsidR="006C72DE">
        <w:rPr>
          <w:rFonts w:ascii="Times New Roman" w:hAnsi="Times New Roman" w:cs="Times New Roman"/>
          <w:color w:val="000000"/>
          <w:lang w:val="en-US"/>
        </w:rPr>
        <w:t>d</w:t>
      </w:r>
      <w:r>
        <w:rPr>
          <w:rFonts w:ascii="Times New Roman" w:hAnsi="Times New Roman" w:cs="Times New Roman"/>
          <w:color w:val="000000"/>
          <w:lang w:val="en-US"/>
        </w:rPr>
        <w:t xml:space="preserve"> from $75,500 in 2017 to $102,000 in</w:t>
      </w:r>
      <w:r w:rsidR="00D93AF7">
        <w:rPr>
          <w:rFonts w:ascii="Times New Roman" w:hAnsi="Times New Roman" w:cs="Times New Roman"/>
          <w:color w:val="000000"/>
          <w:lang w:val="en-US"/>
        </w:rPr>
        <w:t xml:space="preserve"> </w:t>
      </w:r>
      <w:r>
        <w:rPr>
          <w:rFonts w:ascii="Times New Roman" w:hAnsi="Times New Roman" w:cs="Times New Roman"/>
          <w:color w:val="000000"/>
          <w:lang w:val="en-US"/>
        </w:rPr>
        <w:t>2018. It is</w:t>
      </w:r>
      <w:r w:rsidR="00E31920">
        <w:rPr>
          <w:rFonts w:ascii="Times New Roman" w:hAnsi="Times New Roman" w:cs="Times New Roman"/>
          <w:color w:val="000000"/>
          <w:lang w:val="en-US"/>
        </w:rPr>
        <w:t xml:space="preserve"> </w:t>
      </w:r>
      <w:r>
        <w:rPr>
          <w:rFonts w:ascii="Times New Roman" w:hAnsi="Times New Roman" w:cs="Times New Roman"/>
          <w:color w:val="000000"/>
          <w:lang w:val="en-US"/>
        </w:rPr>
        <w:t xml:space="preserve">because </w:t>
      </w:r>
      <w:r w:rsidR="006C72DE">
        <w:rPr>
          <w:rFonts w:ascii="Times New Roman" w:hAnsi="Times New Roman" w:cs="Times New Roman"/>
          <w:color w:val="000000"/>
          <w:lang w:val="en-US"/>
        </w:rPr>
        <w:t xml:space="preserve">of </w:t>
      </w:r>
      <w:r>
        <w:rPr>
          <w:rFonts w:ascii="Times New Roman" w:hAnsi="Times New Roman" w:cs="Times New Roman"/>
          <w:color w:val="000000"/>
          <w:lang w:val="en-US"/>
        </w:rPr>
        <w:t>our recent actions that in order to improve the efficiency of our</w:t>
      </w:r>
      <w:r w:rsidR="00143C4F">
        <w:rPr>
          <w:rFonts w:ascii="Times New Roman" w:hAnsi="Times New Roman" w:cs="Times New Roman"/>
          <w:color w:val="000000"/>
          <w:lang w:val="en-US"/>
        </w:rPr>
        <w:t xml:space="preserve"> </w:t>
      </w:r>
      <w:r w:rsidR="00143C4F" w:rsidRPr="00143C4F">
        <w:rPr>
          <w:rFonts w:ascii="Times New Roman" w:hAnsi="Times New Roman" w:cs="Times New Roman"/>
          <w:color w:val="000000"/>
          <w:lang w:val="en-US"/>
        </w:rPr>
        <w:t xml:space="preserve">operation, we have purchased equipment. </w:t>
      </w:r>
      <w:r w:rsidR="006C72DE">
        <w:rPr>
          <w:rFonts w:ascii="Times New Roman" w:hAnsi="Times New Roman" w:cs="Times New Roman"/>
          <w:color w:val="000000"/>
          <w:lang w:val="en-US"/>
        </w:rPr>
        <w:t>S</w:t>
      </w:r>
      <w:r w:rsidR="00143C4F" w:rsidRPr="00143C4F">
        <w:rPr>
          <w:rFonts w:ascii="Times New Roman" w:hAnsi="Times New Roman" w:cs="Times New Roman"/>
          <w:color w:val="000000"/>
          <w:lang w:val="en-US"/>
        </w:rPr>
        <w:t>till</w:t>
      </w:r>
      <w:r w:rsidR="006C72DE">
        <w:rPr>
          <w:rFonts w:ascii="Times New Roman" w:hAnsi="Times New Roman" w:cs="Times New Roman"/>
          <w:color w:val="000000"/>
          <w:lang w:val="en-US"/>
        </w:rPr>
        <w:t>,</w:t>
      </w:r>
      <w:r w:rsidR="00143C4F" w:rsidRPr="00143C4F">
        <w:rPr>
          <w:rFonts w:ascii="Times New Roman" w:hAnsi="Times New Roman" w:cs="Times New Roman"/>
          <w:color w:val="000000"/>
          <w:lang w:val="en-US"/>
        </w:rPr>
        <w:t xml:space="preserve"> we can find a sharp increase in</w:t>
      </w:r>
      <w:r w:rsidR="00143C4F">
        <w:rPr>
          <w:rFonts w:ascii="Times New Roman" w:hAnsi="Times New Roman" w:cs="Times New Roman"/>
          <w:color w:val="000000"/>
          <w:lang w:val="en-US"/>
        </w:rPr>
        <w:t xml:space="preserve"> </w:t>
      </w:r>
      <w:r w:rsidR="00143C4F" w:rsidRPr="00143C4F">
        <w:rPr>
          <w:rFonts w:ascii="Times New Roman" w:hAnsi="Times New Roman" w:cs="Times New Roman"/>
          <w:color w:val="000000"/>
          <w:lang w:val="en-US"/>
        </w:rPr>
        <w:t xml:space="preserve">the accumulated depreciation, it coincides with the depreciation expense in </w:t>
      </w:r>
      <w:r w:rsidR="006C72DE">
        <w:rPr>
          <w:rFonts w:ascii="Times New Roman" w:hAnsi="Times New Roman" w:cs="Times New Roman"/>
          <w:color w:val="000000"/>
          <w:lang w:val="en-US"/>
        </w:rPr>
        <w:t xml:space="preserve">the </w:t>
      </w:r>
      <w:r w:rsidR="00143C4F" w:rsidRPr="00143C4F">
        <w:rPr>
          <w:rFonts w:ascii="Times New Roman" w:hAnsi="Times New Roman" w:cs="Times New Roman"/>
          <w:color w:val="000000"/>
          <w:lang w:val="en-US"/>
        </w:rPr>
        <w:t>income</w:t>
      </w:r>
      <w:r w:rsidR="00143C4F">
        <w:rPr>
          <w:rFonts w:ascii="Times New Roman" w:hAnsi="Times New Roman" w:cs="Times New Roman"/>
          <w:color w:val="000000"/>
          <w:lang w:val="en-US"/>
        </w:rPr>
        <w:t xml:space="preserve"> </w:t>
      </w:r>
      <w:r w:rsidR="00143C4F" w:rsidRPr="00143C4F">
        <w:rPr>
          <w:rFonts w:ascii="Times New Roman" w:hAnsi="Times New Roman" w:cs="Times New Roman"/>
          <w:color w:val="000000"/>
          <w:lang w:val="en-US"/>
        </w:rPr>
        <w:t>statement as well</w:t>
      </w:r>
      <w:r w:rsidR="006C72DE">
        <w:rPr>
          <w:rFonts w:ascii="Times New Roman" w:hAnsi="Times New Roman" w:cs="Times New Roman"/>
          <w:color w:val="000000"/>
          <w:lang w:val="en-US"/>
        </w:rPr>
        <w:t>.</w:t>
      </w:r>
    </w:p>
    <w:p w14:paraId="4766FED4" w14:textId="38C2A204" w:rsidR="009502AB" w:rsidRDefault="00F741D7" w:rsidP="00950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F741D7">
        <w:rPr>
          <w:rFonts w:ascii="Times New Roman" w:hAnsi="Times New Roman" w:cs="Times New Roman"/>
          <w:color w:val="000000"/>
          <w:lang w:val="en-US"/>
        </w:rPr>
        <w:t>It can also be observed that the amount of cash we had at the end of 2018 increased by almost four times compared to 2017. This significantly enhances the company's liquidity</w:t>
      </w:r>
      <w:r w:rsidR="00BE231A">
        <w:rPr>
          <w:rFonts w:ascii="Times New Roman" w:hAnsi="Times New Roman" w:cs="Times New Roman"/>
          <w:color w:val="000000"/>
          <w:lang w:val="en-US"/>
        </w:rPr>
        <w:t>.</w:t>
      </w:r>
    </w:p>
    <w:p w14:paraId="023CBB75" w14:textId="39AC88E7" w:rsidR="002B1002" w:rsidRDefault="009502AB" w:rsidP="00A26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9502AB">
        <w:rPr>
          <w:rFonts w:ascii="Times New Roman" w:hAnsi="Times New Roman" w:cs="Times New Roman"/>
          <w:color w:val="000000"/>
          <w:lang w:val="en-US"/>
        </w:rPr>
        <w:t>The final highlight on the balance sheet that concerns us the most is the dividend distribution. We are consistent in distributing dividends to our shareholders.</w:t>
      </w:r>
      <w:r w:rsidR="00A60BC5">
        <w:rPr>
          <w:rFonts w:ascii="Times New Roman" w:hAnsi="Times New Roman" w:cs="Times New Roman"/>
          <w:color w:val="000000"/>
          <w:lang w:val="en-US"/>
        </w:rPr>
        <w:t xml:space="preserve"> </w:t>
      </w:r>
      <w:r w:rsidR="00A60BC5">
        <w:rPr>
          <w:rFonts w:ascii="Times New Roman" w:hAnsi="Times New Roman" w:cs="Times New Roman" w:hint="eastAsia"/>
          <w:color w:val="000000"/>
          <w:lang w:val="en-US"/>
        </w:rPr>
        <w:t>During</w:t>
      </w:r>
      <w:r w:rsidR="00706E3A">
        <w:rPr>
          <w:rFonts w:ascii="Times New Roman" w:hAnsi="Times New Roman" w:cs="Times New Roman"/>
          <w:color w:val="000000"/>
          <w:lang w:val="en-US"/>
        </w:rPr>
        <w:t xml:space="preserve"> </w:t>
      </w:r>
      <w:r w:rsidRPr="009502AB">
        <w:rPr>
          <w:rFonts w:ascii="Times New Roman" w:hAnsi="Times New Roman" w:cs="Times New Roman"/>
          <w:color w:val="000000"/>
          <w:lang w:val="en-US"/>
        </w:rPr>
        <w:t xml:space="preserve">2018, we declared cash dividends totaling $27,000, the same as during 2017, despite the decline in our net income. On the one hand, the </w:t>
      </w:r>
      <w:r w:rsidR="00D03C5A">
        <w:rPr>
          <w:rFonts w:ascii="Times New Roman" w:hAnsi="Times New Roman" w:cs="Times New Roman"/>
          <w:color w:val="000000"/>
          <w:lang w:val="en-US"/>
        </w:rPr>
        <w:t>c</w:t>
      </w:r>
      <w:r w:rsidRPr="009502AB">
        <w:rPr>
          <w:rFonts w:ascii="Times New Roman" w:hAnsi="Times New Roman" w:cs="Times New Roman"/>
          <w:color w:val="000000"/>
          <w:lang w:val="en-US"/>
        </w:rPr>
        <w:t xml:space="preserve">ompany's gross profit remained on an upward trend, which </w:t>
      </w:r>
      <w:r w:rsidRPr="009502AB">
        <w:rPr>
          <w:rFonts w:ascii="Times New Roman" w:hAnsi="Times New Roman" w:cs="Times New Roman"/>
          <w:color w:val="000000"/>
          <w:lang w:val="en-US"/>
        </w:rPr>
        <w:lastRenderedPageBreak/>
        <w:t>means that sales and marketing are still growing at a high rate. On the other hand, we also continue to create value for our shareholders in the form of share price appreciation, dividend payments and other possible payouts. As a result of years of successful operations, in 2018 we declared a $27,000 cash dividend to our shareholders</w:t>
      </w:r>
      <w:r w:rsidR="00BD2B7C">
        <w:rPr>
          <w:rFonts w:ascii="Times New Roman" w:hAnsi="Times New Roman" w:cs="Times New Roman"/>
          <w:color w:val="000000"/>
          <w:lang w:val="en-US"/>
        </w:rPr>
        <w:t>!</w:t>
      </w:r>
    </w:p>
    <w:p w14:paraId="4F59CADC" w14:textId="652F7F2C" w:rsidR="006C72DE" w:rsidRDefault="006C72DE"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center"/>
        <w:rPr>
          <w:rFonts w:ascii="Times New Roman" w:hAnsi="Times New Roman" w:cs="Times New Roman"/>
          <w:b/>
          <w:bCs/>
          <w:color w:val="000000"/>
          <w:sz w:val="21"/>
          <w:szCs w:val="21"/>
          <w:lang w:val="en-US"/>
        </w:rPr>
      </w:pPr>
      <w:r w:rsidRPr="000F66EE">
        <w:rPr>
          <w:rFonts w:ascii="Times New Roman" w:hAnsi="Times New Roman" w:cs="Times New Roman"/>
          <w:b/>
          <w:bCs/>
          <w:color w:val="000000"/>
          <w:sz w:val="21"/>
          <w:szCs w:val="21"/>
          <w:lang w:val="en-US"/>
        </w:rPr>
        <w:t xml:space="preserve">Table </w:t>
      </w:r>
      <w:r w:rsidR="00AB30EB">
        <w:rPr>
          <w:rFonts w:ascii="Times New Roman" w:hAnsi="Times New Roman" w:cs="Times New Roman"/>
          <w:b/>
          <w:bCs/>
          <w:color w:val="000000"/>
          <w:sz w:val="21"/>
          <w:szCs w:val="21"/>
          <w:lang w:val="en-US"/>
        </w:rPr>
        <w:t>2</w:t>
      </w:r>
      <w:r w:rsidRPr="000F66EE">
        <w:rPr>
          <w:rFonts w:ascii="Times New Roman" w:hAnsi="Times New Roman" w:cs="Times New Roman"/>
          <w:b/>
          <w:bCs/>
          <w:color w:val="000000"/>
          <w:sz w:val="21"/>
          <w:szCs w:val="21"/>
          <w:lang w:val="en-US"/>
        </w:rPr>
        <w:t xml:space="preserve">. </w:t>
      </w:r>
      <w:r w:rsidR="00991234">
        <w:rPr>
          <w:rFonts w:ascii="Times New Roman" w:hAnsi="Times New Roman" w:cs="Times New Roman"/>
          <w:b/>
          <w:bCs/>
          <w:color w:val="000000"/>
          <w:sz w:val="21"/>
          <w:szCs w:val="21"/>
          <w:lang w:val="en-US"/>
        </w:rPr>
        <w:t>Balance Sheet</w:t>
      </w:r>
    </w:p>
    <w:p w14:paraId="42C82753" w14:textId="57DBEBB2" w:rsidR="006C72DE" w:rsidRPr="000F66EE" w:rsidRDefault="006C72DE" w:rsidP="006C7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1"/>
          <w:szCs w:val="21"/>
          <w:lang w:val="en-US"/>
        </w:rPr>
      </w:pPr>
      <w:r>
        <w:rPr>
          <w:rFonts w:ascii="Times New Roman" w:hAnsi="Times New Roman" w:cs="Times New Roman"/>
          <w:b/>
          <w:bCs/>
          <w:color w:val="000000"/>
          <w:sz w:val="21"/>
          <w:szCs w:val="21"/>
          <w:lang w:val="en-US"/>
        </w:rPr>
        <w:t>For the Year Ended October 31</w:t>
      </w:r>
      <w:r w:rsidR="00DA6088">
        <w:rPr>
          <w:rFonts w:ascii="Times New Roman" w:hAnsi="Times New Roman" w:cs="Times New Roman"/>
          <w:b/>
          <w:bCs/>
          <w:color w:val="000000"/>
          <w:sz w:val="21"/>
          <w:szCs w:val="21"/>
          <w:lang w:val="en-US"/>
        </w:rPr>
        <w:t xml:space="preserve"> (partial)</w:t>
      </w:r>
    </w:p>
    <w:tbl>
      <w:tblPr>
        <w:tblStyle w:val="TableGrid"/>
        <w:tblW w:w="9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2442"/>
        <w:gridCol w:w="2104"/>
      </w:tblGrid>
      <w:tr w:rsidR="006C72DE" w14:paraId="082E5ECC" w14:textId="77777777" w:rsidTr="00533A9E">
        <w:trPr>
          <w:trHeight w:val="415"/>
          <w:jc w:val="center"/>
        </w:trPr>
        <w:tc>
          <w:tcPr>
            <w:tcW w:w="4614" w:type="dxa"/>
            <w:tcBorders>
              <w:top w:val="single" w:sz="4" w:space="0" w:color="auto"/>
              <w:bottom w:val="single" w:sz="4" w:space="0" w:color="auto"/>
            </w:tcBorders>
            <w:vAlign w:val="center"/>
          </w:tcPr>
          <w:p w14:paraId="139966FC" w14:textId="77777777" w:rsidR="006C72DE" w:rsidRPr="006F79E4" w:rsidRDefault="006C72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442" w:type="dxa"/>
            <w:tcBorders>
              <w:top w:val="single" w:sz="4" w:space="0" w:color="auto"/>
              <w:bottom w:val="single" w:sz="4" w:space="0" w:color="auto"/>
            </w:tcBorders>
            <w:vAlign w:val="center"/>
          </w:tcPr>
          <w:p w14:paraId="7F107E20" w14:textId="77777777" w:rsidR="006C72DE" w:rsidRPr="00E826C5" w:rsidRDefault="006C72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2018</w:t>
            </w:r>
          </w:p>
        </w:tc>
        <w:tc>
          <w:tcPr>
            <w:tcW w:w="2104" w:type="dxa"/>
            <w:tcBorders>
              <w:top w:val="single" w:sz="4" w:space="0" w:color="auto"/>
              <w:bottom w:val="single" w:sz="4" w:space="0" w:color="auto"/>
            </w:tcBorders>
            <w:vAlign w:val="center"/>
          </w:tcPr>
          <w:p w14:paraId="36C394C0" w14:textId="77777777" w:rsidR="006C72DE" w:rsidRPr="00E826C5" w:rsidRDefault="006C72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2017</w:t>
            </w:r>
          </w:p>
        </w:tc>
      </w:tr>
      <w:tr w:rsidR="006C72DE" w14:paraId="3672663B" w14:textId="77777777" w:rsidTr="00533A9E">
        <w:trPr>
          <w:trHeight w:val="91"/>
          <w:jc w:val="center"/>
        </w:trPr>
        <w:tc>
          <w:tcPr>
            <w:tcW w:w="4614" w:type="dxa"/>
            <w:tcBorders>
              <w:top w:val="single" w:sz="4" w:space="0" w:color="auto"/>
            </w:tcBorders>
            <w:vAlign w:val="center"/>
          </w:tcPr>
          <w:p w14:paraId="75F771CD" w14:textId="576C9D2B" w:rsidR="006C72DE" w:rsidRPr="00E448D0" w:rsidRDefault="009F29D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sidRPr="00E448D0">
              <w:rPr>
                <w:rFonts w:ascii="Times New Roman" w:hAnsi="Times New Roman" w:cs="Times New Roman"/>
                <w:b/>
                <w:bCs/>
                <w:color w:val="000000"/>
                <w:u w:val="single"/>
                <w:lang w:val="en-US"/>
              </w:rPr>
              <w:t>Asse</w:t>
            </w:r>
            <w:r w:rsidR="001D04C9" w:rsidRPr="00E448D0">
              <w:rPr>
                <w:rFonts w:ascii="Times New Roman" w:hAnsi="Times New Roman" w:cs="Times New Roman"/>
                <w:b/>
                <w:bCs/>
                <w:color w:val="000000"/>
                <w:u w:val="single"/>
                <w:lang w:val="en-US"/>
              </w:rPr>
              <w:t>t</w:t>
            </w:r>
            <w:r w:rsidRPr="00E448D0">
              <w:rPr>
                <w:rFonts w:ascii="Times New Roman" w:hAnsi="Times New Roman" w:cs="Times New Roman"/>
                <w:b/>
                <w:bCs/>
                <w:color w:val="000000"/>
                <w:u w:val="single"/>
                <w:lang w:val="en-US"/>
              </w:rPr>
              <w:t>s</w:t>
            </w:r>
          </w:p>
        </w:tc>
        <w:tc>
          <w:tcPr>
            <w:tcW w:w="2442" w:type="dxa"/>
            <w:tcBorders>
              <w:top w:val="single" w:sz="4" w:space="0" w:color="auto"/>
            </w:tcBorders>
            <w:vAlign w:val="center"/>
          </w:tcPr>
          <w:p w14:paraId="30D5C06E" w14:textId="106D241A" w:rsidR="006C72DE" w:rsidRPr="006F79E4" w:rsidRDefault="006C72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104" w:type="dxa"/>
            <w:tcBorders>
              <w:top w:val="single" w:sz="4" w:space="0" w:color="auto"/>
            </w:tcBorders>
            <w:vAlign w:val="center"/>
          </w:tcPr>
          <w:p w14:paraId="134418A6" w14:textId="5BF247F2" w:rsidR="006C72DE" w:rsidRPr="006F79E4" w:rsidRDefault="006C72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6C72DE" w14:paraId="50EA9E4F" w14:textId="77777777" w:rsidTr="00533A9E">
        <w:trPr>
          <w:trHeight w:val="91"/>
          <w:jc w:val="center"/>
        </w:trPr>
        <w:tc>
          <w:tcPr>
            <w:tcW w:w="4614" w:type="dxa"/>
            <w:shd w:val="clear" w:color="auto" w:fill="F5CC8F"/>
            <w:vAlign w:val="center"/>
          </w:tcPr>
          <w:p w14:paraId="5DC8BBAD" w14:textId="233C7D94" w:rsidR="006C72DE" w:rsidRPr="00E779B2" w:rsidRDefault="001D6D3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779B2">
              <w:rPr>
                <w:rFonts w:ascii="Times New Roman" w:hAnsi="Times New Roman" w:cs="Times New Roman"/>
                <w:color w:val="000000"/>
                <w:lang w:val="en-US"/>
              </w:rPr>
              <w:t xml:space="preserve">    </w:t>
            </w:r>
            <w:r w:rsidR="00727046" w:rsidRPr="00E779B2">
              <w:rPr>
                <w:rFonts w:ascii="Times New Roman" w:hAnsi="Times New Roman" w:cs="Times New Roman"/>
                <w:color w:val="000000"/>
                <w:lang w:val="en-US"/>
              </w:rPr>
              <w:t>Cash</w:t>
            </w:r>
          </w:p>
        </w:tc>
        <w:tc>
          <w:tcPr>
            <w:tcW w:w="2442" w:type="dxa"/>
            <w:shd w:val="clear" w:color="auto" w:fill="F5CC8F"/>
            <w:vAlign w:val="center"/>
          </w:tcPr>
          <w:p w14:paraId="78D4B84E" w14:textId="55088B85" w:rsidR="006C72DE" w:rsidRDefault="00727046"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sidR="00D72879">
              <w:rPr>
                <w:rFonts w:ascii="Times New Roman" w:hAnsi="Times New Roman" w:cs="Times New Roman"/>
                <w:color w:val="000000"/>
                <w:lang w:val="en-US"/>
              </w:rPr>
              <w:t xml:space="preserve">  </w:t>
            </w:r>
            <w:r>
              <w:rPr>
                <w:rFonts w:ascii="Times New Roman" w:hAnsi="Times New Roman" w:cs="Times New Roman"/>
                <w:color w:val="000000"/>
                <w:lang w:val="en-US"/>
              </w:rPr>
              <w:t>22,334</w:t>
            </w:r>
          </w:p>
        </w:tc>
        <w:tc>
          <w:tcPr>
            <w:tcW w:w="2104" w:type="dxa"/>
            <w:shd w:val="clear" w:color="auto" w:fill="F5CC8F"/>
            <w:vAlign w:val="center"/>
          </w:tcPr>
          <w:p w14:paraId="13AF8E16" w14:textId="1BD73182" w:rsidR="006C72DE" w:rsidRDefault="00727046"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sidR="00D72879">
              <w:rPr>
                <w:rFonts w:ascii="Times New Roman" w:hAnsi="Times New Roman" w:cs="Times New Roman"/>
                <w:color w:val="000000"/>
                <w:lang w:val="en-US"/>
              </w:rPr>
              <w:t xml:space="preserve">    </w:t>
            </w:r>
            <w:r>
              <w:rPr>
                <w:rFonts w:ascii="Times New Roman" w:hAnsi="Times New Roman" w:cs="Times New Roman"/>
                <w:color w:val="000000"/>
                <w:lang w:val="en-US"/>
              </w:rPr>
              <w:t>5</w:t>
            </w:r>
            <w:r w:rsidR="00D72879">
              <w:rPr>
                <w:rFonts w:ascii="Times New Roman" w:hAnsi="Times New Roman" w:cs="Times New Roman"/>
                <w:color w:val="000000"/>
                <w:lang w:val="en-US"/>
              </w:rPr>
              <w:t>,</w:t>
            </w:r>
            <w:r>
              <w:rPr>
                <w:rFonts w:ascii="Times New Roman" w:hAnsi="Times New Roman" w:cs="Times New Roman"/>
                <w:color w:val="000000"/>
                <w:lang w:val="en-US"/>
              </w:rPr>
              <w:t>550</w:t>
            </w:r>
          </w:p>
        </w:tc>
      </w:tr>
      <w:tr w:rsidR="006C72DE" w14:paraId="4B1EE335" w14:textId="77777777" w:rsidTr="00533A9E">
        <w:trPr>
          <w:trHeight w:val="91"/>
          <w:jc w:val="center"/>
        </w:trPr>
        <w:tc>
          <w:tcPr>
            <w:tcW w:w="4614" w:type="dxa"/>
            <w:vAlign w:val="center"/>
          </w:tcPr>
          <w:p w14:paraId="53C81F01" w14:textId="5969DE00" w:rsidR="006C72DE" w:rsidRPr="00E779B2" w:rsidRDefault="001D6D3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779B2">
              <w:rPr>
                <w:rFonts w:ascii="Times New Roman" w:hAnsi="Times New Roman" w:cs="Times New Roman"/>
                <w:color w:val="000000"/>
                <w:lang w:val="en-US"/>
              </w:rPr>
              <w:t xml:space="preserve">    </w:t>
            </w:r>
            <w:r w:rsidR="006B7B11" w:rsidRPr="00E779B2">
              <w:rPr>
                <w:rFonts w:ascii="Times New Roman" w:hAnsi="Times New Roman" w:cs="Times New Roman"/>
                <w:color w:val="000000"/>
                <w:lang w:val="en-US"/>
              </w:rPr>
              <w:t>Equipment</w:t>
            </w:r>
          </w:p>
        </w:tc>
        <w:tc>
          <w:tcPr>
            <w:tcW w:w="2442" w:type="dxa"/>
            <w:vAlign w:val="center"/>
          </w:tcPr>
          <w:p w14:paraId="3F5A4F31" w14:textId="66A6D75A" w:rsidR="006C72DE" w:rsidRDefault="00F5157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102,000</w:t>
            </w:r>
          </w:p>
        </w:tc>
        <w:tc>
          <w:tcPr>
            <w:tcW w:w="2104" w:type="dxa"/>
            <w:vAlign w:val="center"/>
          </w:tcPr>
          <w:p w14:paraId="069CDEE0" w14:textId="34BFB281" w:rsidR="006C72DE" w:rsidRDefault="00F5157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75,500</w:t>
            </w:r>
          </w:p>
        </w:tc>
      </w:tr>
      <w:tr w:rsidR="00F5157B" w14:paraId="6EECB3E4" w14:textId="77777777" w:rsidTr="00533A9E">
        <w:trPr>
          <w:trHeight w:val="91"/>
          <w:jc w:val="center"/>
        </w:trPr>
        <w:tc>
          <w:tcPr>
            <w:tcW w:w="4614" w:type="dxa"/>
            <w:shd w:val="clear" w:color="auto" w:fill="F5CC8F"/>
            <w:vAlign w:val="center"/>
          </w:tcPr>
          <w:p w14:paraId="3258448A" w14:textId="5F92B2CC" w:rsidR="00F5157B" w:rsidRPr="00E779B2" w:rsidRDefault="001D6D3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779B2">
              <w:rPr>
                <w:rFonts w:ascii="Times New Roman" w:hAnsi="Times New Roman" w:cs="Times New Roman"/>
                <w:color w:val="000000"/>
                <w:lang w:val="en-US"/>
              </w:rPr>
              <w:t xml:space="preserve">    </w:t>
            </w:r>
            <w:r w:rsidR="00F5157B" w:rsidRPr="00E779B2">
              <w:rPr>
                <w:rFonts w:ascii="Times New Roman" w:hAnsi="Times New Roman" w:cs="Times New Roman"/>
                <w:color w:val="000000"/>
                <w:lang w:val="en-US"/>
              </w:rPr>
              <w:t>Accumulated depreciation</w:t>
            </w:r>
          </w:p>
        </w:tc>
        <w:tc>
          <w:tcPr>
            <w:tcW w:w="2442" w:type="dxa"/>
            <w:shd w:val="clear" w:color="auto" w:fill="F5CC8F"/>
            <w:vAlign w:val="center"/>
          </w:tcPr>
          <w:p w14:paraId="7F4A1F92" w14:textId="130921DF" w:rsidR="00F5157B" w:rsidRDefault="00F5157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(25,200)</w:t>
            </w:r>
          </w:p>
        </w:tc>
        <w:tc>
          <w:tcPr>
            <w:tcW w:w="2104" w:type="dxa"/>
            <w:shd w:val="clear" w:color="auto" w:fill="F5CC8F"/>
            <w:vAlign w:val="center"/>
          </w:tcPr>
          <w:p w14:paraId="59AA2224" w14:textId="195D5A62" w:rsidR="00F5157B" w:rsidRDefault="00F5157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(9</w:t>
            </w:r>
            <w:r w:rsidR="001A5B43">
              <w:rPr>
                <w:rFonts w:ascii="Times New Roman" w:hAnsi="Times New Roman" w:cs="Times New Roman"/>
                <w:color w:val="000000"/>
                <w:lang w:val="en-US"/>
              </w:rPr>
              <w:t>,</w:t>
            </w:r>
            <w:r>
              <w:rPr>
                <w:rFonts w:ascii="Times New Roman" w:hAnsi="Times New Roman" w:cs="Times New Roman"/>
                <w:color w:val="000000"/>
                <w:lang w:val="en-US"/>
              </w:rPr>
              <w:t>100)</w:t>
            </w:r>
          </w:p>
        </w:tc>
      </w:tr>
      <w:tr w:rsidR="00F5157B" w14:paraId="2DE0EFD1" w14:textId="77777777" w:rsidTr="00533A9E">
        <w:trPr>
          <w:trHeight w:val="91"/>
          <w:jc w:val="center"/>
        </w:trPr>
        <w:tc>
          <w:tcPr>
            <w:tcW w:w="4614" w:type="dxa"/>
            <w:vAlign w:val="center"/>
          </w:tcPr>
          <w:p w14:paraId="2A9F642D" w14:textId="118D2971" w:rsidR="00F5157B" w:rsidRPr="00F374A4" w:rsidRDefault="00D50C32"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sidRPr="00F374A4">
              <w:rPr>
                <w:rFonts w:ascii="Times New Roman" w:hAnsi="Times New Roman" w:cs="Times New Roman"/>
                <w:b/>
                <w:bCs/>
                <w:color w:val="000000"/>
                <w:u w:val="single"/>
                <w:lang w:val="en-US"/>
              </w:rPr>
              <w:t>Liabilities and Stockholders’</w:t>
            </w:r>
            <w:r w:rsidR="00700AC6" w:rsidRPr="00F374A4">
              <w:rPr>
                <w:rFonts w:ascii="Times New Roman" w:hAnsi="Times New Roman" w:cs="Times New Roman"/>
                <w:b/>
                <w:bCs/>
                <w:color w:val="000000"/>
                <w:u w:val="single"/>
                <w:lang w:val="en-US"/>
              </w:rPr>
              <w:t xml:space="preserve"> </w:t>
            </w:r>
            <w:r w:rsidRPr="00F374A4">
              <w:rPr>
                <w:rFonts w:ascii="Times New Roman" w:hAnsi="Times New Roman" w:cs="Times New Roman"/>
                <w:b/>
                <w:bCs/>
                <w:color w:val="000000"/>
                <w:u w:val="single"/>
                <w:lang w:val="en-US"/>
              </w:rPr>
              <w:t>Equity</w:t>
            </w:r>
          </w:p>
        </w:tc>
        <w:tc>
          <w:tcPr>
            <w:tcW w:w="2442" w:type="dxa"/>
            <w:vAlign w:val="center"/>
          </w:tcPr>
          <w:p w14:paraId="3FD2D14A" w14:textId="77777777" w:rsidR="00F5157B" w:rsidRDefault="00F5157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104" w:type="dxa"/>
            <w:vAlign w:val="center"/>
          </w:tcPr>
          <w:p w14:paraId="15B3CD8A" w14:textId="77777777" w:rsidR="00F5157B" w:rsidRDefault="00F5157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0069C7" w14:paraId="793CD0E8" w14:textId="77777777" w:rsidTr="00533A9E">
        <w:trPr>
          <w:trHeight w:val="91"/>
          <w:jc w:val="center"/>
        </w:trPr>
        <w:tc>
          <w:tcPr>
            <w:tcW w:w="4614" w:type="dxa"/>
            <w:shd w:val="clear" w:color="auto" w:fill="F5CC8F"/>
            <w:vAlign w:val="center"/>
          </w:tcPr>
          <w:p w14:paraId="7AFF4C0E" w14:textId="54CE694B" w:rsidR="006C72DE" w:rsidRPr="008B7240" w:rsidRDefault="00582B7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8B7240">
              <w:rPr>
                <w:rFonts w:ascii="Times New Roman" w:hAnsi="Times New Roman" w:cs="Times New Roman"/>
                <w:color w:val="000000"/>
                <w:lang w:val="en-US"/>
              </w:rPr>
              <w:t xml:space="preserve">    Dividends payable</w:t>
            </w:r>
          </w:p>
        </w:tc>
        <w:tc>
          <w:tcPr>
            <w:tcW w:w="2442" w:type="dxa"/>
            <w:shd w:val="clear" w:color="auto" w:fill="F5CC8F"/>
            <w:vAlign w:val="center"/>
          </w:tcPr>
          <w:p w14:paraId="2F15B331" w14:textId="2062352F" w:rsidR="006C72DE" w:rsidRDefault="00293BD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27,000</w:t>
            </w:r>
          </w:p>
        </w:tc>
        <w:tc>
          <w:tcPr>
            <w:tcW w:w="2104" w:type="dxa"/>
            <w:shd w:val="clear" w:color="auto" w:fill="F5CC8F"/>
            <w:vAlign w:val="center"/>
          </w:tcPr>
          <w:p w14:paraId="6E882D40" w14:textId="0E74711E" w:rsidR="006C72DE" w:rsidRDefault="00293BD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27,000</w:t>
            </w:r>
          </w:p>
        </w:tc>
      </w:tr>
      <w:tr w:rsidR="00805F60" w14:paraId="5BC1A52D" w14:textId="77777777" w:rsidTr="00533A9E">
        <w:trPr>
          <w:trHeight w:val="91"/>
          <w:jc w:val="center"/>
        </w:trPr>
        <w:tc>
          <w:tcPr>
            <w:tcW w:w="4614" w:type="dxa"/>
            <w:shd w:val="clear" w:color="auto" w:fill="auto"/>
            <w:vAlign w:val="center"/>
          </w:tcPr>
          <w:p w14:paraId="3F3D7D0D" w14:textId="20DCDBA6" w:rsidR="00805F60" w:rsidRPr="00E779B2" w:rsidRDefault="0098799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779B2">
              <w:rPr>
                <w:rFonts w:ascii="Times New Roman" w:hAnsi="Times New Roman" w:cs="Times New Roman"/>
                <w:color w:val="000000"/>
                <w:lang w:val="en-US"/>
              </w:rPr>
              <w:t xml:space="preserve">    Common stock</w:t>
            </w:r>
          </w:p>
        </w:tc>
        <w:tc>
          <w:tcPr>
            <w:tcW w:w="2442" w:type="dxa"/>
            <w:shd w:val="clear" w:color="auto" w:fill="auto"/>
            <w:vAlign w:val="center"/>
          </w:tcPr>
          <w:p w14:paraId="34F32394" w14:textId="6627D84D" w:rsidR="00805F60" w:rsidRDefault="00EA50A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25,180</w:t>
            </w:r>
          </w:p>
        </w:tc>
        <w:tc>
          <w:tcPr>
            <w:tcW w:w="2104" w:type="dxa"/>
            <w:shd w:val="clear" w:color="auto" w:fill="auto"/>
            <w:vAlign w:val="center"/>
          </w:tcPr>
          <w:p w14:paraId="6EA8C605" w14:textId="11B8EE59" w:rsidR="00805F60" w:rsidRDefault="00EA50A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25,180</w:t>
            </w:r>
          </w:p>
        </w:tc>
      </w:tr>
      <w:tr w:rsidR="00EA50A0" w14:paraId="169F6358" w14:textId="77777777" w:rsidTr="00533A9E">
        <w:trPr>
          <w:trHeight w:val="91"/>
          <w:jc w:val="center"/>
        </w:trPr>
        <w:tc>
          <w:tcPr>
            <w:tcW w:w="4614" w:type="dxa"/>
            <w:tcBorders>
              <w:bottom w:val="single" w:sz="4" w:space="0" w:color="auto"/>
            </w:tcBorders>
            <w:shd w:val="clear" w:color="auto" w:fill="F5CC8F"/>
            <w:vAlign w:val="center"/>
          </w:tcPr>
          <w:p w14:paraId="1D1B9181" w14:textId="0934AD39" w:rsidR="00EA50A0" w:rsidRPr="00E779B2" w:rsidRDefault="00E33407"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779B2">
              <w:rPr>
                <w:rFonts w:ascii="Times New Roman" w:hAnsi="Times New Roman" w:cs="Times New Roman"/>
                <w:color w:val="000000"/>
                <w:lang w:val="en-US"/>
              </w:rPr>
              <w:t xml:space="preserve">    </w:t>
            </w:r>
            <w:r w:rsidR="00747200" w:rsidRPr="00E779B2">
              <w:rPr>
                <w:rFonts w:ascii="Times New Roman" w:hAnsi="Times New Roman" w:cs="Times New Roman"/>
                <w:color w:val="000000"/>
                <w:lang w:val="en-US"/>
              </w:rPr>
              <w:t>Retained earnings</w:t>
            </w:r>
          </w:p>
        </w:tc>
        <w:tc>
          <w:tcPr>
            <w:tcW w:w="2442" w:type="dxa"/>
            <w:tcBorders>
              <w:bottom w:val="single" w:sz="4" w:space="0" w:color="auto"/>
            </w:tcBorders>
            <w:shd w:val="clear" w:color="auto" w:fill="F5CC8F"/>
            <w:vAlign w:val="center"/>
          </w:tcPr>
          <w:p w14:paraId="45A9BC15" w14:textId="7DD1179F" w:rsidR="00EA50A0" w:rsidRDefault="0074720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20,812</w:t>
            </w:r>
          </w:p>
        </w:tc>
        <w:tc>
          <w:tcPr>
            <w:tcW w:w="2104" w:type="dxa"/>
            <w:tcBorders>
              <w:bottom w:val="single" w:sz="4" w:space="0" w:color="auto"/>
            </w:tcBorders>
            <w:shd w:val="clear" w:color="auto" w:fill="F5CC8F"/>
            <w:vAlign w:val="center"/>
          </w:tcPr>
          <w:p w14:paraId="1BA150A4" w14:textId="68DA45B2" w:rsidR="00EA50A0" w:rsidRDefault="0074720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10,800</w:t>
            </w:r>
          </w:p>
        </w:tc>
      </w:tr>
    </w:tbl>
    <w:p w14:paraId="6D078248" w14:textId="6A408014" w:rsidR="00F2661E" w:rsidRPr="00CF4E59" w:rsidRDefault="00F2661E" w:rsidP="004E3ACE">
      <w:pPr>
        <w:pStyle w:val="Heading3"/>
      </w:pPr>
      <w:bookmarkStart w:id="7" w:name="_Toc181915019"/>
      <w:r>
        <w:t>Financial Ratios</w:t>
      </w:r>
      <w:bookmarkEnd w:id="7"/>
    </w:p>
    <w:p w14:paraId="19C25594" w14:textId="7D687A17" w:rsidR="006C72DE" w:rsidRDefault="007B13A9" w:rsidP="008861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7B13A9">
        <w:rPr>
          <w:rFonts w:ascii="Times New Roman" w:hAnsi="Times New Roman" w:cs="Times New Roman"/>
          <w:color w:val="000000"/>
          <w:lang w:val="en-US"/>
        </w:rPr>
        <w:t xml:space="preserve">Based on the basic data, we have also calculated and presented some financial indicators, which are presented in </w:t>
      </w:r>
      <w:r w:rsidRPr="007B13A9">
        <w:rPr>
          <w:rFonts w:ascii="Times New Roman" w:hAnsi="Times New Roman" w:cs="Times New Roman"/>
          <w:b/>
          <w:bCs/>
          <w:color w:val="000000"/>
          <w:lang w:val="en-US"/>
        </w:rPr>
        <w:t>Table 3.</w:t>
      </w:r>
      <w:r>
        <w:rPr>
          <w:rFonts w:ascii="Times New Roman" w:hAnsi="Times New Roman" w:cs="Times New Roman"/>
          <w:b/>
          <w:bCs/>
          <w:color w:val="000000"/>
          <w:lang w:val="en-US"/>
        </w:rPr>
        <w:t xml:space="preserve"> </w:t>
      </w:r>
      <w:r w:rsidR="00123B1C" w:rsidRPr="00BF7D44">
        <w:rPr>
          <w:rFonts w:ascii="Times New Roman" w:hAnsi="Times New Roman" w:cs="Times New Roman" w:hint="eastAsia"/>
          <w:color w:val="000000"/>
          <w:lang w:val="en-US"/>
        </w:rPr>
        <w:t>Firstly</w:t>
      </w:r>
      <w:r w:rsidR="00123B1C" w:rsidRPr="00BF7D44">
        <w:rPr>
          <w:rFonts w:ascii="Times New Roman" w:hAnsi="Times New Roman" w:cs="Times New Roman"/>
          <w:color w:val="000000"/>
          <w:lang w:val="en-US"/>
        </w:rPr>
        <w:t>, we find the working capital r</w:t>
      </w:r>
      <w:r w:rsidR="00A24EE5">
        <w:rPr>
          <w:rFonts w:ascii="Times New Roman" w:hAnsi="Times New Roman" w:cs="Times New Roman"/>
          <w:color w:val="000000"/>
          <w:lang w:val="en-US"/>
        </w:rPr>
        <w:t>o</w:t>
      </w:r>
      <w:r w:rsidR="00123B1C" w:rsidRPr="00BF7D44">
        <w:rPr>
          <w:rFonts w:ascii="Times New Roman" w:hAnsi="Times New Roman" w:cs="Times New Roman"/>
          <w:color w:val="000000"/>
          <w:lang w:val="en-US"/>
        </w:rPr>
        <w:t>se from -</w:t>
      </w:r>
      <w:r w:rsidR="00652519">
        <w:rPr>
          <w:rFonts w:ascii="Times New Roman" w:hAnsi="Times New Roman" w:cs="Times New Roman"/>
          <w:color w:val="000000"/>
          <w:lang w:val="en-US"/>
        </w:rPr>
        <w:t>$</w:t>
      </w:r>
      <w:r w:rsidR="00123B1C" w:rsidRPr="00BF7D44">
        <w:rPr>
          <w:rFonts w:ascii="Times New Roman" w:hAnsi="Times New Roman" w:cs="Times New Roman"/>
          <w:color w:val="000000"/>
          <w:lang w:val="en-US"/>
        </w:rPr>
        <w:t>16,170</w:t>
      </w:r>
      <w:r w:rsidR="00652519">
        <w:rPr>
          <w:rFonts w:ascii="Times New Roman" w:hAnsi="Times New Roman" w:cs="Times New Roman"/>
          <w:color w:val="000000"/>
          <w:lang w:val="en-US"/>
        </w:rPr>
        <w:t xml:space="preserve"> in 2017</w:t>
      </w:r>
      <w:r w:rsidR="00123B1C" w:rsidRPr="00BF7D44">
        <w:rPr>
          <w:rFonts w:ascii="Times New Roman" w:hAnsi="Times New Roman" w:cs="Times New Roman"/>
          <w:color w:val="000000"/>
          <w:lang w:val="en-US"/>
        </w:rPr>
        <w:t xml:space="preserve"> to -</w:t>
      </w:r>
      <w:r w:rsidR="00652519">
        <w:rPr>
          <w:rFonts w:ascii="Times New Roman" w:hAnsi="Times New Roman" w:cs="Times New Roman"/>
          <w:color w:val="000000"/>
          <w:lang w:val="en-US"/>
        </w:rPr>
        <w:t>$</w:t>
      </w:r>
      <w:r w:rsidR="00123B1C" w:rsidRPr="00BF7D44">
        <w:rPr>
          <w:rFonts w:ascii="Times New Roman" w:hAnsi="Times New Roman" w:cs="Times New Roman"/>
          <w:color w:val="000000"/>
          <w:lang w:val="en-US"/>
        </w:rPr>
        <w:t>9,558</w:t>
      </w:r>
      <w:r w:rsidR="00652519">
        <w:rPr>
          <w:rFonts w:ascii="Times New Roman" w:hAnsi="Times New Roman" w:cs="Times New Roman"/>
          <w:color w:val="000000"/>
          <w:lang w:val="en-US"/>
        </w:rPr>
        <w:t xml:space="preserve"> in 2018</w:t>
      </w:r>
      <w:r w:rsidR="00123B1C" w:rsidRPr="00BF7D44">
        <w:rPr>
          <w:rFonts w:ascii="Times New Roman" w:hAnsi="Times New Roman" w:cs="Times New Roman"/>
          <w:color w:val="000000"/>
          <w:lang w:val="en-US"/>
        </w:rPr>
        <w:t xml:space="preserve">. It is due to the increase </w:t>
      </w:r>
      <w:r w:rsidR="00A24EE5">
        <w:rPr>
          <w:rFonts w:ascii="Times New Roman" w:hAnsi="Times New Roman" w:cs="Times New Roman"/>
          <w:color w:val="000000"/>
          <w:lang w:val="en-US"/>
        </w:rPr>
        <w:t>in</w:t>
      </w:r>
      <w:r w:rsidR="00123B1C" w:rsidRPr="00BF7D44">
        <w:rPr>
          <w:rFonts w:ascii="Times New Roman" w:hAnsi="Times New Roman" w:cs="Times New Roman"/>
          <w:color w:val="000000"/>
          <w:lang w:val="en-US"/>
        </w:rPr>
        <w:t xml:space="preserve"> cash and accounts receivables</w:t>
      </w:r>
      <w:r w:rsidR="00886169">
        <w:rPr>
          <w:rFonts w:ascii="Times New Roman" w:hAnsi="Times New Roman" w:cs="Times New Roman"/>
          <w:color w:val="000000"/>
          <w:lang w:val="en-US"/>
        </w:rPr>
        <w:t xml:space="preserve">, which </w:t>
      </w:r>
      <w:r w:rsidR="00886169" w:rsidRPr="00886169">
        <w:rPr>
          <w:rFonts w:ascii="Times New Roman" w:hAnsi="Times New Roman" w:cs="Times New Roman"/>
          <w:color w:val="000000"/>
          <w:lang w:val="en-US"/>
        </w:rPr>
        <w:t>signifies the company's enhanced ability to meet its</w:t>
      </w:r>
      <w:r w:rsidR="00886169">
        <w:rPr>
          <w:rFonts w:ascii="Times New Roman" w:hAnsi="Times New Roman" w:cs="Times New Roman"/>
          <w:color w:val="000000"/>
          <w:lang w:val="en-US"/>
        </w:rPr>
        <w:t xml:space="preserve"> </w:t>
      </w:r>
      <w:r w:rsidR="00886169" w:rsidRPr="00886169">
        <w:rPr>
          <w:rFonts w:ascii="Times New Roman" w:hAnsi="Times New Roman" w:cs="Times New Roman"/>
          <w:color w:val="000000"/>
          <w:lang w:val="en-US"/>
        </w:rPr>
        <w:t>short-term debt obligations.</w:t>
      </w:r>
    </w:p>
    <w:p w14:paraId="2C20B8A5" w14:textId="4F308C85" w:rsidR="00A24EE5" w:rsidRDefault="00A24EE5" w:rsidP="00A24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A24EE5">
        <w:rPr>
          <w:rFonts w:ascii="Times New Roman" w:hAnsi="Times New Roman" w:cs="Times New Roman"/>
          <w:color w:val="000000"/>
          <w:lang w:val="en-US"/>
        </w:rPr>
        <w:t>Earnings per share decreased from 1 to 0.67 due to the reduction in net income. Net</w:t>
      </w:r>
      <w:r>
        <w:rPr>
          <w:rFonts w:ascii="Times New Roman" w:hAnsi="Times New Roman" w:cs="Times New Roman"/>
          <w:color w:val="000000"/>
          <w:lang w:val="en-US"/>
        </w:rPr>
        <w:t xml:space="preserve"> </w:t>
      </w:r>
      <w:r w:rsidRPr="00A24EE5">
        <w:rPr>
          <w:rFonts w:ascii="Times New Roman" w:hAnsi="Times New Roman" w:cs="Times New Roman"/>
          <w:color w:val="000000"/>
          <w:lang w:val="en-US"/>
        </w:rPr>
        <w:t>income decreased from $42,000 to $37,012 in 2018, mainly attributable to the increase in</w:t>
      </w:r>
      <w:r>
        <w:rPr>
          <w:rFonts w:ascii="Times New Roman" w:hAnsi="Times New Roman" w:cs="Times New Roman"/>
          <w:color w:val="000000"/>
          <w:lang w:val="en-US"/>
        </w:rPr>
        <w:t xml:space="preserve"> </w:t>
      </w:r>
      <w:r w:rsidRPr="00A24EE5">
        <w:rPr>
          <w:rFonts w:ascii="Times New Roman" w:hAnsi="Times New Roman" w:cs="Times New Roman"/>
          <w:color w:val="000000"/>
          <w:lang w:val="en-US"/>
        </w:rPr>
        <w:t>depreciation expense and other operating expense</w:t>
      </w:r>
      <w:r w:rsidR="005403D2">
        <w:rPr>
          <w:rFonts w:ascii="Times New Roman" w:hAnsi="Times New Roman" w:cs="Times New Roman"/>
          <w:color w:val="000000"/>
          <w:lang w:val="en-US"/>
        </w:rPr>
        <w:t>s</w:t>
      </w:r>
      <w:r w:rsidRPr="00A24EE5">
        <w:rPr>
          <w:rFonts w:ascii="Times New Roman" w:hAnsi="Times New Roman" w:cs="Times New Roman"/>
          <w:color w:val="000000"/>
          <w:lang w:val="en-US"/>
        </w:rPr>
        <w:t xml:space="preserve">. The purchase of new equipment led to </w:t>
      </w:r>
      <w:r w:rsidR="005403D2">
        <w:rPr>
          <w:rFonts w:ascii="Times New Roman" w:hAnsi="Times New Roman" w:cs="Times New Roman"/>
          <w:color w:val="000000"/>
          <w:lang w:val="en-US"/>
        </w:rPr>
        <w:t>an</w:t>
      </w:r>
      <w:r>
        <w:rPr>
          <w:rFonts w:ascii="Times New Roman" w:hAnsi="Times New Roman" w:cs="Times New Roman"/>
          <w:color w:val="000000"/>
          <w:lang w:val="en-US"/>
        </w:rPr>
        <w:t xml:space="preserve"> </w:t>
      </w:r>
      <w:r w:rsidRPr="00A24EE5">
        <w:rPr>
          <w:rFonts w:ascii="Times New Roman" w:hAnsi="Times New Roman" w:cs="Times New Roman"/>
          <w:color w:val="000000"/>
          <w:lang w:val="en-US"/>
        </w:rPr>
        <w:t>increase in depreciation expense</w:t>
      </w:r>
      <w:r w:rsidR="00FE5344">
        <w:rPr>
          <w:rFonts w:ascii="Times New Roman" w:hAnsi="Times New Roman" w:cs="Times New Roman"/>
          <w:color w:val="000000"/>
          <w:lang w:val="en-US"/>
        </w:rPr>
        <w:t xml:space="preserve"> just like we me</w:t>
      </w:r>
      <w:r w:rsidR="00E33F32">
        <w:rPr>
          <w:rFonts w:ascii="Times New Roman" w:hAnsi="Times New Roman" w:cs="Times New Roman"/>
          <w:color w:val="000000"/>
          <w:lang w:val="en-US"/>
        </w:rPr>
        <w:t>nt</w:t>
      </w:r>
      <w:r w:rsidR="00FE5344">
        <w:rPr>
          <w:rFonts w:ascii="Times New Roman" w:hAnsi="Times New Roman" w:cs="Times New Roman"/>
          <w:color w:val="000000"/>
          <w:lang w:val="en-US"/>
        </w:rPr>
        <w:t>ioned above</w:t>
      </w:r>
      <w:r w:rsidRPr="00A24EE5">
        <w:rPr>
          <w:rFonts w:ascii="Times New Roman" w:hAnsi="Times New Roman" w:cs="Times New Roman"/>
          <w:color w:val="000000"/>
          <w:lang w:val="en-US"/>
        </w:rPr>
        <w:t>. Despite the decline in net income in 2018, there is an</w:t>
      </w:r>
      <w:r>
        <w:rPr>
          <w:rFonts w:ascii="Times New Roman" w:hAnsi="Times New Roman" w:cs="Times New Roman"/>
          <w:color w:val="000000"/>
          <w:lang w:val="en-US"/>
        </w:rPr>
        <w:t xml:space="preserve"> </w:t>
      </w:r>
      <w:r w:rsidRPr="00A24EE5">
        <w:rPr>
          <w:rFonts w:ascii="Times New Roman" w:hAnsi="Times New Roman" w:cs="Times New Roman"/>
          <w:color w:val="000000"/>
          <w:lang w:val="en-US"/>
        </w:rPr>
        <w:t>optimistic outlook that the capital expenditures will benefit the company in the future.</w:t>
      </w:r>
    </w:p>
    <w:p w14:paraId="74EFA235" w14:textId="72CFE018" w:rsidR="00931E0F" w:rsidRPr="00095C48" w:rsidRDefault="00931E0F" w:rsidP="00E73B4E">
      <w:pPr>
        <w:pStyle w:val="Heading4"/>
        <w:spacing w:before="120"/>
      </w:pPr>
      <w:r w:rsidRPr="00095C48">
        <w:t xml:space="preserve">Table </w:t>
      </w:r>
      <w:r w:rsidR="00C83BDB" w:rsidRPr="00095C48">
        <w:t>3</w:t>
      </w:r>
      <w:r w:rsidRPr="00095C48">
        <w:t xml:space="preserve">. </w:t>
      </w:r>
      <w:r w:rsidR="00C83BDB" w:rsidRPr="00095C48">
        <w:t>Financial Ratios</w:t>
      </w:r>
    </w:p>
    <w:tbl>
      <w:tblPr>
        <w:tblStyle w:val="TableGrid"/>
        <w:tblW w:w="89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2623"/>
        <w:gridCol w:w="2623"/>
      </w:tblGrid>
      <w:tr w:rsidR="00931E0F" w14:paraId="3DFED92A" w14:textId="77777777" w:rsidTr="00F14B83">
        <w:trPr>
          <w:trHeight w:val="425"/>
          <w:jc w:val="center"/>
        </w:trPr>
        <w:tc>
          <w:tcPr>
            <w:tcW w:w="3727" w:type="dxa"/>
            <w:tcBorders>
              <w:top w:val="single" w:sz="4" w:space="0" w:color="auto"/>
              <w:bottom w:val="single" w:sz="4" w:space="0" w:color="auto"/>
            </w:tcBorders>
            <w:vAlign w:val="center"/>
          </w:tcPr>
          <w:p w14:paraId="282EC8B0" w14:textId="77777777" w:rsidR="00931E0F" w:rsidRPr="006F79E4" w:rsidRDefault="00931E0F"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623" w:type="dxa"/>
            <w:tcBorders>
              <w:top w:val="single" w:sz="4" w:space="0" w:color="auto"/>
              <w:bottom w:val="single" w:sz="4" w:space="0" w:color="auto"/>
            </w:tcBorders>
            <w:vAlign w:val="center"/>
          </w:tcPr>
          <w:p w14:paraId="25D5BE1D" w14:textId="77777777" w:rsidR="00931E0F" w:rsidRPr="00E826C5" w:rsidRDefault="00931E0F"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2018</w:t>
            </w:r>
          </w:p>
        </w:tc>
        <w:tc>
          <w:tcPr>
            <w:tcW w:w="2623" w:type="dxa"/>
            <w:tcBorders>
              <w:top w:val="single" w:sz="4" w:space="0" w:color="auto"/>
              <w:bottom w:val="single" w:sz="4" w:space="0" w:color="auto"/>
            </w:tcBorders>
            <w:vAlign w:val="center"/>
          </w:tcPr>
          <w:p w14:paraId="13EB1E87" w14:textId="77777777" w:rsidR="00931E0F" w:rsidRPr="00E826C5" w:rsidRDefault="00931E0F" w:rsidP="00B57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2017</w:t>
            </w:r>
          </w:p>
        </w:tc>
      </w:tr>
      <w:tr w:rsidR="00931E0F" w14:paraId="2AF85B08" w14:textId="77777777" w:rsidTr="00F14B83">
        <w:trPr>
          <w:trHeight w:val="93"/>
          <w:jc w:val="center"/>
        </w:trPr>
        <w:tc>
          <w:tcPr>
            <w:tcW w:w="3727" w:type="dxa"/>
            <w:tcBorders>
              <w:top w:val="single" w:sz="4" w:space="0" w:color="auto"/>
            </w:tcBorders>
            <w:vAlign w:val="center"/>
          </w:tcPr>
          <w:p w14:paraId="74DDFBF8" w14:textId="054A0D5F" w:rsidR="00931E0F" w:rsidRPr="002C31EC" w:rsidRDefault="004E5B47"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C31EC">
              <w:rPr>
                <w:rFonts w:ascii="Times New Roman" w:hAnsi="Times New Roman" w:cs="Times New Roman"/>
                <w:b/>
                <w:bCs/>
                <w:color w:val="000000"/>
                <w:lang w:val="en-US"/>
              </w:rPr>
              <w:t>Working Capital</w:t>
            </w:r>
          </w:p>
        </w:tc>
        <w:tc>
          <w:tcPr>
            <w:tcW w:w="2623" w:type="dxa"/>
            <w:tcBorders>
              <w:top w:val="single" w:sz="4" w:space="0" w:color="auto"/>
            </w:tcBorders>
            <w:vAlign w:val="center"/>
          </w:tcPr>
          <w:p w14:paraId="03183F86" w14:textId="134938B1" w:rsidR="00931E0F" w:rsidRPr="006F79E4" w:rsidRDefault="00C209DA"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sz w:val="23"/>
                <w:szCs w:val="23"/>
                <w:lang w:val="en-US"/>
              </w:rPr>
              <w:t>(9,558)</w:t>
            </w:r>
          </w:p>
        </w:tc>
        <w:tc>
          <w:tcPr>
            <w:tcW w:w="2623" w:type="dxa"/>
            <w:tcBorders>
              <w:top w:val="single" w:sz="4" w:space="0" w:color="auto"/>
            </w:tcBorders>
            <w:vAlign w:val="center"/>
          </w:tcPr>
          <w:p w14:paraId="5449B6D8" w14:textId="5FFE505F" w:rsidR="00931E0F" w:rsidRPr="006F79E4" w:rsidRDefault="0002701D" w:rsidP="00B57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sz w:val="23"/>
                <w:szCs w:val="23"/>
                <w:lang w:val="en-US"/>
              </w:rPr>
              <w:t>(16,170)</w:t>
            </w:r>
          </w:p>
        </w:tc>
      </w:tr>
      <w:tr w:rsidR="000069C7" w14:paraId="0F45BCB2" w14:textId="77777777" w:rsidTr="00F14B83">
        <w:trPr>
          <w:trHeight w:val="93"/>
          <w:jc w:val="center"/>
        </w:trPr>
        <w:tc>
          <w:tcPr>
            <w:tcW w:w="3727" w:type="dxa"/>
            <w:tcBorders>
              <w:bottom w:val="single" w:sz="4" w:space="0" w:color="auto"/>
            </w:tcBorders>
            <w:shd w:val="clear" w:color="auto" w:fill="F5CC8F"/>
            <w:vAlign w:val="center"/>
          </w:tcPr>
          <w:p w14:paraId="14C9153B" w14:textId="2722F49F" w:rsidR="00931E0F" w:rsidRPr="002C31EC" w:rsidRDefault="00D14FEB"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C31EC">
              <w:rPr>
                <w:rFonts w:ascii="Times New Roman" w:hAnsi="Times New Roman" w:cs="Times New Roman"/>
                <w:b/>
                <w:bCs/>
                <w:color w:val="000000"/>
                <w:lang w:val="en-US"/>
              </w:rPr>
              <w:t>Earnings per share</w:t>
            </w:r>
          </w:p>
        </w:tc>
        <w:tc>
          <w:tcPr>
            <w:tcW w:w="2623" w:type="dxa"/>
            <w:tcBorders>
              <w:bottom w:val="single" w:sz="4" w:space="0" w:color="auto"/>
            </w:tcBorders>
            <w:shd w:val="clear" w:color="auto" w:fill="F5CC8F"/>
            <w:vAlign w:val="center"/>
          </w:tcPr>
          <w:p w14:paraId="01402B50" w14:textId="4E2D252F" w:rsidR="00931E0F" w:rsidRDefault="00F264A9"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0.76</w:t>
            </w:r>
          </w:p>
        </w:tc>
        <w:tc>
          <w:tcPr>
            <w:tcW w:w="2623" w:type="dxa"/>
            <w:tcBorders>
              <w:bottom w:val="single" w:sz="4" w:space="0" w:color="auto"/>
            </w:tcBorders>
            <w:shd w:val="clear" w:color="auto" w:fill="F5CC8F"/>
            <w:vAlign w:val="center"/>
          </w:tcPr>
          <w:p w14:paraId="15CA5C5B" w14:textId="60D5E302" w:rsidR="00931E0F" w:rsidRDefault="00F264A9" w:rsidP="00B57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1.00</w:t>
            </w:r>
          </w:p>
        </w:tc>
      </w:tr>
    </w:tbl>
    <w:p w14:paraId="148BAC53" w14:textId="15D0B299" w:rsidR="00931E0F" w:rsidRDefault="00931E0F" w:rsidP="0093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02604644" w14:textId="42745866" w:rsidR="0006528C" w:rsidRDefault="0006528C">
      <w:pPr>
        <w:rPr>
          <w:rFonts w:ascii="Times New Roman" w:hAnsi="Times New Roman" w:cs="Times New Roman"/>
          <w:color w:val="000000"/>
          <w:lang w:val="en-US"/>
        </w:rPr>
      </w:pPr>
      <w:r>
        <w:rPr>
          <w:rFonts w:ascii="Times New Roman" w:hAnsi="Times New Roman" w:cs="Times New Roman"/>
          <w:color w:val="000000"/>
          <w:lang w:val="en-US"/>
        </w:rPr>
        <w:br w:type="page"/>
      </w:r>
    </w:p>
    <w:p w14:paraId="0E7243DB" w14:textId="77777777" w:rsidR="008C096C" w:rsidRPr="00566FF8" w:rsidRDefault="008C096C" w:rsidP="009B64EA">
      <w:pPr>
        <w:pStyle w:val="Heading1"/>
      </w:pPr>
      <w:bookmarkStart w:id="8" w:name="_Toc181915020"/>
      <w:r w:rsidRPr="00566FF8">
        <w:rPr>
          <w:rFonts w:hint="eastAsia"/>
        </w:rPr>
        <w:lastRenderedPageBreak/>
        <w:t>Management</w:t>
      </w:r>
      <w:r w:rsidRPr="00566FF8">
        <w:t>’</w:t>
      </w:r>
      <w:r w:rsidRPr="00566FF8">
        <w:rPr>
          <w:rFonts w:hint="eastAsia"/>
        </w:rPr>
        <w:t>s Discussion and Analysis</w:t>
      </w:r>
      <w:bookmarkEnd w:id="8"/>
    </w:p>
    <w:p w14:paraId="50A1E15B" w14:textId="77777777" w:rsidR="008C096C" w:rsidRPr="00566FF8" w:rsidRDefault="008C096C" w:rsidP="00566FF8">
      <w:pPr>
        <w:pStyle w:val="Heading2"/>
      </w:pPr>
      <w:bookmarkStart w:id="9" w:name="_Toc181915021"/>
      <w:r w:rsidRPr="00566FF8">
        <w:rPr>
          <w:rFonts w:hint="eastAsia"/>
        </w:rPr>
        <w:t>Financial Review</w:t>
      </w:r>
      <w:bookmarkEnd w:id="9"/>
    </w:p>
    <w:p w14:paraId="6D4F2DC2" w14:textId="119ABBF7" w:rsidR="008C096C"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color w:val="000000"/>
          <w:lang w:val="en-US"/>
        </w:rPr>
        <w:t xml:space="preserve">This financial review discusses the </w:t>
      </w:r>
      <w:r>
        <w:rPr>
          <w:rFonts w:ascii="Times New Roman" w:hAnsi="Times New Roman" w:cs="Times New Roman" w:hint="eastAsia"/>
          <w:color w:val="000000"/>
          <w:lang w:val="en-US"/>
        </w:rPr>
        <w:t>C</w:t>
      </w:r>
      <w:r>
        <w:rPr>
          <w:rFonts w:ascii="Times New Roman" w:hAnsi="Times New Roman" w:cs="Times New Roman"/>
          <w:color w:val="000000"/>
          <w:lang w:val="en-US"/>
        </w:rPr>
        <w:t>ompany’s financial condition, results of operations,</w:t>
      </w:r>
      <w:r>
        <w:rPr>
          <w:rFonts w:ascii="Times New Roman" w:hAnsi="Times New Roman" w:cs="Times New Roman" w:hint="eastAsia"/>
          <w:color w:val="000000"/>
          <w:lang w:val="en-US"/>
        </w:rPr>
        <w:t xml:space="preserve"> </w:t>
      </w:r>
      <w:r>
        <w:rPr>
          <w:rFonts w:ascii="Times New Roman" w:hAnsi="Times New Roman" w:cs="Times New Roman"/>
          <w:color w:val="000000"/>
          <w:lang w:val="en-US"/>
        </w:rPr>
        <w:t>liquidity and</w:t>
      </w:r>
      <w:r>
        <w:rPr>
          <w:rFonts w:ascii="Times New Roman" w:hAnsi="Times New Roman" w:cs="Times New Roman" w:hint="eastAsia"/>
          <w:color w:val="000000"/>
          <w:lang w:val="en-US"/>
        </w:rPr>
        <w:t xml:space="preserve"> </w:t>
      </w:r>
      <w:r>
        <w:rPr>
          <w:rFonts w:ascii="Times New Roman" w:hAnsi="Times New Roman" w:cs="Times New Roman"/>
          <w:color w:val="000000"/>
          <w:lang w:val="en-US"/>
        </w:rPr>
        <w:t>capital resources, significant accounting policies and estimates,</w:t>
      </w:r>
      <w:r>
        <w:rPr>
          <w:rFonts w:ascii="Times New Roman" w:hAnsi="Times New Roman" w:cs="Times New Roman" w:hint="eastAsia"/>
          <w:color w:val="000000"/>
          <w:lang w:val="en-US"/>
        </w:rPr>
        <w:t xml:space="preserve"> </w:t>
      </w:r>
      <w:r>
        <w:rPr>
          <w:rFonts w:ascii="Times New Roman" w:hAnsi="Times New Roman" w:cs="Times New Roman"/>
          <w:color w:val="000000"/>
          <w:lang w:val="en-US"/>
        </w:rPr>
        <w:t>market risks</w:t>
      </w:r>
      <w:r>
        <w:rPr>
          <w:rFonts w:ascii="Times New Roman" w:hAnsi="Times New Roman" w:cs="Times New Roman" w:hint="eastAsia"/>
          <w:color w:val="000000"/>
          <w:lang w:val="en-US"/>
        </w:rPr>
        <w:t xml:space="preserve"> and f</w:t>
      </w:r>
      <w:r>
        <w:rPr>
          <w:rFonts w:ascii="Times New Roman" w:hAnsi="Times New Roman" w:cs="Times New Roman"/>
          <w:color w:val="000000"/>
          <w:lang w:val="en-US"/>
        </w:rPr>
        <w:t>uture expansion plan</w:t>
      </w:r>
      <w:r>
        <w:rPr>
          <w:rFonts w:ascii="Times New Roman" w:hAnsi="Times New Roman" w:cs="Times New Roman" w:hint="eastAsia"/>
          <w:color w:val="000000"/>
          <w:lang w:val="en-US"/>
        </w:rPr>
        <w:t xml:space="preserve"> </w:t>
      </w:r>
      <w:r>
        <w:rPr>
          <w:rFonts w:ascii="Times New Roman" w:hAnsi="Times New Roman" w:cs="Times New Roman"/>
          <w:color w:val="000000"/>
          <w:lang w:val="en-US"/>
        </w:rPr>
        <w:t xml:space="preserve">on the financial condition. It </w:t>
      </w:r>
      <w:r>
        <w:rPr>
          <w:rFonts w:ascii="Times New Roman" w:hAnsi="Times New Roman" w:cs="Times New Roman" w:hint="eastAsia"/>
          <w:color w:val="000000"/>
          <w:lang w:val="en-US"/>
        </w:rPr>
        <w:t xml:space="preserve">is suggested to </w:t>
      </w:r>
      <w:r>
        <w:rPr>
          <w:rFonts w:ascii="Times New Roman" w:hAnsi="Times New Roman" w:cs="Times New Roman"/>
          <w:color w:val="000000"/>
          <w:lang w:val="en-US"/>
        </w:rPr>
        <w:t xml:space="preserve">be read in conjunction with the Financial Statements that follow this </w:t>
      </w:r>
      <w:r>
        <w:rPr>
          <w:rFonts w:ascii="Times New Roman" w:hAnsi="Times New Roman" w:cs="Times New Roman" w:hint="eastAsia"/>
          <w:color w:val="000000"/>
          <w:lang w:val="en-US"/>
        </w:rPr>
        <w:t>part</w:t>
      </w:r>
      <w:r>
        <w:rPr>
          <w:rFonts w:ascii="Times New Roman" w:hAnsi="Times New Roman" w:cs="Times New Roman"/>
          <w:color w:val="000000"/>
          <w:lang w:val="en-US"/>
        </w:rPr>
        <w:t>.</w:t>
      </w:r>
    </w:p>
    <w:p w14:paraId="119B532E" w14:textId="77777777" w:rsidR="008C096C" w:rsidRDefault="008C096C" w:rsidP="00566FF8">
      <w:pPr>
        <w:pStyle w:val="Heading2"/>
      </w:pPr>
      <w:bookmarkStart w:id="10" w:name="_Toc181915022"/>
      <w:r>
        <w:rPr>
          <w:rFonts w:hint="eastAsia"/>
        </w:rPr>
        <w:t>Financial Condition</w:t>
      </w:r>
      <w:bookmarkEnd w:id="10"/>
    </w:p>
    <w:p w14:paraId="0ED2CE2D" w14:textId="77777777" w:rsidR="008C096C" w:rsidRPr="000A45A8"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hint="eastAsia"/>
          <w:color w:val="000000"/>
          <w:lang w:val="en-US"/>
        </w:rPr>
        <w:t xml:space="preserve">The </w:t>
      </w:r>
      <w:r w:rsidRPr="000A45A8">
        <w:rPr>
          <w:rFonts w:ascii="Times New Roman" w:hAnsi="Times New Roman" w:cs="Times New Roman" w:hint="eastAsia"/>
          <w:color w:val="000000"/>
          <w:lang w:val="en-US"/>
        </w:rPr>
        <w:t>Cookie &amp; Coffee Creations Inc.'s overall financial and profitability in 2018 is quite healthy.</w:t>
      </w:r>
    </w:p>
    <w:p w14:paraId="483C4C3E" w14:textId="77777777" w:rsidR="008C096C" w:rsidRPr="000A45A8"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0A45A8">
        <w:rPr>
          <w:rFonts w:ascii="Times New Roman" w:hAnsi="Times New Roman" w:cs="Times New Roman"/>
          <w:color w:val="000000"/>
          <w:lang w:val="en-US"/>
        </w:rPr>
        <w:t xml:space="preserve">For the year ended 2018, </w:t>
      </w:r>
      <w:r w:rsidRPr="000A45A8">
        <w:rPr>
          <w:rFonts w:ascii="Times New Roman" w:hAnsi="Times New Roman" w:cs="Times New Roman" w:hint="eastAsia"/>
          <w:color w:val="000000"/>
          <w:lang w:val="en-US"/>
        </w:rPr>
        <w:t>as shown in Table 4, the Company</w:t>
      </w:r>
      <w:r w:rsidRPr="000A45A8">
        <w:rPr>
          <w:rFonts w:ascii="Times New Roman" w:hAnsi="Times New Roman" w:cs="Times New Roman"/>
          <w:color w:val="000000"/>
          <w:lang w:val="en-US"/>
        </w:rPr>
        <w:t xml:space="preserve"> generated $63,284 in cash flows from operating activities, demonstrating strong cash generation capabilities. The Company strategically utilized its cash for various investment and financing activities. Specifically, $19,000 was invested in the purchase of new equipment, $27,000 was paid out as cash dividends, and $2,000 was used to repay principal on notes payable. These expenditures resulted in a net cash increase of $16,784, underscoring the Company’s solid financial position and effective cash management.</w:t>
      </w:r>
    </w:p>
    <w:p w14:paraId="4C45D3B2" w14:textId="77777777" w:rsidR="008C096C" w:rsidRPr="000A45A8"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0A45A8">
        <w:rPr>
          <w:rFonts w:ascii="Times New Roman" w:hAnsi="Times New Roman" w:cs="Times New Roman"/>
          <w:color w:val="000000"/>
          <w:lang w:val="en-US"/>
        </w:rPr>
        <w:t xml:space="preserve">The </w:t>
      </w:r>
      <w:r w:rsidRPr="000A45A8">
        <w:rPr>
          <w:rFonts w:ascii="Times New Roman" w:hAnsi="Times New Roman" w:cs="Times New Roman" w:hint="eastAsia"/>
          <w:color w:val="000000"/>
          <w:lang w:val="en-US"/>
        </w:rPr>
        <w:t>C</w:t>
      </w:r>
      <w:r w:rsidRPr="000A45A8">
        <w:rPr>
          <w:rFonts w:ascii="Times New Roman" w:hAnsi="Times New Roman" w:cs="Times New Roman"/>
          <w:color w:val="000000"/>
          <w:lang w:val="en-US"/>
        </w:rPr>
        <w:t>ompany experienced growth in both net sales and gross profit. Net sales increased by 5.0%, rising from $462,500 to $485,625. This growth in sales contributed to an increase in gross profit, which rose from $254,375 to $262,931. The improvement in both sales and gross profit reflects the Company’s proficiency in driving revenue and maintaining profitability.</w:t>
      </w:r>
    </w:p>
    <w:p w14:paraId="2DD72018" w14:textId="77777777" w:rsidR="008C096C" w:rsidRPr="000A45A8"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0A45A8">
        <w:rPr>
          <w:rFonts w:ascii="Times New Roman" w:hAnsi="Times New Roman" w:cs="Times New Roman"/>
          <w:color w:val="000000"/>
          <w:lang w:val="en-US"/>
        </w:rPr>
        <w:t>Despite the growth in sales and gross profit, the Company’s net income decreased from $42,000 to $37,012. This decline was primarily attributable to an increase in depreciation expense and other operating expenses. The rise in depreciation expense was mainly due to the purchase of new equipment, which is expected to enhance future operational efficiency and capacity.</w:t>
      </w:r>
    </w:p>
    <w:p w14:paraId="30F6F6B0" w14:textId="77777777" w:rsidR="008C096C"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0A45A8">
        <w:rPr>
          <w:rFonts w:ascii="Times New Roman" w:hAnsi="Times New Roman" w:cs="Times New Roman"/>
          <w:color w:val="000000"/>
          <w:lang w:val="en-US"/>
        </w:rPr>
        <w:t xml:space="preserve">Total assets of the Company increased from $88,160 to $116,081. This growth was primarily driven by increases in cash, net assets, and plant and equipment. Shareholders’ equity also saw an improvement, </w:t>
      </w:r>
      <w:r w:rsidRPr="000A45A8">
        <w:rPr>
          <w:rFonts w:ascii="Times New Roman" w:hAnsi="Times New Roman" w:cs="Times New Roman" w:hint="eastAsia"/>
          <w:color w:val="000000"/>
          <w:lang w:val="en-US"/>
        </w:rPr>
        <w:t xml:space="preserve">as shown in Table 4, </w:t>
      </w:r>
      <w:r w:rsidRPr="000A45A8">
        <w:rPr>
          <w:rFonts w:ascii="Times New Roman" w:hAnsi="Times New Roman" w:cs="Times New Roman"/>
          <w:color w:val="000000"/>
          <w:lang w:val="en-US"/>
        </w:rPr>
        <w:t xml:space="preserve">rising </w:t>
      </w:r>
      <w:r w:rsidRPr="000A45A8">
        <w:rPr>
          <w:rFonts w:ascii="Times New Roman" w:hAnsi="Times New Roman" w:cs="Times New Roman" w:hint="eastAsia"/>
          <w:color w:val="000000"/>
          <w:lang w:val="en-US"/>
        </w:rPr>
        <w:t xml:space="preserve">by about 21.9% </w:t>
      </w:r>
      <w:r w:rsidRPr="000A45A8">
        <w:rPr>
          <w:rFonts w:ascii="Times New Roman" w:hAnsi="Times New Roman" w:cs="Times New Roman"/>
          <w:color w:val="000000"/>
          <w:lang w:val="en-US"/>
        </w:rPr>
        <w:t>from $50,230 to $61,242. Th</w:t>
      </w:r>
      <w:r w:rsidRPr="000A45A8">
        <w:rPr>
          <w:rFonts w:ascii="Times New Roman" w:hAnsi="Times New Roman" w:cs="Times New Roman" w:hint="eastAsia"/>
          <w:color w:val="000000"/>
          <w:lang w:val="en-US"/>
        </w:rPr>
        <w:t>e</w:t>
      </w:r>
      <w:r w:rsidRPr="000A45A8">
        <w:rPr>
          <w:rFonts w:ascii="Times New Roman" w:hAnsi="Times New Roman" w:cs="Times New Roman"/>
          <w:color w:val="000000"/>
          <w:lang w:val="en-US"/>
        </w:rPr>
        <w:t xml:space="preserve"> increase in shareholders’ equity was mainly due to an addition of $10,012 in retained earnings, reflecting the Company’s ability to reinforce its equity base through retained profits.</w:t>
      </w:r>
    </w:p>
    <w:p w14:paraId="0D6279BC" w14:textId="68EDB355" w:rsidR="008C096C" w:rsidRDefault="008C096C"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0205B34D" w14:textId="050BD23A" w:rsidR="000A45A8" w:rsidRDefault="000A45A8"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5CB53BC7" w14:textId="77777777" w:rsidR="007E7263" w:rsidRDefault="007E7263" w:rsidP="000A45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15E4D2D4" w14:textId="77777777" w:rsidR="008C096C" w:rsidRDefault="008C096C" w:rsidP="00E73B4E">
      <w:pPr>
        <w:pStyle w:val="Heading4"/>
        <w:spacing w:before="120"/>
      </w:pPr>
      <w:r>
        <w:lastRenderedPageBreak/>
        <w:t xml:space="preserve">Table </w:t>
      </w:r>
      <w:r>
        <w:rPr>
          <w:rFonts w:hint="eastAsia"/>
        </w:rPr>
        <w:t>4</w:t>
      </w:r>
      <w:r>
        <w:t xml:space="preserve">. </w:t>
      </w:r>
      <w:r>
        <w:rPr>
          <w:rFonts w:hint="eastAsia"/>
        </w:rPr>
        <w:t>Interception of Important Financial Indicators</w:t>
      </w:r>
    </w:p>
    <w:tbl>
      <w:tblPr>
        <w:tblStyle w:val="TableGrid"/>
        <w:tblW w:w="90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2156"/>
        <w:gridCol w:w="1671"/>
      </w:tblGrid>
      <w:tr w:rsidR="008C096C" w14:paraId="712BCEC0" w14:textId="77777777" w:rsidTr="007E7263">
        <w:trPr>
          <w:trHeight w:val="412"/>
          <w:jc w:val="center"/>
        </w:trPr>
        <w:tc>
          <w:tcPr>
            <w:tcW w:w="5256" w:type="dxa"/>
            <w:tcBorders>
              <w:top w:val="single" w:sz="4" w:space="0" w:color="auto"/>
              <w:bottom w:val="single" w:sz="4" w:space="0" w:color="auto"/>
            </w:tcBorders>
            <w:vAlign w:val="center"/>
          </w:tcPr>
          <w:p w14:paraId="0678C4F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156" w:type="dxa"/>
            <w:tcBorders>
              <w:top w:val="single" w:sz="4" w:space="0" w:color="auto"/>
              <w:bottom w:val="single" w:sz="4" w:space="0" w:color="auto"/>
            </w:tcBorders>
            <w:vAlign w:val="center"/>
          </w:tcPr>
          <w:p w14:paraId="6229092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2018</w:t>
            </w:r>
          </w:p>
        </w:tc>
        <w:tc>
          <w:tcPr>
            <w:tcW w:w="1671" w:type="dxa"/>
            <w:tcBorders>
              <w:top w:val="single" w:sz="4" w:space="0" w:color="auto"/>
              <w:bottom w:val="single" w:sz="4" w:space="0" w:color="auto"/>
            </w:tcBorders>
            <w:vAlign w:val="center"/>
          </w:tcPr>
          <w:p w14:paraId="5B51EE3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2017</w:t>
            </w:r>
          </w:p>
        </w:tc>
      </w:tr>
      <w:tr w:rsidR="008C096C" w14:paraId="3FE24E34" w14:textId="77777777" w:rsidTr="007E7263">
        <w:trPr>
          <w:trHeight w:val="90"/>
          <w:jc w:val="center"/>
        </w:trPr>
        <w:tc>
          <w:tcPr>
            <w:tcW w:w="5256" w:type="dxa"/>
            <w:tcBorders>
              <w:top w:val="single" w:sz="4" w:space="0" w:color="auto"/>
            </w:tcBorders>
            <w:vAlign w:val="center"/>
          </w:tcPr>
          <w:p w14:paraId="38A78CBE"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sidRPr="00E00809">
              <w:rPr>
                <w:rFonts w:ascii="Times New Roman" w:hAnsi="Times New Roman" w:cs="Times New Roman"/>
                <w:b/>
                <w:bCs/>
                <w:color w:val="000000"/>
                <w:lang w:val="en-US"/>
              </w:rPr>
              <w:t>Net cash provided by operating activities</w:t>
            </w:r>
          </w:p>
        </w:tc>
        <w:tc>
          <w:tcPr>
            <w:tcW w:w="2156" w:type="dxa"/>
            <w:tcBorders>
              <w:top w:val="single" w:sz="4" w:space="0" w:color="auto"/>
            </w:tcBorders>
            <w:vAlign w:val="center"/>
          </w:tcPr>
          <w:p w14:paraId="0ECF2B9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hint="eastAsia"/>
                <w:color w:val="000000"/>
                <w:lang w:val="en-US"/>
              </w:rPr>
              <w:t>63</w:t>
            </w:r>
            <w:r>
              <w:rPr>
                <w:rFonts w:ascii="Times New Roman" w:hAnsi="Times New Roman" w:cs="Times New Roman"/>
                <w:color w:val="000000"/>
                <w:lang w:val="en-US"/>
              </w:rPr>
              <w:t>,</w:t>
            </w:r>
            <w:r>
              <w:rPr>
                <w:rFonts w:ascii="Times New Roman" w:hAnsi="Times New Roman" w:cs="Times New Roman" w:hint="eastAsia"/>
                <w:color w:val="000000"/>
                <w:lang w:val="en-US"/>
              </w:rPr>
              <w:t>28</w:t>
            </w:r>
            <w:r>
              <w:rPr>
                <w:rFonts w:ascii="Times New Roman" w:hAnsi="Times New Roman" w:cs="Times New Roman"/>
                <w:color w:val="000000"/>
                <w:lang w:val="en-US"/>
              </w:rPr>
              <w:t>4</w:t>
            </w:r>
          </w:p>
        </w:tc>
        <w:tc>
          <w:tcPr>
            <w:tcW w:w="1671" w:type="dxa"/>
            <w:tcBorders>
              <w:top w:val="single" w:sz="4" w:space="0" w:color="auto"/>
            </w:tcBorders>
            <w:vAlign w:val="center"/>
          </w:tcPr>
          <w:p w14:paraId="3CC72BA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4162252E" w14:textId="77777777" w:rsidTr="007E7263">
        <w:trPr>
          <w:trHeight w:val="90"/>
          <w:jc w:val="center"/>
        </w:trPr>
        <w:tc>
          <w:tcPr>
            <w:tcW w:w="5256" w:type="dxa"/>
            <w:shd w:val="clear" w:color="auto" w:fill="F5CC8F"/>
            <w:vAlign w:val="center"/>
          </w:tcPr>
          <w:p w14:paraId="67DF04FE"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 xml:space="preserve">Net cash used by </w:t>
            </w:r>
            <w:r w:rsidRPr="00E00809">
              <w:rPr>
                <w:rFonts w:ascii="Times New Roman" w:hAnsi="Times New Roman" w:cs="Times New Roman" w:hint="eastAsia"/>
                <w:b/>
                <w:bCs/>
                <w:color w:val="000000"/>
                <w:lang w:val="en-US"/>
              </w:rPr>
              <w:t>other</w:t>
            </w:r>
            <w:r w:rsidRPr="00E00809">
              <w:rPr>
                <w:rFonts w:ascii="Times New Roman" w:hAnsi="Times New Roman" w:cs="Times New Roman"/>
                <w:b/>
                <w:bCs/>
                <w:color w:val="000000"/>
                <w:lang w:val="en-US"/>
              </w:rPr>
              <w:t xml:space="preserve"> activities</w:t>
            </w:r>
          </w:p>
        </w:tc>
        <w:tc>
          <w:tcPr>
            <w:tcW w:w="2156" w:type="dxa"/>
            <w:shd w:val="clear" w:color="auto" w:fill="F5CC8F"/>
            <w:vAlign w:val="center"/>
          </w:tcPr>
          <w:p w14:paraId="71CF77E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Pr>
                <w:rFonts w:ascii="Times New Roman" w:hAnsi="Times New Roman" w:cs="Times New Roman" w:hint="eastAsia"/>
                <w:color w:val="000000"/>
                <w:lang w:val="en-US"/>
              </w:rPr>
              <w:t>46</w:t>
            </w:r>
            <w:r>
              <w:rPr>
                <w:rFonts w:ascii="Times New Roman" w:hAnsi="Times New Roman" w:cs="Times New Roman"/>
                <w:color w:val="000000"/>
                <w:lang w:val="en-US"/>
              </w:rPr>
              <w:t>,</w:t>
            </w:r>
            <w:r>
              <w:rPr>
                <w:rFonts w:ascii="Times New Roman" w:hAnsi="Times New Roman" w:cs="Times New Roman" w:hint="eastAsia"/>
                <w:color w:val="000000"/>
                <w:lang w:val="en-US"/>
              </w:rPr>
              <w:t>5</w:t>
            </w:r>
            <w:r>
              <w:rPr>
                <w:rFonts w:ascii="Times New Roman" w:hAnsi="Times New Roman" w:cs="Times New Roman"/>
                <w:color w:val="000000"/>
                <w:lang w:val="en-US"/>
              </w:rPr>
              <w:t>00)</w:t>
            </w:r>
          </w:p>
        </w:tc>
        <w:tc>
          <w:tcPr>
            <w:tcW w:w="1671" w:type="dxa"/>
            <w:shd w:val="clear" w:color="auto" w:fill="F5CC8F"/>
            <w:vAlign w:val="center"/>
          </w:tcPr>
          <w:p w14:paraId="3F3723B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37C28CD2" w14:textId="77777777" w:rsidTr="007E7263">
        <w:trPr>
          <w:trHeight w:val="90"/>
          <w:jc w:val="center"/>
        </w:trPr>
        <w:tc>
          <w:tcPr>
            <w:tcW w:w="5256" w:type="dxa"/>
            <w:vAlign w:val="center"/>
          </w:tcPr>
          <w:p w14:paraId="6D393FA8"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Net increase in cash</w:t>
            </w:r>
          </w:p>
        </w:tc>
        <w:tc>
          <w:tcPr>
            <w:tcW w:w="2156" w:type="dxa"/>
            <w:vAlign w:val="center"/>
          </w:tcPr>
          <w:p w14:paraId="484C0A1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Pr>
                <w:rFonts w:ascii="Times New Roman" w:hAnsi="Times New Roman" w:cs="Times New Roman" w:hint="eastAsia"/>
                <w:color w:val="000000"/>
                <w:lang w:val="en-US"/>
              </w:rPr>
              <w:t>46</w:t>
            </w:r>
            <w:r>
              <w:rPr>
                <w:rFonts w:ascii="Times New Roman" w:hAnsi="Times New Roman" w:cs="Times New Roman"/>
                <w:color w:val="000000"/>
                <w:lang w:val="en-US"/>
              </w:rPr>
              <w:t>,</w:t>
            </w:r>
            <w:r>
              <w:rPr>
                <w:rFonts w:ascii="Times New Roman" w:hAnsi="Times New Roman" w:cs="Times New Roman" w:hint="eastAsia"/>
                <w:color w:val="000000"/>
                <w:lang w:val="en-US"/>
              </w:rPr>
              <w:t>5</w:t>
            </w:r>
            <w:r>
              <w:rPr>
                <w:rFonts w:ascii="Times New Roman" w:hAnsi="Times New Roman" w:cs="Times New Roman"/>
                <w:color w:val="000000"/>
                <w:lang w:val="en-US"/>
              </w:rPr>
              <w:t>00)</w:t>
            </w:r>
          </w:p>
        </w:tc>
        <w:tc>
          <w:tcPr>
            <w:tcW w:w="1671" w:type="dxa"/>
            <w:vAlign w:val="center"/>
          </w:tcPr>
          <w:p w14:paraId="282BEA2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235E1459" w14:textId="77777777" w:rsidTr="007E7263">
        <w:trPr>
          <w:trHeight w:val="90"/>
          <w:jc w:val="center"/>
        </w:trPr>
        <w:tc>
          <w:tcPr>
            <w:tcW w:w="5256" w:type="dxa"/>
            <w:shd w:val="clear" w:color="auto" w:fill="F5CC8F"/>
            <w:vAlign w:val="center"/>
          </w:tcPr>
          <w:p w14:paraId="3DA12609"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 xml:space="preserve">Net </w:t>
            </w:r>
            <w:r w:rsidRPr="00E00809">
              <w:rPr>
                <w:rFonts w:ascii="Times New Roman" w:hAnsi="Times New Roman" w:cs="Times New Roman" w:hint="eastAsia"/>
                <w:b/>
                <w:bCs/>
                <w:color w:val="000000"/>
                <w:lang w:val="en-US"/>
              </w:rPr>
              <w:t>s</w:t>
            </w:r>
            <w:r w:rsidRPr="00E00809">
              <w:rPr>
                <w:rFonts w:ascii="Times New Roman" w:hAnsi="Times New Roman" w:cs="Times New Roman"/>
                <w:b/>
                <w:bCs/>
                <w:color w:val="000000"/>
                <w:lang w:val="en-US"/>
              </w:rPr>
              <w:t>ales</w:t>
            </w:r>
          </w:p>
        </w:tc>
        <w:tc>
          <w:tcPr>
            <w:tcW w:w="2156" w:type="dxa"/>
            <w:shd w:val="clear" w:color="auto" w:fill="F5CC8F"/>
            <w:vAlign w:val="center"/>
          </w:tcPr>
          <w:p w14:paraId="6A3D07A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485,625</w:t>
            </w:r>
          </w:p>
        </w:tc>
        <w:tc>
          <w:tcPr>
            <w:tcW w:w="1671" w:type="dxa"/>
            <w:shd w:val="clear" w:color="auto" w:fill="F5CC8F"/>
            <w:vAlign w:val="center"/>
          </w:tcPr>
          <w:p w14:paraId="425A759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hint="eastAsia"/>
                <w:color w:val="000000"/>
                <w:lang w:val="en-US"/>
              </w:rPr>
              <w:t>462</w:t>
            </w:r>
            <w:r>
              <w:rPr>
                <w:rFonts w:ascii="Times New Roman" w:hAnsi="Times New Roman" w:cs="Times New Roman"/>
                <w:color w:val="000000"/>
                <w:lang w:val="en-US"/>
              </w:rPr>
              <w:t>,</w:t>
            </w:r>
            <w:r>
              <w:rPr>
                <w:rFonts w:ascii="Times New Roman" w:hAnsi="Times New Roman" w:cs="Times New Roman" w:hint="eastAsia"/>
                <w:color w:val="000000"/>
                <w:lang w:val="en-US"/>
              </w:rPr>
              <w:t>5</w:t>
            </w:r>
            <w:r>
              <w:rPr>
                <w:rFonts w:ascii="Times New Roman" w:hAnsi="Times New Roman" w:cs="Times New Roman"/>
                <w:color w:val="000000"/>
                <w:lang w:val="en-US"/>
              </w:rPr>
              <w:t>00</w:t>
            </w:r>
          </w:p>
        </w:tc>
      </w:tr>
      <w:tr w:rsidR="008C096C" w14:paraId="544DF13C" w14:textId="77777777" w:rsidTr="007E7263">
        <w:trPr>
          <w:trHeight w:val="90"/>
          <w:jc w:val="center"/>
        </w:trPr>
        <w:tc>
          <w:tcPr>
            <w:tcW w:w="5256" w:type="dxa"/>
            <w:vAlign w:val="center"/>
          </w:tcPr>
          <w:p w14:paraId="6B3F62C9"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sidRPr="00E00809">
              <w:rPr>
                <w:rFonts w:ascii="Times New Roman" w:hAnsi="Times New Roman" w:cs="Times New Roman"/>
                <w:b/>
                <w:bCs/>
                <w:color w:val="000000"/>
                <w:lang w:val="en-US"/>
              </w:rPr>
              <w:t xml:space="preserve">Gross </w:t>
            </w:r>
            <w:r w:rsidRPr="00E00809">
              <w:rPr>
                <w:rFonts w:ascii="Times New Roman" w:hAnsi="Times New Roman" w:cs="Times New Roman" w:hint="eastAsia"/>
                <w:b/>
                <w:bCs/>
                <w:color w:val="000000"/>
                <w:lang w:val="en-US"/>
              </w:rPr>
              <w:t>p</w:t>
            </w:r>
            <w:r w:rsidRPr="00E00809">
              <w:rPr>
                <w:rFonts w:ascii="Times New Roman" w:hAnsi="Times New Roman" w:cs="Times New Roman"/>
                <w:b/>
                <w:bCs/>
                <w:color w:val="000000"/>
                <w:lang w:val="en-US"/>
              </w:rPr>
              <w:t>rofit</w:t>
            </w:r>
          </w:p>
        </w:tc>
        <w:tc>
          <w:tcPr>
            <w:tcW w:w="2156" w:type="dxa"/>
            <w:vAlign w:val="center"/>
          </w:tcPr>
          <w:p w14:paraId="79BDABA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262,931</w:t>
            </w:r>
          </w:p>
        </w:tc>
        <w:tc>
          <w:tcPr>
            <w:tcW w:w="1671" w:type="dxa"/>
            <w:vAlign w:val="center"/>
          </w:tcPr>
          <w:p w14:paraId="7C6F48EF"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254,375</w:t>
            </w:r>
          </w:p>
        </w:tc>
      </w:tr>
      <w:tr w:rsidR="008C096C" w14:paraId="7183403D" w14:textId="77777777" w:rsidTr="007E7263">
        <w:trPr>
          <w:trHeight w:val="90"/>
          <w:jc w:val="center"/>
        </w:trPr>
        <w:tc>
          <w:tcPr>
            <w:tcW w:w="5256" w:type="dxa"/>
            <w:shd w:val="clear" w:color="auto" w:fill="F5CC8F"/>
            <w:vAlign w:val="center"/>
          </w:tcPr>
          <w:p w14:paraId="4D2C60BD"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 xml:space="preserve">Net </w:t>
            </w:r>
            <w:r w:rsidRPr="00E00809">
              <w:rPr>
                <w:rFonts w:ascii="Times New Roman" w:hAnsi="Times New Roman" w:cs="Times New Roman" w:hint="eastAsia"/>
                <w:b/>
                <w:bCs/>
                <w:color w:val="000000"/>
                <w:lang w:val="en-US"/>
              </w:rPr>
              <w:t>i</w:t>
            </w:r>
            <w:r w:rsidRPr="00E00809">
              <w:rPr>
                <w:rFonts w:ascii="Times New Roman" w:hAnsi="Times New Roman" w:cs="Times New Roman"/>
                <w:b/>
                <w:bCs/>
                <w:color w:val="000000"/>
                <w:lang w:val="en-US"/>
              </w:rPr>
              <w:t>ncome</w:t>
            </w:r>
          </w:p>
        </w:tc>
        <w:tc>
          <w:tcPr>
            <w:tcW w:w="2156" w:type="dxa"/>
            <w:shd w:val="clear" w:color="auto" w:fill="F5CC8F"/>
            <w:vAlign w:val="center"/>
          </w:tcPr>
          <w:p w14:paraId="3A88199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37,012</w:t>
            </w:r>
          </w:p>
        </w:tc>
        <w:tc>
          <w:tcPr>
            <w:tcW w:w="1671" w:type="dxa"/>
            <w:shd w:val="clear" w:color="auto" w:fill="F5CC8F"/>
            <w:vAlign w:val="center"/>
          </w:tcPr>
          <w:p w14:paraId="124B658B"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42,000</w:t>
            </w:r>
          </w:p>
        </w:tc>
      </w:tr>
      <w:tr w:rsidR="008C096C" w14:paraId="7D3A05D0" w14:textId="77777777" w:rsidTr="007E7263">
        <w:trPr>
          <w:trHeight w:val="90"/>
          <w:jc w:val="center"/>
        </w:trPr>
        <w:tc>
          <w:tcPr>
            <w:tcW w:w="5256" w:type="dxa"/>
            <w:shd w:val="clear" w:color="auto" w:fill="auto"/>
            <w:vAlign w:val="center"/>
          </w:tcPr>
          <w:p w14:paraId="53444D95"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 xml:space="preserve">Total </w:t>
            </w:r>
            <w:r w:rsidRPr="00E00809">
              <w:rPr>
                <w:rFonts w:ascii="Times New Roman" w:hAnsi="Times New Roman" w:cs="Times New Roman" w:hint="eastAsia"/>
                <w:b/>
                <w:bCs/>
                <w:color w:val="000000"/>
                <w:lang w:val="en-US"/>
              </w:rPr>
              <w:t>a</w:t>
            </w:r>
            <w:r w:rsidRPr="00E00809">
              <w:rPr>
                <w:rFonts w:ascii="Times New Roman" w:hAnsi="Times New Roman" w:cs="Times New Roman"/>
                <w:b/>
                <w:bCs/>
                <w:color w:val="000000"/>
                <w:lang w:val="en-US"/>
              </w:rPr>
              <w:t>ssets</w:t>
            </w:r>
          </w:p>
        </w:tc>
        <w:tc>
          <w:tcPr>
            <w:tcW w:w="2156" w:type="dxa"/>
            <w:shd w:val="clear" w:color="auto" w:fill="auto"/>
            <w:vAlign w:val="center"/>
          </w:tcPr>
          <w:p w14:paraId="7E613CD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116</w:t>
            </w:r>
            <w:r>
              <w:rPr>
                <w:rFonts w:ascii="Times New Roman" w:hAnsi="Times New Roman" w:cs="Times New Roman"/>
                <w:color w:val="000000"/>
                <w:lang w:val="en-US"/>
              </w:rPr>
              <w:t>,</w:t>
            </w:r>
            <w:r>
              <w:rPr>
                <w:rFonts w:ascii="Times New Roman" w:hAnsi="Times New Roman" w:cs="Times New Roman" w:hint="eastAsia"/>
                <w:color w:val="000000"/>
                <w:lang w:val="en-US"/>
              </w:rPr>
              <w:t>081</w:t>
            </w:r>
          </w:p>
        </w:tc>
        <w:tc>
          <w:tcPr>
            <w:tcW w:w="1671" w:type="dxa"/>
            <w:shd w:val="clear" w:color="auto" w:fill="auto"/>
            <w:vAlign w:val="center"/>
          </w:tcPr>
          <w:p w14:paraId="7368240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88</w:t>
            </w:r>
            <w:r>
              <w:rPr>
                <w:rFonts w:ascii="Times New Roman" w:hAnsi="Times New Roman" w:cs="Times New Roman"/>
                <w:color w:val="000000"/>
                <w:lang w:val="en-US"/>
              </w:rPr>
              <w:t>,1</w:t>
            </w:r>
            <w:r>
              <w:rPr>
                <w:rFonts w:ascii="Times New Roman" w:hAnsi="Times New Roman" w:cs="Times New Roman" w:hint="eastAsia"/>
                <w:color w:val="000000"/>
                <w:lang w:val="en-US"/>
              </w:rPr>
              <w:t>6</w:t>
            </w:r>
            <w:r>
              <w:rPr>
                <w:rFonts w:ascii="Times New Roman" w:hAnsi="Times New Roman" w:cs="Times New Roman"/>
                <w:color w:val="000000"/>
                <w:lang w:val="en-US"/>
              </w:rPr>
              <w:t>0</w:t>
            </w:r>
          </w:p>
        </w:tc>
      </w:tr>
      <w:tr w:rsidR="008C096C" w14:paraId="3450EC8C" w14:textId="77777777" w:rsidTr="007E7263">
        <w:trPr>
          <w:trHeight w:val="90"/>
          <w:jc w:val="center"/>
        </w:trPr>
        <w:tc>
          <w:tcPr>
            <w:tcW w:w="5256" w:type="dxa"/>
            <w:shd w:val="clear" w:color="auto" w:fill="F5CC8F"/>
            <w:vAlign w:val="center"/>
          </w:tcPr>
          <w:p w14:paraId="35FDF978"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 xml:space="preserve">Shareholders’ </w:t>
            </w:r>
            <w:r w:rsidRPr="00E00809">
              <w:rPr>
                <w:rFonts w:ascii="Times New Roman" w:hAnsi="Times New Roman" w:cs="Times New Roman" w:hint="eastAsia"/>
                <w:b/>
                <w:bCs/>
                <w:color w:val="000000"/>
                <w:lang w:val="en-US"/>
              </w:rPr>
              <w:t>e</w:t>
            </w:r>
            <w:r w:rsidRPr="00E00809">
              <w:rPr>
                <w:rFonts w:ascii="Times New Roman" w:hAnsi="Times New Roman" w:cs="Times New Roman"/>
                <w:b/>
                <w:bCs/>
                <w:color w:val="000000"/>
                <w:lang w:val="en-US"/>
              </w:rPr>
              <w:t>quity</w:t>
            </w:r>
          </w:p>
        </w:tc>
        <w:tc>
          <w:tcPr>
            <w:tcW w:w="2156" w:type="dxa"/>
            <w:shd w:val="clear" w:color="auto" w:fill="F5CC8F"/>
            <w:vAlign w:val="center"/>
          </w:tcPr>
          <w:p w14:paraId="6B5842A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61</w:t>
            </w:r>
            <w:r>
              <w:rPr>
                <w:rFonts w:ascii="Times New Roman" w:hAnsi="Times New Roman" w:cs="Times New Roman"/>
                <w:color w:val="000000"/>
                <w:lang w:val="en-US"/>
              </w:rPr>
              <w:t>,</w:t>
            </w:r>
            <w:r>
              <w:rPr>
                <w:rFonts w:ascii="Times New Roman" w:hAnsi="Times New Roman" w:cs="Times New Roman" w:hint="eastAsia"/>
                <w:color w:val="000000"/>
                <w:lang w:val="en-US"/>
              </w:rPr>
              <w:t>242</w:t>
            </w:r>
          </w:p>
        </w:tc>
        <w:tc>
          <w:tcPr>
            <w:tcW w:w="1671" w:type="dxa"/>
            <w:shd w:val="clear" w:color="auto" w:fill="F5CC8F"/>
            <w:vAlign w:val="center"/>
          </w:tcPr>
          <w:p w14:paraId="3401637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50</w:t>
            </w:r>
            <w:r>
              <w:rPr>
                <w:rFonts w:ascii="Times New Roman" w:hAnsi="Times New Roman" w:cs="Times New Roman"/>
                <w:color w:val="000000"/>
                <w:lang w:val="en-US"/>
              </w:rPr>
              <w:t>,</w:t>
            </w:r>
            <w:r>
              <w:rPr>
                <w:rFonts w:ascii="Times New Roman" w:hAnsi="Times New Roman" w:cs="Times New Roman" w:hint="eastAsia"/>
                <w:color w:val="000000"/>
                <w:lang w:val="en-US"/>
              </w:rPr>
              <w:t>23</w:t>
            </w:r>
            <w:r>
              <w:rPr>
                <w:rFonts w:ascii="Times New Roman" w:hAnsi="Times New Roman" w:cs="Times New Roman"/>
                <w:color w:val="000000"/>
                <w:lang w:val="en-US"/>
              </w:rPr>
              <w:t>0</w:t>
            </w:r>
          </w:p>
        </w:tc>
      </w:tr>
      <w:tr w:rsidR="008C096C" w14:paraId="106B1BC3" w14:textId="77777777" w:rsidTr="007E7263">
        <w:trPr>
          <w:trHeight w:val="90"/>
          <w:jc w:val="center"/>
        </w:trPr>
        <w:tc>
          <w:tcPr>
            <w:tcW w:w="5256" w:type="dxa"/>
            <w:shd w:val="clear" w:color="auto" w:fill="auto"/>
            <w:vAlign w:val="center"/>
          </w:tcPr>
          <w:p w14:paraId="1F8F926D"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Retained earnings</w:t>
            </w:r>
          </w:p>
        </w:tc>
        <w:tc>
          <w:tcPr>
            <w:tcW w:w="2156" w:type="dxa"/>
            <w:shd w:val="clear" w:color="auto" w:fill="auto"/>
            <w:vAlign w:val="center"/>
          </w:tcPr>
          <w:p w14:paraId="61F111B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20</w:t>
            </w:r>
            <w:r>
              <w:rPr>
                <w:rFonts w:ascii="Times New Roman" w:hAnsi="Times New Roman" w:cs="Times New Roman"/>
                <w:color w:val="000000"/>
                <w:lang w:val="en-US"/>
              </w:rPr>
              <w:t>,</w:t>
            </w:r>
            <w:r>
              <w:rPr>
                <w:rFonts w:ascii="Times New Roman" w:hAnsi="Times New Roman" w:cs="Times New Roman" w:hint="eastAsia"/>
                <w:color w:val="000000"/>
                <w:lang w:val="en-US"/>
              </w:rPr>
              <w:t>812</w:t>
            </w:r>
          </w:p>
        </w:tc>
        <w:tc>
          <w:tcPr>
            <w:tcW w:w="1671" w:type="dxa"/>
            <w:shd w:val="clear" w:color="auto" w:fill="auto"/>
            <w:vAlign w:val="center"/>
          </w:tcPr>
          <w:p w14:paraId="7841D3E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10,800</w:t>
            </w:r>
          </w:p>
        </w:tc>
      </w:tr>
      <w:tr w:rsidR="008C096C" w14:paraId="0498E245" w14:textId="77777777" w:rsidTr="007E7263">
        <w:trPr>
          <w:trHeight w:val="90"/>
          <w:jc w:val="center"/>
        </w:trPr>
        <w:tc>
          <w:tcPr>
            <w:tcW w:w="5256" w:type="dxa"/>
            <w:tcBorders>
              <w:bottom w:val="single" w:sz="4" w:space="0" w:color="auto"/>
            </w:tcBorders>
            <w:shd w:val="clear" w:color="auto" w:fill="F5CC8F"/>
            <w:vAlign w:val="center"/>
          </w:tcPr>
          <w:p w14:paraId="7814CF65" w14:textId="77777777" w:rsidR="008C096C" w:rsidRPr="00E0080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00809">
              <w:rPr>
                <w:rFonts w:ascii="Times New Roman" w:hAnsi="Times New Roman" w:cs="Times New Roman"/>
                <w:b/>
                <w:bCs/>
                <w:color w:val="000000"/>
                <w:lang w:val="en-US"/>
              </w:rPr>
              <w:t>Total liabilities</w:t>
            </w:r>
          </w:p>
        </w:tc>
        <w:tc>
          <w:tcPr>
            <w:tcW w:w="2156" w:type="dxa"/>
            <w:tcBorders>
              <w:bottom w:val="single" w:sz="4" w:space="0" w:color="auto"/>
            </w:tcBorders>
            <w:shd w:val="clear" w:color="auto" w:fill="F5CC8F"/>
            <w:vAlign w:val="center"/>
          </w:tcPr>
          <w:p w14:paraId="5165417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54,839</w:t>
            </w:r>
          </w:p>
        </w:tc>
        <w:tc>
          <w:tcPr>
            <w:tcW w:w="1671" w:type="dxa"/>
            <w:tcBorders>
              <w:bottom w:val="single" w:sz="4" w:space="0" w:color="auto"/>
            </w:tcBorders>
            <w:shd w:val="clear" w:color="auto" w:fill="F5CC8F"/>
            <w:vAlign w:val="center"/>
          </w:tcPr>
          <w:p w14:paraId="348C475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37</w:t>
            </w:r>
            <w:r>
              <w:rPr>
                <w:rFonts w:ascii="Times New Roman" w:hAnsi="Times New Roman" w:cs="Times New Roman"/>
                <w:color w:val="000000"/>
                <w:lang w:val="en-US"/>
              </w:rPr>
              <w:t>,</w:t>
            </w:r>
            <w:r>
              <w:rPr>
                <w:rFonts w:ascii="Times New Roman" w:hAnsi="Times New Roman" w:cs="Times New Roman" w:hint="eastAsia"/>
                <w:color w:val="000000"/>
                <w:lang w:val="en-US"/>
              </w:rPr>
              <w:t>930</w:t>
            </w:r>
          </w:p>
        </w:tc>
      </w:tr>
    </w:tbl>
    <w:p w14:paraId="75D18652" w14:textId="77777777" w:rsidR="008C096C" w:rsidRPr="00C16C73" w:rsidRDefault="008C096C" w:rsidP="00C16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lang w:val="en-US"/>
        </w:rPr>
      </w:pPr>
      <w:r w:rsidRPr="00C16C73">
        <w:rPr>
          <w:rFonts w:ascii="Times New Roman" w:hAnsi="Times New Roman" w:cs="Times New Roman"/>
          <w:color w:val="000000"/>
          <w:lang w:val="en-US"/>
        </w:rPr>
        <w:t xml:space="preserve">The </w:t>
      </w:r>
      <w:r w:rsidRPr="00C16C73">
        <w:rPr>
          <w:rFonts w:ascii="Times New Roman" w:hAnsi="Times New Roman" w:cs="Times New Roman" w:hint="eastAsia"/>
          <w:color w:val="000000"/>
          <w:lang w:val="en-US"/>
        </w:rPr>
        <w:t>C</w:t>
      </w:r>
      <w:r w:rsidRPr="00C16C73">
        <w:rPr>
          <w:rFonts w:ascii="Times New Roman" w:hAnsi="Times New Roman" w:cs="Times New Roman"/>
          <w:color w:val="000000"/>
          <w:lang w:val="en-US"/>
        </w:rPr>
        <w:t>ompany’s net working capital rose from -$16,170 in 2017 to -$9,558 in 2018</w:t>
      </w:r>
      <w:r w:rsidRPr="00C16C73">
        <w:rPr>
          <w:rFonts w:ascii="Times New Roman" w:hAnsi="Times New Roman" w:cs="Times New Roman" w:hint="eastAsia"/>
          <w:color w:val="000000"/>
          <w:lang w:val="en-US"/>
        </w:rPr>
        <w:t xml:space="preserve"> as shown in Table 5</w:t>
      </w:r>
      <w:r w:rsidRPr="00C16C73">
        <w:rPr>
          <w:rFonts w:ascii="Times New Roman" w:hAnsi="Times New Roman" w:cs="Times New Roman"/>
          <w:color w:val="000000"/>
          <w:lang w:val="en-US"/>
        </w:rPr>
        <w:t>. This change was primarily due to a $17,521 increase in current assets, which was more than counterbalanced by a $10,909 rise in current liabilities. Despite the negative working capital, the growth in current assets indicates an improvement in liquidity.</w:t>
      </w:r>
    </w:p>
    <w:p w14:paraId="021AFB4B" w14:textId="77777777" w:rsidR="008C096C" w:rsidRPr="00C16C73" w:rsidRDefault="008C096C" w:rsidP="00C16C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lang w:val="en-US"/>
        </w:rPr>
      </w:pPr>
      <w:r w:rsidRPr="00C16C73">
        <w:rPr>
          <w:rFonts w:ascii="Times New Roman" w:hAnsi="Times New Roman" w:cs="Times New Roman" w:hint="eastAsia"/>
          <w:color w:val="000000"/>
          <w:lang w:val="en-US"/>
        </w:rPr>
        <w:t>T</w:t>
      </w:r>
      <w:r w:rsidRPr="00C16C73">
        <w:rPr>
          <w:rFonts w:ascii="Times New Roman" w:hAnsi="Times New Roman" w:cs="Times New Roman"/>
          <w:color w:val="000000"/>
          <w:lang w:val="en-US"/>
        </w:rPr>
        <w:t xml:space="preserve">he </w:t>
      </w:r>
      <w:r w:rsidRPr="00C16C73">
        <w:rPr>
          <w:rFonts w:ascii="Times New Roman" w:hAnsi="Times New Roman" w:cs="Times New Roman" w:hint="eastAsia"/>
          <w:color w:val="000000"/>
          <w:lang w:val="en-US"/>
        </w:rPr>
        <w:t>Company</w:t>
      </w:r>
      <w:r w:rsidRPr="00C16C73">
        <w:rPr>
          <w:rFonts w:ascii="Times New Roman" w:hAnsi="Times New Roman" w:cs="Times New Roman"/>
          <w:color w:val="000000"/>
          <w:lang w:val="en-US"/>
        </w:rPr>
        <w:t>’</w:t>
      </w:r>
      <w:r w:rsidRPr="00C16C73">
        <w:rPr>
          <w:rFonts w:ascii="Times New Roman" w:hAnsi="Times New Roman" w:cs="Times New Roman" w:hint="eastAsia"/>
          <w:color w:val="000000"/>
          <w:lang w:val="en-US"/>
        </w:rPr>
        <w:t xml:space="preserve">s </w:t>
      </w:r>
      <w:r w:rsidRPr="00C16C73">
        <w:rPr>
          <w:rFonts w:ascii="Times New Roman" w:hAnsi="Times New Roman" w:cs="Times New Roman"/>
          <w:color w:val="000000"/>
          <w:lang w:val="en-US"/>
        </w:rPr>
        <w:t>current ratio, driven by the increase in cash, improved from 0.57 to 0.80. This reflects a better ability to cover short-term obligations with current assets, although the ratio still indicates some liquidity challenges.</w:t>
      </w:r>
    </w:p>
    <w:p w14:paraId="1C70C5CD" w14:textId="08AD6078" w:rsidR="00E73B4E" w:rsidRDefault="008C096C"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lang w:val="en-US"/>
        </w:rPr>
      </w:pPr>
      <w:r w:rsidRPr="00C16C73">
        <w:rPr>
          <w:rFonts w:ascii="Times New Roman" w:hAnsi="Times New Roman" w:cs="Times New Roman" w:hint="eastAsia"/>
          <w:color w:val="000000"/>
          <w:lang w:val="en-US"/>
        </w:rPr>
        <w:t>T</w:t>
      </w:r>
      <w:r w:rsidRPr="00C16C73">
        <w:rPr>
          <w:rFonts w:ascii="Times New Roman" w:hAnsi="Times New Roman" w:cs="Times New Roman"/>
          <w:color w:val="000000"/>
          <w:lang w:val="en-US"/>
        </w:rPr>
        <w:t xml:space="preserve">he </w:t>
      </w:r>
      <w:r w:rsidRPr="00C16C73">
        <w:rPr>
          <w:rFonts w:ascii="Times New Roman" w:hAnsi="Times New Roman" w:cs="Times New Roman" w:hint="eastAsia"/>
          <w:color w:val="000000"/>
          <w:lang w:val="en-US"/>
        </w:rPr>
        <w:t>Company</w:t>
      </w:r>
      <w:r w:rsidRPr="00C16C73">
        <w:rPr>
          <w:rFonts w:ascii="Times New Roman" w:hAnsi="Times New Roman" w:cs="Times New Roman"/>
          <w:color w:val="000000"/>
          <w:lang w:val="en-US"/>
        </w:rPr>
        <w:t>’</w:t>
      </w:r>
      <w:r w:rsidRPr="00C16C73">
        <w:rPr>
          <w:rFonts w:ascii="Times New Roman" w:hAnsi="Times New Roman" w:cs="Times New Roman" w:hint="eastAsia"/>
          <w:color w:val="000000"/>
          <w:lang w:val="en-US"/>
        </w:rPr>
        <w:t xml:space="preserve">s </w:t>
      </w:r>
      <w:r w:rsidRPr="00C16C73">
        <w:rPr>
          <w:rFonts w:ascii="Times New Roman" w:hAnsi="Times New Roman" w:cs="Times New Roman"/>
          <w:color w:val="000000"/>
          <w:lang w:val="en-US"/>
        </w:rPr>
        <w:t>ratio of debt to total assets increased from 43.0% to 47.2%, suggesting that the company’s leverage has risen, potentially increasing financial risk. This warrants careful monitoring to ensure that the increased debt levels remain sustainable.</w:t>
      </w:r>
    </w:p>
    <w:p w14:paraId="4030CD60" w14:textId="77777777" w:rsidR="008C096C" w:rsidRDefault="008C096C"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center"/>
        <w:rPr>
          <w:rFonts w:ascii="Times New Roman" w:hAnsi="Times New Roman" w:cs="Times New Roman"/>
          <w:b/>
          <w:bCs/>
          <w:color w:val="000000"/>
          <w:sz w:val="21"/>
          <w:szCs w:val="21"/>
          <w:lang w:val="en-US"/>
        </w:rPr>
      </w:pPr>
      <w:r>
        <w:rPr>
          <w:rFonts w:ascii="Times New Roman" w:hAnsi="Times New Roman" w:cs="Times New Roman"/>
          <w:b/>
          <w:bCs/>
          <w:color w:val="000000"/>
          <w:sz w:val="21"/>
          <w:szCs w:val="21"/>
          <w:lang w:val="en-US"/>
        </w:rPr>
        <w:t xml:space="preserve">Table </w:t>
      </w:r>
      <w:r>
        <w:rPr>
          <w:rFonts w:ascii="Times New Roman" w:hAnsi="Times New Roman" w:cs="Times New Roman" w:hint="eastAsia"/>
          <w:b/>
          <w:bCs/>
          <w:color w:val="000000"/>
          <w:sz w:val="21"/>
          <w:szCs w:val="21"/>
          <w:lang w:val="en-US"/>
        </w:rPr>
        <w:t>5</w:t>
      </w:r>
      <w:r>
        <w:rPr>
          <w:rFonts w:ascii="Times New Roman" w:hAnsi="Times New Roman" w:cs="Times New Roman"/>
          <w:b/>
          <w:bCs/>
          <w:color w:val="000000"/>
          <w:sz w:val="21"/>
          <w:szCs w:val="21"/>
          <w:lang w:val="en-US"/>
        </w:rPr>
        <w:t xml:space="preserve">. </w:t>
      </w:r>
      <w:r>
        <w:rPr>
          <w:rFonts w:ascii="Times New Roman" w:hAnsi="Times New Roman" w:cs="Times New Roman" w:hint="eastAsia"/>
          <w:b/>
          <w:bCs/>
          <w:color w:val="000000"/>
          <w:sz w:val="21"/>
          <w:szCs w:val="21"/>
          <w:lang w:val="en-US"/>
        </w:rPr>
        <w:t>Interception of Important Financial Derivative Indicators</w:t>
      </w:r>
    </w:p>
    <w:tbl>
      <w:tblPr>
        <w:tblStyle w:val="TableGrid"/>
        <w:tblW w:w="90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6"/>
        <w:gridCol w:w="2416"/>
        <w:gridCol w:w="2416"/>
      </w:tblGrid>
      <w:tr w:rsidR="008C096C" w14:paraId="5A56A64B" w14:textId="77777777" w:rsidTr="00566FF8">
        <w:trPr>
          <w:trHeight w:val="405"/>
          <w:jc w:val="center"/>
        </w:trPr>
        <w:tc>
          <w:tcPr>
            <w:tcW w:w="4186" w:type="dxa"/>
            <w:tcBorders>
              <w:top w:val="single" w:sz="4" w:space="0" w:color="auto"/>
              <w:bottom w:val="single" w:sz="4" w:space="0" w:color="auto"/>
            </w:tcBorders>
            <w:vAlign w:val="center"/>
          </w:tcPr>
          <w:p w14:paraId="2B43C3C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416" w:type="dxa"/>
            <w:tcBorders>
              <w:top w:val="single" w:sz="4" w:space="0" w:color="auto"/>
              <w:bottom w:val="single" w:sz="4" w:space="0" w:color="auto"/>
            </w:tcBorders>
            <w:vAlign w:val="center"/>
          </w:tcPr>
          <w:p w14:paraId="61BB66D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2018</w:t>
            </w:r>
          </w:p>
        </w:tc>
        <w:tc>
          <w:tcPr>
            <w:tcW w:w="2416" w:type="dxa"/>
            <w:tcBorders>
              <w:top w:val="single" w:sz="4" w:space="0" w:color="auto"/>
              <w:bottom w:val="single" w:sz="4" w:space="0" w:color="auto"/>
            </w:tcBorders>
            <w:vAlign w:val="center"/>
          </w:tcPr>
          <w:p w14:paraId="6D65180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2017</w:t>
            </w:r>
          </w:p>
        </w:tc>
      </w:tr>
      <w:tr w:rsidR="008C096C" w14:paraId="15948BF7" w14:textId="77777777" w:rsidTr="00566FF8">
        <w:trPr>
          <w:trHeight w:val="89"/>
          <w:jc w:val="center"/>
        </w:trPr>
        <w:tc>
          <w:tcPr>
            <w:tcW w:w="4186" w:type="dxa"/>
            <w:tcBorders>
              <w:top w:val="single" w:sz="4" w:space="0" w:color="auto"/>
            </w:tcBorders>
            <w:vAlign w:val="center"/>
          </w:tcPr>
          <w:p w14:paraId="4936737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Pr>
                <w:rFonts w:ascii="Times New Roman" w:hAnsi="Times New Roman" w:cs="Times New Roman"/>
                <w:b/>
                <w:bCs/>
                <w:color w:val="000000"/>
                <w:lang w:val="en-US"/>
              </w:rPr>
              <w:t>Ratios</w:t>
            </w:r>
            <w:r>
              <w:rPr>
                <w:rFonts w:ascii="Times New Roman" w:hAnsi="Times New Roman" w:cs="Times New Roman" w:hint="eastAsia"/>
                <w:b/>
                <w:bCs/>
                <w:color w:val="000000"/>
                <w:lang w:val="en-US"/>
              </w:rPr>
              <w:t xml:space="preserve"> for </w:t>
            </w:r>
            <w:r>
              <w:rPr>
                <w:rFonts w:ascii="Times New Roman" w:hAnsi="Times New Roman" w:cs="Times New Roman"/>
                <w:b/>
                <w:bCs/>
                <w:color w:val="000000"/>
                <w:lang w:val="en-US"/>
              </w:rPr>
              <w:t>Profitability</w:t>
            </w:r>
            <w:r>
              <w:rPr>
                <w:rFonts w:ascii="Times New Roman" w:hAnsi="Times New Roman" w:cs="Times New Roman" w:hint="eastAsia"/>
                <w:b/>
                <w:bCs/>
                <w:color w:val="000000"/>
                <w:lang w:val="en-US"/>
              </w:rPr>
              <w:t>:</w:t>
            </w:r>
          </w:p>
        </w:tc>
        <w:tc>
          <w:tcPr>
            <w:tcW w:w="2416" w:type="dxa"/>
            <w:tcBorders>
              <w:top w:val="single" w:sz="4" w:space="0" w:color="auto"/>
            </w:tcBorders>
            <w:vAlign w:val="center"/>
          </w:tcPr>
          <w:p w14:paraId="48F8B5D5"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416" w:type="dxa"/>
            <w:tcBorders>
              <w:top w:val="single" w:sz="4" w:space="0" w:color="auto"/>
            </w:tcBorders>
            <w:vAlign w:val="center"/>
          </w:tcPr>
          <w:p w14:paraId="0864942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015FB331" w14:textId="77777777" w:rsidTr="00566FF8">
        <w:trPr>
          <w:trHeight w:val="89"/>
          <w:jc w:val="center"/>
        </w:trPr>
        <w:tc>
          <w:tcPr>
            <w:tcW w:w="4186" w:type="dxa"/>
            <w:shd w:val="clear" w:color="auto" w:fill="F5CC8F"/>
            <w:vAlign w:val="center"/>
          </w:tcPr>
          <w:p w14:paraId="7ECA3681" w14:textId="77777777" w:rsidR="008C096C" w:rsidRPr="00EF11D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F11D9">
              <w:rPr>
                <w:rFonts w:ascii="Times New Roman" w:hAnsi="Times New Roman" w:cs="Times New Roman"/>
                <w:color w:val="000000"/>
                <w:lang w:val="en-US"/>
              </w:rPr>
              <w:t xml:space="preserve">    Gross profit rate</w:t>
            </w:r>
          </w:p>
        </w:tc>
        <w:tc>
          <w:tcPr>
            <w:tcW w:w="2416" w:type="dxa"/>
            <w:shd w:val="clear" w:color="auto" w:fill="F5CC8F"/>
            <w:vAlign w:val="center"/>
          </w:tcPr>
          <w:p w14:paraId="2E99E06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0.54</w:t>
            </w:r>
          </w:p>
        </w:tc>
        <w:tc>
          <w:tcPr>
            <w:tcW w:w="2416" w:type="dxa"/>
            <w:shd w:val="clear" w:color="auto" w:fill="F5CC8F"/>
            <w:vAlign w:val="center"/>
          </w:tcPr>
          <w:p w14:paraId="6042E53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0.55</w:t>
            </w:r>
          </w:p>
        </w:tc>
      </w:tr>
      <w:tr w:rsidR="008C096C" w14:paraId="7D840078" w14:textId="77777777" w:rsidTr="00566FF8">
        <w:trPr>
          <w:trHeight w:val="89"/>
          <w:jc w:val="center"/>
        </w:trPr>
        <w:tc>
          <w:tcPr>
            <w:tcW w:w="4186" w:type="dxa"/>
            <w:vAlign w:val="center"/>
          </w:tcPr>
          <w:p w14:paraId="4F6A1439" w14:textId="77777777" w:rsidR="008C096C" w:rsidRPr="00EF11D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F11D9">
              <w:rPr>
                <w:rFonts w:ascii="Times New Roman" w:hAnsi="Times New Roman" w:cs="Times New Roman"/>
                <w:color w:val="000000"/>
                <w:lang w:val="en-US"/>
              </w:rPr>
              <w:t xml:space="preserve">    Earnings per share</w:t>
            </w:r>
          </w:p>
        </w:tc>
        <w:tc>
          <w:tcPr>
            <w:tcW w:w="2416" w:type="dxa"/>
            <w:vAlign w:val="center"/>
          </w:tcPr>
          <w:p w14:paraId="3396BC1B"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0.76</w:t>
            </w:r>
          </w:p>
        </w:tc>
        <w:tc>
          <w:tcPr>
            <w:tcW w:w="2416" w:type="dxa"/>
            <w:vAlign w:val="center"/>
          </w:tcPr>
          <w:p w14:paraId="38BB1E3E"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1.00</w:t>
            </w:r>
          </w:p>
        </w:tc>
      </w:tr>
      <w:tr w:rsidR="008C096C" w14:paraId="5D09F6B2" w14:textId="77777777" w:rsidTr="00566FF8">
        <w:trPr>
          <w:trHeight w:val="89"/>
          <w:jc w:val="center"/>
        </w:trPr>
        <w:tc>
          <w:tcPr>
            <w:tcW w:w="4186" w:type="dxa"/>
            <w:shd w:val="clear" w:color="auto" w:fill="F5CC8F"/>
            <w:vAlign w:val="center"/>
          </w:tcPr>
          <w:p w14:paraId="4C12F487" w14:textId="77777777" w:rsidR="008C096C" w:rsidRPr="00EF11D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EF11D9">
              <w:rPr>
                <w:rFonts w:ascii="Times New Roman" w:hAnsi="Times New Roman" w:cs="Times New Roman"/>
                <w:color w:val="000000"/>
                <w:lang w:val="en-US"/>
              </w:rPr>
              <w:t xml:space="preserve">    Operating income ratio</w:t>
            </w:r>
          </w:p>
        </w:tc>
        <w:tc>
          <w:tcPr>
            <w:tcW w:w="2416" w:type="dxa"/>
            <w:shd w:val="clear" w:color="auto" w:fill="F5CC8F"/>
            <w:vAlign w:val="center"/>
          </w:tcPr>
          <w:p w14:paraId="0E3BBF7B"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0.10</w:t>
            </w:r>
          </w:p>
        </w:tc>
        <w:tc>
          <w:tcPr>
            <w:tcW w:w="2416" w:type="dxa"/>
            <w:shd w:val="clear" w:color="auto" w:fill="F5CC8F"/>
            <w:vAlign w:val="center"/>
          </w:tcPr>
          <w:p w14:paraId="252D7C65"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0.12</w:t>
            </w:r>
          </w:p>
        </w:tc>
      </w:tr>
      <w:tr w:rsidR="008C096C" w14:paraId="0A6BC3E9" w14:textId="77777777" w:rsidTr="00566FF8">
        <w:trPr>
          <w:trHeight w:val="89"/>
          <w:jc w:val="center"/>
        </w:trPr>
        <w:tc>
          <w:tcPr>
            <w:tcW w:w="4186" w:type="dxa"/>
            <w:vAlign w:val="center"/>
          </w:tcPr>
          <w:p w14:paraId="6249F9DB" w14:textId="77777777" w:rsidR="008C096C" w:rsidRPr="00EF11D9"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u w:val="single"/>
                <w:lang w:val="en-US"/>
              </w:rPr>
            </w:pPr>
            <w:r w:rsidRPr="00EF11D9">
              <w:rPr>
                <w:rFonts w:ascii="Times New Roman" w:hAnsi="Times New Roman" w:cs="Times New Roman"/>
                <w:color w:val="000000"/>
                <w:lang w:val="en-US"/>
              </w:rPr>
              <w:t xml:space="preserve">    Profit margin rati</w:t>
            </w:r>
            <w:r w:rsidRPr="00EF11D9">
              <w:rPr>
                <w:rFonts w:ascii="Times New Roman" w:hAnsi="Times New Roman" w:cs="Times New Roman" w:hint="eastAsia"/>
                <w:color w:val="000000"/>
                <w:lang w:val="en-US"/>
              </w:rPr>
              <w:t>o</w:t>
            </w:r>
          </w:p>
        </w:tc>
        <w:tc>
          <w:tcPr>
            <w:tcW w:w="2416" w:type="dxa"/>
            <w:vAlign w:val="center"/>
          </w:tcPr>
          <w:p w14:paraId="4B0335A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0.08</w:t>
            </w:r>
          </w:p>
        </w:tc>
        <w:tc>
          <w:tcPr>
            <w:tcW w:w="2416" w:type="dxa"/>
            <w:vAlign w:val="center"/>
          </w:tcPr>
          <w:p w14:paraId="552F15FF"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0.09</w:t>
            </w:r>
          </w:p>
        </w:tc>
      </w:tr>
      <w:tr w:rsidR="008C096C" w14:paraId="31773E13" w14:textId="77777777" w:rsidTr="00566FF8">
        <w:trPr>
          <w:trHeight w:val="89"/>
          <w:jc w:val="center"/>
        </w:trPr>
        <w:tc>
          <w:tcPr>
            <w:tcW w:w="4186" w:type="dxa"/>
            <w:shd w:val="clear" w:color="auto" w:fill="F5CC8F"/>
            <w:vAlign w:val="center"/>
          </w:tcPr>
          <w:p w14:paraId="6347872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hint="eastAsia"/>
                <w:b/>
                <w:bCs/>
                <w:color w:val="000000"/>
                <w:lang w:val="en-US"/>
              </w:rPr>
              <w:t>Indicator</w:t>
            </w:r>
            <w:r>
              <w:rPr>
                <w:rFonts w:ascii="Times New Roman" w:hAnsi="Times New Roman" w:cs="Times New Roman"/>
                <w:b/>
                <w:bCs/>
                <w:color w:val="000000"/>
                <w:lang w:val="en-US"/>
              </w:rPr>
              <w:t>s</w:t>
            </w:r>
            <w:r>
              <w:rPr>
                <w:rFonts w:ascii="Times New Roman" w:hAnsi="Times New Roman" w:cs="Times New Roman" w:hint="eastAsia"/>
                <w:b/>
                <w:bCs/>
                <w:color w:val="000000"/>
                <w:lang w:val="en-US"/>
              </w:rPr>
              <w:t xml:space="preserve"> for </w:t>
            </w:r>
            <w:r>
              <w:rPr>
                <w:rFonts w:ascii="Times New Roman" w:hAnsi="Times New Roman" w:cs="Times New Roman"/>
                <w:b/>
                <w:bCs/>
                <w:color w:val="000000"/>
                <w:lang w:val="en-US"/>
              </w:rPr>
              <w:t>Liquidity</w:t>
            </w:r>
            <w:r>
              <w:rPr>
                <w:rFonts w:ascii="Times New Roman" w:hAnsi="Times New Roman" w:cs="Times New Roman" w:hint="eastAsia"/>
                <w:b/>
                <w:bCs/>
                <w:color w:val="000000"/>
                <w:lang w:val="en-US"/>
              </w:rPr>
              <w:t>:</w:t>
            </w:r>
          </w:p>
        </w:tc>
        <w:tc>
          <w:tcPr>
            <w:tcW w:w="2416" w:type="dxa"/>
            <w:shd w:val="clear" w:color="auto" w:fill="F5CC8F"/>
            <w:vAlign w:val="center"/>
          </w:tcPr>
          <w:p w14:paraId="4A19B8C4"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416" w:type="dxa"/>
            <w:shd w:val="clear" w:color="auto" w:fill="F5CC8F"/>
            <w:vAlign w:val="center"/>
          </w:tcPr>
          <w:p w14:paraId="57D214D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3C33246B" w14:textId="77777777" w:rsidTr="00566FF8">
        <w:trPr>
          <w:trHeight w:val="89"/>
          <w:jc w:val="center"/>
        </w:trPr>
        <w:tc>
          <w:tcPr>
            <w:tcW w:w="4186" w:type="dxa"/>
            <w:shd w:val="clear" w:color="auto" w:fill="auto"/>
            <w:vAlign w:val="center"/>
          </w:tcPr>
          <w:p w14:paraId="469525EF" w14:textId="77777777" w:rsidR="008C096C" w:rsidRPr="003D62DD"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D62DD">
              <w:rPr>
                <w:rFonts w:ascii="Times New Roman" w:hAnsi="Times New Roman" w:cs="Times New Roman"/>
                <w:color w:val="000000"/>
                <w:lang w:val="en-US"/>
              </w:rPr>
              <w:t xml:space="preserve">    Working capital</w:t>
            </w:r>
          </w:p>
        </w:tc>
        <w:tc>
          <w:tcPr>
            <w:tcW w:w="2416" w:type="dxa"/>
            <w:shd w:val="clear" w:color="auto" w:fill="auto"/>
            <w:vAlign w:val="center"/>
          </w:tcPr>
          <w:p w14:paraId="62DD2327" w14:textId="06498061"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Pr>
                <w:rFonts w:ascii="Times New Roman" w:hAnsi="Times New Roman" w:cs="Times New Roman" w:hint="eastAsia"/>
                <w:color w:val="000000"/>
                <w:lang w:val="en-US"/>
              </w:rPr>
              <w:t>(9,558)</w:t>
            </w:r>
          </w:p>
        </w:tc>
        <w:tc>
          <w:tcPr>
            <w:tcW w:w="2416" w:type="dxa"/>
            <w:shd w:val="clear" w:color="auto" w:fill="auto"/>
            <w:vAlign w:val="center"/>
          </w:tcPr>
          <w:p w14:paraId="589A8D7F" w14:textId="323BC961"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Pr>
                <w:rFonts w:ascii="Times New Roman" w:hAnsi="Times New Roman" w:cs="Times New Roman" w:hint="eastAsia"/>
                <w:color w:val="000000"/>
                <w:lang w:val="en-US"/>
              </w:rPr>
              <w:t>(16,170)</w:t>
            </w:r>
          </w:p>
        </w:tc>
      </w:tr>
      <w:tr w:rsidR="008C096C" w14:paraId="6551EB4A" w14:textId="77777777" w:rsidTr="00566FF8">
        <w:trPr>
          <w:trHeight w:val="89"/>
          <w:jc w:val="center"/>
        </w:trPr>
        <w:tc>
          <w:tcPr>
            <w:tcW w:w="4186" w:type="dxa"/>
            <w:shd w:val="clear" w:color="auto" w:fill="F5CC8F"/>
            <w:vAlign w:val="center"/>
          </w:tcPr>
          <w:p w14:paraId="1108EA33" w14:textId="77777777" w:rsidR="008C096C" w:rsidRPr="003D62DD"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D62DD">
              <w:rPr>
                <w:rFonts w:ascii="Times New Roman" w:hAnsi="Times New Roman" w:cs="Times New Roman"/>
                <w:color w:val="000000"/>
                <w:lang w:val="en-US"/>
              </w:rPr>
              <w:t xml:space="preserve">    Current ratio</w:t>
            </w:r>
          </w:p>
        </w:tc>
        <w:tc>
          <w:tcPr>
            <w:tcW w:w="2416" w:type="dxa"/>
            <w:shd w:val="clear" w:color="auto" w:fill="F5CC8F"/>
            <w:vAlign w:val="center"/>
          </w:tcPr>
          <w:p w14:paraId="1E0D6B64"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0.80</w:t>
            </w:r>
          </w:p>
        </w:tc>
        <w:tc>
          <w:tcPr>
            <w:tcW w:w="2416" w:type="dxa"/>
            <w:shd w:val="clear" w:color="auto" w:fill="F5CC8F"/>
            <w:vAlign w:val="center"/>
          </w:tcPr>
          <w:p w14:paraId="03DD8C0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0.57</w:t>
            </w:r>
          </w:p>
        </w:tc>
      </w:tr>
      <w:tr w:rsidR="008C096C" w14:paraId="0D94C62E" w14:textId="77777777" w:rsidTr="00566FF8">
        <w:trPr>
          <w:trHeight w:val="89"/>
          <w:jc w:val="center"/>
        </w:trPr>
        <w:tc>
          <w:tcPr>
            <w:tcW w:w="4186" w:type="dxa"/>
            <w:shd w:val="clear" w:color="auto" w:fill="auto"/>
            <w:vAlign w:val="center"/>
          </w:tcPr>
          <w:p w14:paraId="12BC74AA" w14:textId="77777777" w:rsidR="008C096C" w:rsidRPr="003D62DD"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D62DD">
              <w:rPr>
                <w:rFonts w:ascii="Times New Roman" w:hAnsi="Times New Roman" w:cs="Times New Roman"/>
                <w:color w:val="000000"/>
                <w:lang w:val="en-US"/>
              </w:rPr>
              <w:t xml:space="preserve">    Current cash debt coverage ratio</w:t>
            </w:r>
          </w:p>
        </w:tc>
        <w:tc>
          <w:tcPr>
            <w:tcW w:w="2416" w:type="dxa"/>
            <w:shd w:val="clear" w:color="auto" w:fill="auto"/>
            <w:vAlign w:val="center"/>
          </w:tcPr>
          <w:p w14:paraId="62D45E1F"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1.46</w:t>
            </w:r>
          </w:p>
        </w:tc>
        <w:tc>
          <w:tcPr>
            <w:tcW w:w="2416" w:type="dxa"/>
            <w:shd w:val="clear" w:color="auto" w:fill="auto"/>
            <w:vAlign w:val="center"/>
          </w:tcPr>
          <w:p w14:paraId="082BA63A"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0AACD1AD" w14:textId="77777777" w:rsidTr="00566FF8">
        <w:trPr>
          <w:trHeight w:val="89"/>
          <w:jc w:val="center"/>
        </w:trPr>
        <w:tc>
          <w:tcPr>
            <w:tcW w:w="4186" w:type="dxa"/>
            <w:shd w:val="clear" w:color="auto" w:fill="F5CC8F"/>
            <w:vAlign w:val="center"/>
          </w:tcPr>
          <w:p w14:paraId="1F8394A6" w14:textId="77777777" w:rsidR="008C096C" w:rsidRPr="003D62DD"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D62DD">
              <w:rPr>
                <w:rFonts w:ascii="Times New Roman" w:hAnsi="Times New Roman" w:cs="Times New Roman"/>
                <w:color w:val="000000"/>
                <w:lang w:val="en-US"/>
              </w:rPr>
              <w:t xml:space="preserve">    Inventory turnover ratio</w:t>
            </w:r>
          </w:p>
        </w:tc>
        <w:tc>
          <w:tcPr>
            <w:tcW w:w="2416" w:type="dxa"/>
            <w:shd w:val="clear" w:color="auto" w:fill="F5CC8F"/>
            <w:vAlign w:val="center"/>
          </w:tcPr>
          <w:p w14:paraId="15EA782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29.02</w:t>
            </w:r>
          </w:p>
        </w:tc>
        <w:tc>
          <w:tcPr>
            <w:tcW w:w="2416" w:type="dxa"/>
            <w:shd w:val="clear" w:color="auto" w:fill="F5CC8F"/>
            <w:vAlign w:val="center"/>
          </w:tcPr>
          <w:p w14:paraId="5F102D75"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64F45D80" w14:textId="77777777" w:rsidTr="00566FF8">
        <w:trPr>
          <w:trHeight w:val="89"/>
          <w:jc w:val="center"/>
        </w:trPr>
        <w:tc>
          <w:tcPr>
            <w:tcW w:w="4186" w:type="dxa"/>
            <w:tcBorders>
              <w:bottom w:val="single" w:sz="4" w:space="0" w:color="auto"/>
            </w:tcBorders>
            <w:shd w:val="clear" w:color="auto" w:fill="auto"/>
            <w:vAlign w:val="center"/>
          </w:tcPr>
          <w:p w14:paraId="22F48A1B" w14:textId="77777777" w:rsidR="008C096C" w:rsidRPr="003D62DD"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D62DD">
              <w:rPr>
                <w:rFonts w:ascii="Times New Roman" w:hAnsi="Times New Roman" w:cs="Times New Roman"/>
                <w:color w:val="000000"/>
                <w:lang w:val="en-US"/>
              </w:rPr>
              <w:t xml:space="preserve">    Days in inventory</w:t>
            </w:r>
          </w:p>
        </w:tc>
        <w:tc>
          <w:tcPr>
            <w:tcW w:w="2416" w:type="dxa"/>
            <w:tcBorders>
              <w:bottom w:val="single" w:sz="4" w:space="0" w:color="auto"/>
            </w:tcBorders>
            <w:shd w:val="clear" w:color="auto" w:fill="auto"/>
            <w:vAlign w:val="center"/>
          </w:tcPr>
          <w:p w14:paraId="1A62E06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12.58</w:t>
            </w:r>
          </w:p>
        </w:tc>
        <w:tc>
          <w:tcPr>
            <w:tcW w:w="2416" w:type="dxa"/>
            <w:tcBorders>
              <w:bottom w:val="single" w:sz="4" w:space="0" w:color="auto"/>
            </w:tcBorders>
            <w:shd w:val="clear" w:color="auto" w:fill="auto"/>
            <w:vAlign w:val="center"/>
          </w:tcPr>
          <w:p w14:paraId="5E4700BE"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bl>
    <w:p w14:paraId="11612C66" w14:textId="77777777" w:rsidR="00566FF8" w:rsidRPr="00566FF8" w:rsidRDefault="00566FF8" w:rsidP="00566FF8">
      <w:pPr>
        <w:spacing w:before="120" w:after="120" w:line="400" w:lineRule="exact"/>
        <w:outlineLvl w:val="1"/>
        <w:rPr>
          <w:rFonts w:ascii="Times New Roman" w:hAnsi="Times New Roman" w:cs="Times New Roman"/>
          <w:b/>
          <w:bCs/>
          <w:sz w:val="28"/>
          <w:szCs w:val="28"/>
          <w:lang w:val="en-US"/>
        </w:rPr>
      </w:pPr>
    </w:p>
    <w:p w14:paraId="0DB3E799" w14:textId="485F76E6" w:rsidR="008C096C" w:rsidRDefault="008C096C" w:rsidP="00E73B4E">
      <w:pPr>
        <w:pStyle w:val="Heading2"/>
      </w:pPr>
      <w:bookmarkStart w:id="11" w:name="_Toc181915023"/>
      <w:r>
        <w:rPr>
          <w:rFonts w:hint="eastAsia"/>
        </w:rPr>
        <w:lastRenderedPageBreak/>
        <w:t>Results of Operations</w:t>
      </w:r>
      <w:bookmarkEnd w:id="11"/>
    </w:p>
    <w:p w14:paraId="49C881DE" w14:textId="77777777" w:rsidR="008C096C" w:rsidRPr="00566FF8" w:rsidRDefault="008C096C" w:rsidP="005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566FF8">
        <w:rPr>
          <w:rFonts w:ascii="Times New Roman" w:hAnsi="Times New Roman" w:cs="Times New Roman"/>
          <w:color w:val="000000"/>
          <w:lang w:val="en-US"/>
        </w:rPr>
        <w:t>Net sales, gross profit and net income have been analyzed in detail in the Financial Condition chapter. Next, expenses will be analyzed mainly in combination with Table 6.</w:t>
      </w:r>
      <w:r w:rsidRPr="00566FF8">
        <w:rPr>
          <w:rFonts w:ascii="Times New Roman" w:hAnsi="Times New Roman" w:cs="Times New Roman" w:hint="eastAsia"/>
          <w:color w:val="000000"/>
          <w:lang w:val="en-US"/>
        </w:rPr>
        <w:t xml:space="preserve"> We found that the decrease in net profit was mainly due to a surge in other operating expenses and loss on disposal of plant assets. </w:t>
      </w:r>
    </w:p>
    <w:p w14:paraId="2C2AFEB6" w14:textId="77777777" w:rsidR="008C096C" w:rsidRPr="00566FF8" w:rsidRDefault="008C096C" w:rsidP="005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566FF8">
        <w:rPr>
          <w:rFonts w:ascii="Times New Roman" w:hAnsi="Times New Roman" w:cs="Times New Roman"/>
          <w:color w:val="000000"/>
          <w:lang w:val="en-US"/>
        </w:rPr>
        <w:t xml:space="preserve">The </w:t>
      </w:r>
      <w:r w:rsidRPr="00566FF8">
        <w:rPr>
          <w:rFonts w:ascii="Times New Roman" w:hAnsi="Times New Roman" w:cs="Times New Roman" w:hint="eastAsia"/>
          <w:color w:val="000000"/>
          <w:lang w:val="en-US"/>
        </w:rPr>
        <w:t>Company</w:t>
      </w:r>
      <w:r w:rsidRPr="00566FF8">
        <w:rPr>
          <w:rFonts w:ascii="Times New Roman" w:hAnsi="Times New Roman" w:cs="Times New Roman"/>
          <w:color w:val="000000"/>
          <w:lang w:val="en-US"/>
        </w:rPr>
        <w:t>’</w:t>
      </w:r>
      <w:r w:rsidRPr="00566FF8">
        <w:rPr>
          <w:rFonts w:ascii="Times New Roman" w:hAnsi="Times New Roman" w:cs="Times New Roman" w:hint="eastAsia"/>
          <w:color w:val="000000"/>
          <w:lang w:val="en-US"/>
        </w:rPr>
        <w:t>s c</w:t>
      </w:r>
      <w:r w:rsidRPr="00566FF8">
        <w:rPr>
          <w:rFonts w:ascii="Times New Roman" w:hAnsi="Times New Roman" w:cs="Times New Roman"/>
          <w:color w:val="000000"/>
          <w:lang w:val="en-US"/>
        </w:rPr>
        <w:t xml:space="preserve">ost of </w:t>
      </w:r>
      <w:r w:rsidRPr="00566FF8">
        <w:rPr>
          <w:rFonts w:ascii="Times New Roman" w:hAnsi="Times New Roman" w:cs="Times New Roman" w:hint="eastAsia"/>
          <w:color w:val="000000"/>
          <w:lang w:val="en-US"/>
        </w:rPr>
        <w:t>g</w:t>
      </w:r>
      <w:r w:rsidRPr="00566FF8">
        <w:rPr>
          <w:rFonts w:ascii="Times New Roman" w:hAnsi="Times New Roman" w:cs="Times New Roman"/>
          <w:color w:val="000000"/>
          <w:lang w:val="en-US"/>
        </w:rPr>
        <w:t xml:space="preserve">oods </w:t>
      </w:r>
      <w:r w:rsidRPr="00566FF8">
        <w:rPr>
          <w:rFonts w:ascii="Times New Roman" w:hAnsi="Times New Roman" w:cs="Times New Roman" w:hint="eastAsia"/>
          <w:color w:val="000000"/>
          <w:lang w:val="en-US"/>
        </w:rPr>
        <w:t>s</w:t>
      </w:r>
      <w:r w:rsidRPr="00566FF8">
        <w:rPr>
          <w:rFonts w:ascii="Times New Roman" w:hAnsi="Times New Roman" w:cs="Times New Roman"/>
          <w:color w:val="000000"/>
          <w:lang w:val="en-US"/>
        </w:rPr>
        <w:t>old</w:t>
      </w:r>
      <w:r w:rsidRPr="00566FF8">
        <w:rPr>
          <w:rFonts w:ascii="Times New Roman" w:hAnsi="Times New Roman" w:cs="Times New Roman" w:hint="eastAsia"/>
          <w:color w:val="000000"/>
          <w:lang w:val="en-US"/>
        </w:rPr>
        <w:t xml:space="preserve"> (COGS)</w:t>
      </w:r>
      <w:r w:rsidRPr="00566FF8">
        <w:rPr>
          <w:rFonts w:ascii="Times New Roman" w:hAnsi="Times New Roman" w:cs="Times New Roman"/>
          <w:color w:val="000000"/>
          <w:lang w:val="en-US"/>
        </w:rPr>
        <w:t xml:space="preserve"> rose from $208,125 in 2017 to $222,694 in 2018, reflecting an increase of $14,569, or 7.0 percent. This upward trend was mirrored in operating expenses, which grew by $15,390, or 7.8 percent, reaching $213,765 compared to $198,375 in the previous year.</w:t>
      </w:r>
    </w:p>
    <w:p w14:paraId="1C8EB0A5" w14:textId="2950B5B4" w:rsidR="00E73B4E" w:rsidRDefault="008C096C"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566FF8">
        <w:rPr>
          <w:rFonts w:ascii="Times New Roman" w:hAnsi="Times New Roman" w:cs="Times New Roman" w:hint="eastAsia"/>
          <w:color w:val="000000"/>
          <w:lang w:val="en-US"/>
        </w:rPr>
        <w:t>The Company</w:t>
      </w:r>
      <w:r w:rsidRPr="00566FF8">
        <w:rPr>
          <w:rFonts w:ascii="Times New Roman" w:hAnsi="Times New Roman" w:cs="Times New Roman"/>
          <w:color w:val="000000"/>
          <w:lang w:val="en-US"/>
        </w:rPr>
        <w:t>’</w:t>
      </w:r>
      <w:r w:rsidRPr="00566FF8">
        <w:rPr>
          <w:rFonts w:ascii="Times New Roman" w:hAnsi="Times New Roman" w:cs="Times New Roman" w:hint="eastAsia"/>
          <w:color w:val="000000"/>
          <w:lang w:val="en-US"/>
        </w:rPr>
        <w:t xml:space="preserve">s </w:t>
      </w:r>
      <w:r w:rsidRPr="00566FF8">
        <w:rPr>
          <w:rFonts w:ascii="Times New Roman" w:hAnsi="Times New Roman" w:cs="Times New Roman"/>
          <w:color w:val="000000"/>
          <w:lang w:val="en-US"/>
        </w:rPr>
        <w:t xml:space="preserve">other expenses </w:t>
      </w:r>
      <w:r w:rsidRPr="00566FF8">
        <w:rPr>
          <w:rFonts w:ascii="Times New Roman" w:hAnsi="Times New Roman" w:cs="Times New Roman" w:hint="eastAsia"/>
          <w:color w:val="000000"/>
          <w:lang w:val="en-US"/>
        </w:rPr>
        <w:t xml:space="preserve">has </w:t>
      </w:r>
      <w:r w:rsidRPr="00566FF8">
        <w:rPr>
          <w:rFonts w:ascii="Times New Roman" w:hAnsi="Times New Roman" w:cs="Times New Roman"/>
          <w:color w:val="000000"/>
          <w:lang w:val="en-US"/>
        </w:rPr>
        <w:t>a notable change, increasing from $0 in 2017 to $2,903 in 2018. This change was primarily driven by a $2,500 rise in losses on the disposal of plant assets. Despite this increase, the overall financial impact of other expenses remains relatively modest.</w:t>
      </w:r>
    </w:p>
    <w:p w14:paraId="58561451" w14:textId="77777777" w:rsidR="008C096C" w:rsidRDefault="008C096C"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center"/>
        <w:rPr>
          <w:rFonts w:ascii="Times New Roman" w:hAnsi="Times New Roman" w:cs="Times New Roman"/>
          <w:b/>
          <w:bCs/>
          <w:color w:val="000000"/>
          <w:sz w:val="21"/>
          <w:szCs w:val="21"/>
          <w:lang w:val="en-US"/>
        </w:rPr>
      </w:pPr>
      <w:r>
        <w:rPr>
          <w:rFonts w:ascii="Times New Roman" w:hAnsi="Times New Roman" w:cs="Times New Roman"/>
          <w:b/>
          <w:bCs/>
          <w:color w:val="000000"/>
          <w:sz w:val="21"/>
          <w:szCs w:val="21"/>
          <w:lang w:val="en-US"/>
        </w:rPr>
        <w:t xml:space="preserve">Table </w:t>
      </w:r>
      <w:r>
        <w:rPr>
          <w:rFonts w:ascii="Times New Roman" w:hAnsi="Times New Roman" w:cs="Times New Roman" w:hint="eastAsia"/>
          <w:b/>
          <w:bCs/>
          <w:color w:val="000000"/>
          <w:sz w:val="21"/>
          <w:szCs w:val="21"/>
          <w:lang w:val="en-US"/>
        </w:rPr>
        <w:t>6</w:t>
      </w:r>
      <w:r>
        <w:rPr>
          <w:rFonts w:ascii="Times New Roman" w:hAnsi="Times New Roman" w:cs="Times New Roman"/>
          <w:b/>
          <w:bCs/>
          <w:color w:val="000000"/>
          <w:sz w:val="21"/>
          <w:szCs w:val="21"/>
          <w:lang w:val="en-US"/>
        </w:rPr>
        <w:t xml:space="preserve">. </w:t>
      </w:r>
      <w:r>
        <w:rPr>
          <w:rFonts w:ascii="Times New Roman" w:hAnsi="Times New Roman" w:cs="Times New Roman" w:hint="eastAsia"/>
          <w:b/>
          <w:bCs/>
          <w:color w:val="000000"/>
          <w:sz w:val="21"/>
          <w:szCs w:val="21"/>
          <w:lang w:val="en-US"/>
        </w:rPr>
        <w:t>Expenses Records</w:t>
      </w:r>
    </w:p>
    <w:tbl>
      <w:tblPr>
        <w:tblStyle w:val="TableGrid"/>
        <w:tblW w:w="89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3"/>
        <w:gridCol w:w="2408"/>
        <w:gridCol w:w="2408"/>
      </w:tblGrid>
      <w:tr w:rsidR="008C096C" w14:paraId="58CE2DE9" w14:textId="77777777" w:rsidTr="00566FF8">
        <w:trPr>
          <w:trHeight w:val="405"/>
          <w:jc w:val="center"/>
        </w:trPr>
        <w:tc>
          <w:tcPr>
            <w:tcW w:w="4173" w:type="dxa"/>
            <w:tcBorders>
              <w:top w:val="single" w:sz="4" w:space="0" w:color="auto"/>
              <w:bottom w:val="single" w:sz="4" w:space="0" w:color="auto"/>
            </w:tcBorders>
            <w:vAlign w:val="center"/>
          </w:tcPr>
          <w:p w14:paraId="795645C2"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408" w:type="dxa"/>
            <w:tcBorders>
              <w:top w:val="single" w:sz="4" w:space="0" w:color="auto"/>
              <w:bottom w:val="single" w:sz="4" w:space="0" w:color="auto"/>
            </w:tcBorders>
            <w:vAlign w:val="center"/>
          </w:tcPr>
          <w:p w14:paraId="7DBF179D"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2018</w:t>
            </w:r>
          </w:p>
        </w:tc>
        <w:tc>
          <w:tcPr>
            <w:tcW w:w="2408" w:type="dxa"/>
            <w:tcBorders>
              <w:top w:val="single" w:sz="4" w:space="0" w:color="auto"/>
              <w:bottom w:val="single" w:sz="4" w:space="0" w:color="auto"/>
            </w:tcBorders>
            <w:vAlign w:val="center"/>
          </w:tcPr>
          <w:p w14:paraId="26F9D0DB"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2017</w:t>
            </w:r>
          </w:p>
        </w:tc>
      </w:tr>
      <w:tr w:rsidR="008C096C" w14:paraId="2144486D" w14:textId="77777777" w:rsidTr="00566FF8">
        <w:trPr>
          <w:trHeight w:val="89"/>
          <w:jc w:val="center"/>
        </w:trPr>
        <w:tc>
          <w:tcPr>
            <w:tcW w:w="4173" w:type="dxa"/>
            <w:tcBorders>
              <w:top w:val="single" w:sz="4" w:space="0" w:color="auto"/>
            </w:tcBorders>
            <w:vAlign w:val="center"/>
          </w:tcPr>
          <w:p w14:paraId="78C42101"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Pr>
                <w:rFonts w:ascii="Times New Roman" w:hAnsi="Times New Roman" w:cs="Times New Roman"/>
                <w:b/>
                <w:bCs/>
                <w:color w:val="000000"/>
                <w:lang w:val="en-US"/>
              </w:rPr>
              <w:t>Cost of goods sold</w:t>
            </w:r>
          </w:p>
        </w:tc>
        <w:tc>
          <w:tcPr>
            <w:tcW w:w="2408" w:type="dxa"/>
            <w:tcBorders>
              <w:top w:val="single" w:sz="4" w:space="0" w:color="auto"/>
            </w:tcBorders>
            <w:vAlign w:val="center"/>
          </w:tcPr>
          <w:p w14:paraId="173309A5" w14:textId="4E8DFBE6"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Pr>
                <w:rFonts w:ascii="Times New Roman" w:hAnsi="Times New Roman" w:cs="Times New Roman" w:hint="eastAsia"/>
                <w:color w:val="000000"/>
                <w:lang w:val="en-US"/>
              </w:rPr>
              <w:t>222</w:t>
            </w:r>
            <w:r>
              <w:rPr>
                <w:rFonts w:ascii="Times New Roman" w:hAnsi="Times New Roman" w:cs="Times New Roman"/>
                <w:color w:val="000000"/>
                <w:lang w:val="en-US"/>
              </w:rPr>
              <w:t>,</w:t>
            </w:r>
            <w:r>
              <w:rPr>
                <w:rFonts w:ascii="Times New Roman" w:hAnsi="Times New Roman" w:cs="Times New Roman" w:hint="eastAsia"/>
                <w:color w:val="000000"/>
                <w:lang w:val="en-US"/>
              </w:rPr>
              <w:t>694</w:t>
            </w:r>
          </w:p>
        </w:tc>
        <w:tc>
          <w:tcPr>
            <w:tcW w:w="2408" w:type="dxa"/>
            <w:tcBorders>
              <w:top w:val="single" w:sz="4" w:space="0" w:color="auto"/>
            </w:tcBorders>
            <w:vAlign w:val="center"/>
          </w:tcPr>
          <w:p w14:paraId="1C05B02C" w14:textId="495D0EDC"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w:t>
            </w:r>
            <w:r>
              <w:rPr>
                <w:rFonts w:ascii="Times New Roman" w:hAnsi="Times New Roman" w:cs="Times New Roman" w:hint="eastAsia"/>
                <w:color w:val="000000"/>
                <w:lang w:val="en-US"/>
              </w:rPr>
              <w:t>208</w:t>
            </w:r>
            <w:r>
              <w:rPr>
                <w:rFonts w:ascii="Times New Roman" w:hAnsi="Times New Roman" w:cs="Times New Roman"/>
                <w:color w:val="000000"/>
                <w:lang w:val="en-US"/>
              </w:rPr>
              <w:t>,</w:t>
            </w:r>
            <w:r>
              <w:rPr>
                <w:rFonts w:ascii="Times New Roman" w:hAnsi="Times New Roman" w:cs="Times New Roman" w:hint="eastAsia"/>
                <w:color w:val="000000"/>
                <w:lang w:val="en-US"/>
              </w:rPr>
              <w:t>125</w:t>
            </w:r>
          </w:p>
        </w:tc>
      </w:tr>
      <w:tr w:rsidR="008C096C" w14:paraId="7166DEDE" w14:textId="77777777" w:rsidTr="00566FF8">
        <w:trPr>
          <w:trHeight w:val="89"/>
          <w:jc w:val="center"/>
        </w:trPr>
        <w:tc>
          <w:tcPr>
            <w:tcW w:w="4173" w:type="dxa"/>
            <w:shd w:val="clear" w:color="auto" w:fill="F5CC8F"/>
            <w:vAlign w:val="center"/>
          </w:tcPr>
          <w:p w14:paraId="539B392A"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Total operating expenses</w:t>
            </w:r>
          </w:p>
        </w:tc>
        <w:tc>
          <w:tcPr>
            <w:tcW w:w="2408" w:type="dxa"/>
            <w:shd w:val="clear" w:color="auto" w:fill="F5CC8F"/>
            <w:vAlign w:val="center"/>
          </w:tcPr>
          <w:p w14:paraId="04ECE99C"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213,765</w:t>
            </w:r>
          </w:p>
        </w:tc>
        <w:tc>
          <w:tcPr>
            <w:tcW w:w="2408" w:type="dxa"/>
            <w:shd w:val="clear" w:color="auto" w:fill="F5CC8F"/>
            <w:vAlign w:val="center"/>
          </w:tcPr>
          <w:p w14:paraId="0FCAC7FD"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198,375</w:t>
            </w:r>
          </w:p>
        </w:tc>
      </w:tr>
      <w:tr w:rsidR="008C096C" w14:paraId="47336EB3" w14:textId="77777777" w:rsidTr="00566FF8">
        <w:trPr>
          <w:trHeight w:val="89"/>
          <w:jc w:val="center"/>
        </w:trPr>
        <w:tc>
          <w:tcPr>
            <w:tcW w:w="4173" w:type="dxa"/>
            <w:vAlign w:val="center"/>
          </w:tcPr>
          <w:p w14:paraId="1280E010"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Depreciation expense</w:t>
            </w:r>
          </w:p>
        </w:tc>
        <w:tc>
          <w:tcPr>
            <w:tcW w:w="2408" w:type="dxa"/>
            <w:vAlign w:val="center"/>
          </w:tcPr>
          <w:p w14:paraId="75209190"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17,600</w:t>
            </w:r>
          </w:p>
        </w:tc>
        <w:tc>
          <w:tcPr>
            <w:tcW w:w="2408" w:type="dxa"/>
            <w:vAlign w:val="center"/>
          </w:tcPr>
          <w:p w14:paraId="7D7D33A6"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9,100</w:t>
            </w:r>
          </w:p>
        </w:tc>
      </w:tr>
      <w:tr w:rsidR="008C096C" w14:paraId="50CE3175" w14:textId="77777777" w:rsidTr="00566FF8">
        <w:trPr>
          <w:trHeight w:val="89"/>
          <w:jc w:val="center"/>
        </w:trPr>
        <w:tc>
          <w:tcPr>
            <w:tcW w:w="4173" w:type="dxa"/>
            <w:shd w:val="clear" w:color="auto" w:fill="F5CC8F"/>
            <w:vAlign w:val="center"/>
          </w:tcPr>
          <w:p w14:paraId="1B2AAB90"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Other operating expenses</w:t>
            </w:r>
          </w:p>
        </w:tc>
        <w:tc>
          <w:tcPr>
            <w:tcW w:w="2408" w:type="dxa"/>
            <w:shd w:val="clear" w:color="auto" w:fill="F5CC8F"/>
            <w:vAlign w:val="center"/>
          </w:tcPr>
          <w:p w14:paraId="4F046151"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48,</w:t>
            </w:r>
            <w:r>
              <w:rPr>
                <w:rFonts w:ascii="Times New Roman" w:hAnsi="Times New Roman" w:cs="Times New Roman" w:hint="eastAsia"/>
                <w:color w:val="000000"/>
                <w:lang w:val="en-US"/>
              </w:rPr>
              <w:t>186</w:t>
            </w:r>
          </w:p>
        </w:tc>
        <w:tc>
          <w:tcPr>
            <w:tcW w:w="2408" w:type="dxa"/>
            <w:shd w:val="clear" w:color="auto" w:fill="F5CC8F"/>
            <w:vAlign w:val="center"/>
          </w:tcPr>
          <w:p w14:paraId="76164E7E"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42</w:t>
            </w:r>
            <w:r>
              <w:rPr>
                <w:rFonts w:ascii="Times New Roman" w:hAnsi="Times New Roman" w:cs="Times New Roman"/>
                <w:color w:val="000000"/>
                <w:lang w:val="en-US"/>
              </w:rPr>
              <w:t>,</w:t>
            </w:r>
            <w:r>
              <w:rPr>
                <w:rFonts w:ascii="Times New Roman" w:hAnsi="Times New Roman" w:cs="Times New Roman" w:hint="eastAsia"/>
                <w:color w:val="000000"/>
                <w:lang w:val="en-US"/>
              </w:rPr>
              <w:t>925</w:t>
            </w:r>
          </w:p>
        </w:tc>
      </w:tr>
      <w:tr w:rsidR="008C096C" w14:paraId="3CCC66B3" w14:textId="77777777" w:rsidTr="00566FF8">
        <w:trPr>
          <w:trHeight w:val="89"/>
          <w:jc w:val="center"/>
        </w:trPr>
        <w:tc>
          <w:tcPr>
            <w:tcW w:w="4173" w:type="dxa"/>
            <w:vAlign w:val="center"/>
          </w:tcPr>
          <w:p w14:paraId="114C2EBF"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Pr>
                <w:rFonts w:ascii="Times New Roman" w:hAnsi="Times New Roman" w:cs="Times New Roman"/>
                <w:b/>
                <w:bCs/>
                <w:color w:val="000000"/>
                <w:lang w:val="en-US"/>
              </w:rPr>
              <w:t>Other expenses</w:t>
            </w:r>
          </w:p>
        </w:tc>
        <w:tc>
          <w:tcPr>
            <w:tcW w:w="2408" w:type="dxa"/>
            <w:vAlign w:val="center"/>
          </w:tcPr>
          <w:p w14:paraId="32AA15AD"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2,903</w:t>
            </w:r>
          </w:p>
        </w:tc>
        <w:tc>
          <w:tcPr>
            <w:tcW w:w="2408" w:type="dxa"/>
            <w:vAlign w:val="center"/>
          </w:tcPr>
          <w:p w14:paraId="420E61D8"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334ED03E" w14:textId="77777777" w:rsidTr="00566FF8">
        <w:trPr>
          <w:trHeight w:val="89"/>
          <w:jc w:val="center"/>
        </w:trPr>
        <w:tc>
          <w:tcPr>
            <w:tcW w:w="4173" w:type="dxa"/>
            <w:shd w:val="clear" w:color="auto" w:fill="F5CC8F"/>
            <w:vAlign w:val="center"/>
          </w:tcPr>
          <w:p w14:paraId="088CA298"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Loss on disposal of plant assets</w:t>
            </w:r>
          </w:p>
        </w:tc>
        <w:tc>
          <w:tcPr>
            <w:tcW w:w="2408" w:type="dxa"/>
            <w:shd w:val="clear" w:color="auto" w:fill="F5CC8F"/>
            <w:vAlign w:val="center"/>
          </w:tcPr>
          <w:p w14:paraId="1646523A"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2,500</w:t>
            </w:r>
          </w:p>
        </w:tc>
        <w:tc>
          <w:tcPr>
            <w:tcW w:w="2408" w:type="dxa"/>
            <w:shd w:val="clear" w:color="auto" w:fill="F5CC8F"/>
            <w:vAlign w:val="center"/>
          </w:tcPr>
          <w:p w14:paraId="22CD269B"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7854E845" w14:textId="77777777" w:rsidTr="00566FF8">
        <w:trPr>
          <w:trHeight w:val="89"/>
          <w:jc w:val="center"/>
        </w:trPr>
        <w:tc>
          <w:tcPr>
            <w:tcW w:w="4173" w:type="dxa"/>
            <w:tcBorders>
              <w:bottom w:val="single" w:sz="4" w:space="0" w:color="auto"/>
            </w:tcBorders>
            <w:shd w:val="clear" w:color="auto" w:fill="auto"/>
            <w:vAlign w:val="center"/>
          </w:tcPr>
          <w:p w14:paraId="71979C62"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Income tax expense</w:t>
            </w:r>
          </w:p>
        </w:tc>
        <w:tc>
          <w:tcPr>
            <w:tcW w:w="2408" w:type="dxa"/>
            <w:tcBorders>
              <w:bottom w:val="single" w:sz="4" w:space="0" w:color="auto"/>
            </w:tcBorders>
            <w:shd w:val="clear" w:color="auto" w:fill="auto"/>
            <w:vAlign w:val="center"/>
          </w:tcPr>
          <w:p w14:paraId="60574ED7"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9,251</w:t>
            </w:r>
          </w:p>
        </w:tc>
        <w:tc>
          <w:tcPr>
            <w:tcW w:w="2408" w:type="dxa"/>
            <w:tcBorders>
              <w:bottom w:val="single" w:sz="4" w:space="0" w:color="auto"/>
            </w:tcBorders>
            <w:shd w:val="clear" w:color="auto" w:fill="auto"/>
            <w:vAlign w:val="center"/>
          </w:tcPr>
          <w:p w14:paraId="10787609" w14:textId="77777777" w:rsidR="008C096C"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w:t>
            </w:r>
            <w:r>
              <w:rPr>
                <w:rFonts w:ascii="Times New Roman" w:hAnsi="Times New Roman" w:cs="Times New Roman" w:hint="eastAsia"/>
                <w:color w:val="000000"/>
                <w:lang w:val="en-US"/>
              </w:rPr>
              <w:t>4</w:t>
            </w:r>
            <w:r>
              <w:rPr>
                <w:rFonts w:ascii="Times New Roman" w:hAnsi="Times New Roman" w:cs="Times New Roman"/>
                <w:color w:val="000000"/>
                <w:lang w:val="en-US"/>
              </w:rPr>
              <w:t>,</w:t>
            </w:r>
            <w:r>
              <w:rPr>
                <w:rFonts w:ascii="Times New Roman" w:hAnsi="Times New Roman" w:cs="Times New Roman" w:hint="eastAsia"/>
                <w:color w:val="000000"/>
                <w:lang w:val="en-US"/>
              </w:rPr>
              <w:t>000</w:t>
            </w:r>
          </w:p>
        </w:tc>
      </w:tr>
    </w:tbl>
    <w:p w14:paraId="32935675" w14:textId="77777777" w:rsidR="00E73B4E" w:rsidRDefault="00E73B4E"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6C5F9753" w14:textId="680212AD" w:rsidR="008C096C" w:rsidRPr="00566FF8" w:rsidRDefault="008C096C" w:rsidP="008C0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566FF8">
        <w:rPr>
          <w:rFonts w:ascii="Times New Roman" w:hAnsi="Times New Roman" w:cs="Times New Roman"/>
          <w:color w:val="000000"/>
          <w:lang w:val="en-US"/>
        </w:rPr>
        <w:t>For profitability, looking back again at Table 5 in the previous section,</w:t>
      </w:r>
      <w:r w:rsidRPr="00566FF8">
        <w:rPr>
          <w:rFonts w:ascii="Times New Roman" w:hAnsi="Times New Roman" w:cs="Times New Roman" w:hint="eastAsia"/>
          <w:color w:val="000000"/>
          <w:lang w:val="en-US"/>
        </w:rPr>
        <w:t xml:space="preserve"> it can be found that t</w:t>
      </w:r>
      <w:r w:rsidRPr="00566FF8">
        <w:rPr>
          <w:rFonts w:ascii="Times New Roman" w:hAnsi="Times New Roman" w:cs="Times New Roman"/>
          <w:color w:val="000000"/>
          <w:lang w:val="en-US"/>
        </w:rPr>
        <w:t xml:space="preserve">he </w:t>
      </w:r>
      <w:r w:rsidRPr="00566FF8">
        <w:rPr>
          <w:rFonts w:ascii="Times New Roman" w:hAnsi="Times New Roman" w:cs="Times New Roman" w:hint="eastAsia"/>
          <w:color w:val="000000"/>
          <w:lang w:val="en-US"/>
        </w:rPr>
        <w:t>C</w:t>
      </w:r>
      <w:r w:rsidRPr="00566FF8">
        <w:rPr>
          <w:rFonts w:ascii="Times New Roman" w:hAnsi="Times New Roman" w:cs="Times New Roman"/>
          <w:color w:val="000000"/>
          <w:lang w:val="en-US"/>
        </w:rPr>
        <w:t>ompany’s gross margin declined by 0.9 percentage points. Earnings per share (EPS) also decreased, dropping from 1 share in 2017 to 0.67 shares in 2018, indicating a reduction in net income.</w:t>
      </w:r>
    </w:p>
    <w:p w14:paraId="09D49297" w14:textId="3AA94EE7" w:rsidR="008C096C" w:rsidRDefault="008C096C" w:rsidP="005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566FF8">
        <w:rPr>
          <w:rFonts w:ascii="Times New Roman" w:hAnsi="Times New Roman" w:cs="Times New Roman"/>
          <w:color w:val="000000"/>
          <w:lang w:val="en-US"/>
        </w:rPr>
        <w:t xml:space="preserve">The </w:t>
      </w:r>
      <w:r w:rsidRPr="00566FF8">
        <w:rPr>
          <w:rFonts w:ascii="Times New Roman" w:hAnsi="Times New Roman" w:cs="Times New Roman" w:hint="eastAsia"/>
          <w:color w:val="000000"/>
          <w:lang w:val="en-US"/>
        </w:rPr>
        <w:t>Company</w:t>
      </w:r>
      <w:r w:rsidRPr="00566FF8">
        <w:rPr>
          <w:rFonts w:ascii="Times New Roman" w:hAnsi="Times New Roman" w:cs="Times New Roman"/>
          <w:color w:val="000000"/>
          <w:lang w:val="en-US"/>
        </w:rPr>
        <w:t>’</w:t>
      </w:r>
      <w:r w:rsidRPr="00566FF8">
        <w:rPr>
          <w:rFonts w:ascii="Times New Roman" w:hAnsi="Times New Roman" w:cs="Times New Roman" w:hint="eastAsia"/>
          <w:color w:val="000000"/>
          <w:lang w:val="en-US"/>
        </w:rPr>
        <w:t xml:space="preserve">s </w:t>
      </w:r>
      <w:r w:rsidRPr="00566FF8">
        <w:rPr>
          <w:rFonts w:ascii="Times New Roman" w:hAnsi="Times New Roman" w:cs="Times New Roman"/>
          <w:color w:val="000000"/>
          <w:lang w:val="en-US"/>
        </w:rPr>
        <w:t>operating income ratio fell by 2 percentage points, primarily due to the rise in net sales and the concurrent decrease in operating income. Similarly, the profit margin contracted by 1.5 percentage points, as the increase in net sales was offset by a decline in net profit margin.</w:t>
      </w:r>
    </w:p>
    <w:p w14:paraId="3B085437" w14:textId="77777777" w:rsidR="008C096C" w:rsidRPr="00566FF8" w:rsidRDefault="008C096C" w:rsidP="00566FF8">
      <w:pPr>
        <w:pStyle w:val="Heading2"/>
      </w:pPr>
      <w:bookmarkStart w:id="12" w:name="_Toc181915024"/>
      <w:r w:rsidRPr="00566FF8">
        <w:rPr>
          <w:rFonts w:hint="eastAsia"/>
        </w:rPr>
        <w:t>Liquidity and Capital Resources</w:t>
      </w:r>
      <w:bookmarkEnd w:id="12"/>
    </w:p>
    <w:p w14:paraId="38E921AE" w14:textId="564ED932" w:rsidR="00550EFD" w:rsidRPr="00E73B4E" w:rsidRDefault="008C096C"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566FF8">
        <w:rPr>
          <w:rFonts w:ascii="Times New Roman" w:hAnsi="Times New Roman" w:cs="Times New Roman"/>
          <w:color w:val="000000"/>
          <w:lang w:val="en-US"/>
        </w:rPr>
        <w:t xml:space="preserve">In terms of liquidity, again looking back at Table 5 mentioned earlier, </w:t>
      </w:r>
      <w:r w:rsidRPr="00566FF8">
        <w:rPr>
          <w:rFonts w:ascii="Times New Roman" w:hAnsi="Times New Roman" w:cs="Times New Roman" w:hint="eastAsia"/>
          <w:color w:val="000000"/>
          <w:lang w:val="en-US"/>
        </w:rPr>
        <w:t>the Company</w:t>
      </w:r>
      <w:r w:rsidRPr="00566FF8">
        <w:rPr>
          <w:rFonts w:ascii="Times New Roman" w:hAnsi="Times New Roman" w:cs="Times New Roman"/>
          <w:color w:val="000000"/>
          <w:lang w:val="en-US"/>
        </w:rPr>
        <w:t>’</w:t>
      </w:r>
      <w:r w:rsidRPr="00566FF8">
        <w:rPr>
          <w:rFonts w:ascii="Times New Roman" w:hAnsi="Times New Roman" w:cs="Times New Roman" w:hint="eastAsia"/>
          <w:color w:val="000000"/>
          <w:lang w:val="en-US"/>
        </w:rPr>
        <w:t xml:space="preserve">s </w:t>
      </w:r>
      <w:r w:rsidRPr="00566FF8">
        <w:rPr>
          <w:rFonts w:ascii="Times New Roman" w:hAnsi="Times New Roman" w:cs="Times New Roman"/>
          <w:color w:val="000000"/>
          <w:lang w:val="en-US"/>
        </w:rPr>
        <w:t>working capital increased from $-16,170 in 2017 to $-9,558</w:t>
      </w:r>
      <w:r w:rsidRPr="00566FF8">
        <w:rPr>
          <w:rFonts w:ascii="Times New Roman" w:hAnsi="Times New Roman" w:cs="Times New Roman" w:hint="eastAsia"/>
          <w:color w:val="000000"/>
          <w:lang w:val="en-US"/>
        </w:rPr>
        <w:t xml:space="preserve"> in 2018</w:t>
      </w:r>
      <w:r w:rsidRPr="00566FF8">
        <w:rPr>
          <w:rFonts w:ascii="Times New Roman" w:hAnsi="Times New Roman" w:cs="Times New Roman"/>
          <w:color w:val="000000"/>
          <w:lang w:val="en-US"/>
        </w:rPr>
        <w:t xml:space="preserve">, reflecting $6,612. At the </w:t>
      </w:r>
      <w:r w:rsidRPr="00566FF8">
        <w:rPr>
          <w:rFonts w:ascii="Times New Roman" w:hAnsi="Times New Roman" w:cs="Times New Roman"/>
          <w:color w:val="000000"/>
          <w:lang w:val="en-US"/>
        </w:rPr>
        <w:lastRenderedPageBreak/>
        <w:t>same time, the current ratio increased significantly by 23.1 percentage points, from 0.57 percentage points in 2017 to 0.8 percentage points in 2018. These ratios mean that the company's liquidity and ability to pay its short-term debt have improved. The current cash debt coverage is 1.46, which indicates that net cash provided by operating operations is sufficient to cover current liabilities. The inventory turnover rate is 29.02 and the number of days on stock is 12.58, indicating that the average sales time is 12.58 days</w:t>
      </w:r>
      <w:r w:rsidRPr="00566FF8">
        <w:rPr>
          <w:rFonts w:ascii="Times New Roman" w:hAnsi="Times New Roman" w:cs="Times New Roman" w:hint="eastAsia"/>
          <w:color w:val="000000"/>
          <w:lang w:val="en-US"/>
        </w:rPr>
        <w:t>.</w:t>
      </w:r>
    </w:p>
    <w:p w14:paraId="4054875F" w14:textId="44FCFFAB" w:rsidR="008C096C" w:rsidRDefault="008C096C" w:rsidP="00E73B4E">
      <w:pPr>
        <w:pStyle w:val="Heading4"/>
        <w:spacing w:before="120"/>
      </w:pPr>
      <w:r>
        <w:t xml:space="preserve">Table </w:t>
      </w:r>
      <w:r>
        <w:rPr>
          <w:rFonts w:hint="eastAsia"/>
        </w:rPr>
        <w:t>7</w:t>
      </w:r>
      <w:r>
        <w:t xml:space="preserve">. </w:t>
      </w:r>
      <w:r>
        <w:rPr>
          <w:rFonts w:hint="eastAsia"/>
        </w:rPr>
        <w:t>Statement of Cash Flow</w:t>
      </w:r>
    </w:p>
    <w:p w14:paraId="05DA2FE4" w14:textId="77777777" w:rsidR="008C096C" w:rsidRDefault="008C096C" w:rsidP="00566FF8">
      <w:pPr>
        <w:pStyle w:val="Heading4"/>
      </w:pPr>
      <w:r>
        <w:t>For the Year Ended October 31</w:t>
      </w:r>
    </w:p>
    <w:tbl>
      <w:tblPr>
        <w:tblStyle w:val="TableGrid"/>
        <w:tblW w:w="90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4"/>
        <w:gridCol w:w="1951"/>
        <w:gridCol w:w="1951"/>
      </w:tblGrid>
      <w:tr w:rsidR="008C096C" w14:paraId="78F7F4C2" w14:textId="77777777" w:rsidTr="00AA7DE4">
        <w:trPr>
          <w:trHeight w:val="403"/>
          <w:jc w:val="center"/>
        </w:trPr>
        <w:tc>
          <w:tcPr>
            <w:tcW w:w="5134" w:type="dxa"/>
            <w:tcBorders>
              <w:top w:val="single" w:sz="4" w:space="0" w:color="auto"/>
              <w:bottom w:val="single" w:sz="4" w:space="0" w:color="auto"/>
            </w:tcBorders>
            <w:vAlign w:val="center"/>
          </w:tcPr>
          <w:p w14:paraId="1E6BF24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both"/>
              <w:rPr>
                <w:rFonts w:ascii="Times New Roman" w:hAnsi="Times New Roman" w:cs="Times New Roman"/>
                <w:color w:val="000000"/>
                <w:lang w:val="en-US"/>
              </w:rPr>
            </w:pPr>
          </w:p>
        </w:tc>
        <w:tc>
          <w:tcPr>
            <w:tcW w:w="1951" w:type="dxa"/>
            <w:tcBorders>
              <w:top w:val="single" w:sz="4" w:space="0" w:color="auto"/>
              <w:bottom w:val="single" w:sz="4" w:space="0" w:color="auto"/>
            </w:tcBorders>
            <w:vAlign w:val="center"/>
          </w:tcPr>
          <w:p w14:paraId="2E3A6D54"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951" w:type="dxa"/>
            <w:tcBorders>
              <w:top w:val="single" w:sz="4" w:space="0" w:color="auto"/>
              <w:bottom w:val="single" w:sz="4" w:space="0" w:color="auto"/>
            </w:tcBorders>
            <w:vAlign w:val="center"/>
          </w:tcPr>
          <w:p w14:paraId="1280F9B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Pr>
                <w:rFonts w:ascii="Times New Roman" w:hAnsi="Times New Roman" w:cs="Times New Roman"/>
                <w:b/>
                <w:bCs/>
                <w:color w:val="000000"/>
                <w:lang w:val="en-US"/>
              </w:rPr>
              <w:t>2018</w:t>
            </w:r>
          </w:p>
        </w:tc>
      </w:tr>
      <w:tr w:rsidR="008C096C" w14:paraId="1D0DD2CF" w14:textId="77777777" w:rsidTr="00AA7DE4">
        <w:trPr>
          <w:trHeight w:val="89"/>
          <w:jc w:val="center"/>
        </w:trPr>
        <w:tc>
          <w:tcPr>
            <w:tcW w:w="5134" w:type="dxa"/>
            <w:tcBorders>
              <w:top w:val="single" w:sz="4" w:space="0" w:color="auto"/>
            </w:tcBorders>
            <w:vAlign w:val="center"/>
          </w:tcPr>
          <w:p w14:paraId="5B75A12C"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u w:val="single"/>
                <w:lang w:val="en-US"/>
              </w:rPr>
            </w:pPr>
            <w:r>
              <w:rPr>
                <w:rFonts w:ascii="Times New Roman" w:hAnsi="Times New Roman" w:cs="Times New Roman"/>
                <w:b/>
                <w:bCs/>
                <w:color w:val="000000"/>
                <w:lang w:val="en-US"/>
              </w:rPr>
              <w:t>Cash inflow from operating activities</w:t>
            </w:r>
          </w:p>
        </w:tc>
        <w:tc>
          <w:tcPr>
            <w:tcW w:w="1951" w:type="dxa"/>
            <w:tcBorders>
              <w:top w:val="single" w:sz="4" w:space="0" w:color="auto"/>
            </w:tcBorders>
            <w:vAlign w:val="center"/>
          </w:tcPr>
          <w:p w14:paraId="4AB5080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tcBorders>
              <w:top w:val="single" w:sz="4" w:space="0" w:color="auto"/>
            </w:tcBorders>
            <w:vAlign w:val="center"/>
          </w:tcPr>
          <w:p w14:paraId="1E00BAE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3C64FEC0" w14:textId="77777777" w:rsidTr="00AA7DE4">
        <w:trPr>
          <w:trHeight w:val="89"/>
          <w:jc w:val="center"/>
        </w:trPr>
        <w:tc>
          <w:tcPr>
            <w:tcW w:w="5134" w:type="dxa"/>
            <w:shd w:val="clear" w:color="auto" w:fill="F5CC8F"/>
            <w:vAlign w:val="center"/>
          </w:tcPr>
          <w:p w14:paraId="365D01DA" w14:textId="77777777" w:rsidR="008C096C" w:rsidRPr="00566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566FF8">
              <w:rPr>
                <w:rFonts w:ascii="Times New Roman" w:hAnsi="Times New Roman" w:cs="Times New Roman"/>
                <w:color w:val="000000"/>
                <w:lang w:val="en-US"/>
              </w:rPr>
              <w:t xml:space="preserve">    Cash receipts from customers</w:t>
            </w:r>
          </w:p>
        </w:tc>
        <w:tc>
          <w:tcPr>
            <w:tcW w:w="1951" w:type="dxa"/>
            <w:shd w:val="clear" w:color="auto" w:fill="F5CC8F"/>
            <w:vAlign w:val="center"/>
          </w:tcPr>
          <w:p w14:paraId="291CD9F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hint="eastAsia"/>
                <w:color w:val="000000"/>
                <w:lang w:val="en-US"/>
              </w:rPr>
              <w:t>485</w:t>
            </w:r>
            <w:r>
              <w:rPr>
                <w:rFonts w:ascii="Times New Roman" w:hAnsi="Times New Roman" w:cs="Times New Roman"/>
                <w:color w:val="000000"/>
                <w:lang w:val="en-US"/>
              </w:rPr>
              <w:t>,</w:t>
            </w:r>
            <w:r>
              <w:rPr>
                <w:rFonts w:ascii="Times New Roman" w:hAnsi="Times New Roman" w:cs="Times New Roman" w:hint="eastAsia"/>
                <w:color w:val="000000"/>
                <w:lang w:val="en-US"/>
              </w:rPr>
              <w:t>085</w:t>
            </w:r>
          </w:p>
        </w:tc>
        <w:tc>
          <w:tcPr>
            <w:tcW w:w="1951" w:type="dxa"/>
            <w:shd w:val="clear" w:color="auto" w:fill="F5CC8F"/>
            <w:vAlign w:val="center"/>
          </w:tcPr>
          <w:p w14:paraId="52E1D2E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55385A71" w14:textId="77777777" w:rsidTr="00AA7DE4">
        <w:trPr>
          <w:trHeight w:val="89"/>
          <w:jc w:val="center"/>
        </w:trPr>
        <w:tc>
          <w:tcPr>
            <w:tcW w:w="5134" w:type="dxa"/>
            <w:vAlign w:val="center"/>
          </w:tcPr>
          <w:p w14:paraId="098DD7E1" w14:textId="77777777" w:rsidR="008C096C" w:rsidRPr="00566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566FF8">
              <w:rPr>
                <w:rFonts w:ascii="Times New Roman" w:hAnsi="Times New Roman" w:cs="Times New Roman"/>
                <w:color w:val="000000"/>
                <w:lang w:val="en-US"/>
              </w:rPr>
              <w:t xml:space="preserve">    </w:t>
            </w:r>
            <w:r w:rsidRPr="00566FF8">
              <w:rPr>
                <w:rFonts w:ascii="Times New Roman" w:hAnsi="Times New Roman" w:cs="Times New Roman" w:hint="eastAsia"/>
                <w:color w:val="000000"/>
                <w:lang w:val="en-US"/>
              </w:rPr>
              <w:t xml:space="preserve">Less: </w:t>
            </w:r>
            <w:r w:rsidRPr="00566FF8">
              <w:rPr>
                <w:rFonts w:ascii="Times New Roman" w:hAnsi="Times New Roman" w:cs="Times New Roman"/>
                <w:color w:val="000000"/>
                <w:lang w:val="en-US"/>
              </w:rPr>
              <w:t>Cash payments for SGA</w:t>
            </w:r>
          </w:p>
        </w:tc>
        <w:tc>
          <w:tcPr>
            <w:tcW w:w="1951" w:type="dxa"/>
            <w:vAlign w:val="center"/>
          </w:tcPr>
          <w:p w14:paraId="219F9B3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(189,945)</w:t>
            </w:r>
          </w:p>
        </w:tc>
        <w:tc>
          <w:tcPr>
            <w:tcW w:w="1951" w:type="dxa"/>
            <w:vAlign w:val="center"/>
          </w:tcPr>
          <w:p w14:paraId="03119972"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7D2FBB09" w14:textId="77777777" w:rsidTr="00AA7DE4">
        <w:trPr>
          <w:trHeight w:val="89"/>
          <w:jc w:val="center"/>
        </w:trPr>
        <w:tc>
          <w:tcPr>
            <w:tcW w:w="5134" w:type="dxa"/>
            <w:shd w:val="clear" w:color="auto" w:fill="F5CC8F"/>
            <w:vAlign w:val="center"/>
          </w:tcPr>
          <w:p w14:paraId="6DF28B73" w14:textId="303C492B" w:rsidR="008C096C" w:rsidRPr="00566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566FF8">
              <w:rPr>
                <w:rFonts w:ascii="Times New Roman" w:hAnsi="Times New Roman" w:cs="Times New Roman"/>
                <w:color w:val="000000"/>
                <w:lang w:val="en-US"/>
              </w:rPr>
              <w:t xml:space="preserve">    </w:t>
            </w:r>
            <w:r w:rsidR="00AA7DE4">
              <w:rPr>
                <w:rFonts w:ascii="Times New Roman" w:hAnsi="Times New Roman" w:cs="Times New Roman"/>
                <w:color w:val="000000"/>
                <w:lang w:val="en-US"/>
              </w:rPr>
              <w:t xml:space="preserve">    </w:t>
            </w:r>
            <w:r w:rsidRPr="00566FF8">
              <w:rPr>
                <w:rFonts w:ascii="Times New Roman" w:hAnsi="Times New Roman" w:cs="Times New Roman"/>
                <w:color w:val="000000"/>
                <w:lang w:val="en-US"/>
              </w:rPr>
              <w:t>Cash payments to suppliers</w:t>
            </w:r>
          </w:p>
        </w:tc>
        <w:tc>
          <w:tcPr>
            <w:tcW w:w="1951" w:type="dxa"/>
            <w:shd w:val="clear" w:color="auto" w:fill="F5CC8F"/>
            <w:vAlign w:val="center"/>
          </w:tcPr>
          <w:p w14:paraId="0CDCA8E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(224,441)</w:t>
            </w:r>
          </w:p>
        </w:tc>
        <w:tc>
          <w:tcPr>
            <w:tcW w:w="1951" w:type="dxa"/>
            <w:shd w:val="clear" w:color="auto" w:fill="F5CC8F"/>
            <w:vAlign w:val="center"/>
          </w:tcPr>
          <w:p w14:paraId="0849402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0E3E453D" w14:textId="77777777" w:rsidTr="00AA7DE4">
        <w:trPr>
          <w:trHeight w:val="89"/>
          <w:jc w:val="center"/>
        </w:trPr>
        <w:tc>
          <w:tcPr>
            <w:tcW w:w="5134" w:type="dxa"/>
            <w:vAlign w:val="center"/>
          </w:tcPr>
          <w:p w14:paraId="2B274D6B" w14:textId="6A151A43" w:rsidR="008C096C" w:rsidRPr="00566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u w:val="single"/>
                <w:lang w:val="en-US"/>
              </w:rPr>
            </w:pPr>
            <w:r w:rsidRPr="00566FF8">
              <w:rPr>
                <w:rFonts w:ascii="Times New Roman" w:hAnsi="Times New Roman" w:cs="Times New Roman"/>
                <w:color w:val="000000"/>
                <w:lang w:val="en-US"/>
              </w:rPr>
              <w:t xml:space="preserve">    </w:t>
            </w:r>
            <w:r w:rsidRPr="00566FF8">
              <w:rPr>
                <w:rFonts w:ascii="Times New Roman" w:hAnsi="Times New Roman" w:cs="Times New Roman" w:hint="eastAsia"/>
                <w:color w:val="000000"/>
                <w:lang w:val="en-US"/>
              </w:rPr>
              <w:t xml:space="preserve">    </w:t>
            </w:r>
            <w:r w:rsidRPr="00566FF8">
              <w:rPr>
                <w:rFonts w:ascii="Times New Roman" w:hAnsi="Times New Roman" w:cs="Times New Roman"/>
                <w:color w:val="000000"/>
                <w:lang w:val="en-US"/>
              </w:rPr>
              <w:t xml:space="preserve">Cash payments for </w:t>
            </w:r>
            <w:r w:rsidRPr="00566FF8">
              <w:rPr>
                <w:rFonts w:ascii="Times New Roman" w:hAnsi="Times New Roman" w:cs="Times New Roman" w:hint="eastAsia"/>
                <w:color w:val="000000"/>
                <w:lang w:val="en-US"/>
              </w:rPr>
              <w:t>interest</w:t>
            </w:r>
          </w:p>
        </w:tc>
        <w:tc>
          <w:tcPr>
            <w:tcW w:w="1951" w:type="dxa"/>
            <w:vAlign w:val="center"/>
          </w:tcPr>
          <w:p w14:paraId="1DD1D32C"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(215)</w:t>
            </w:r>
          </w:p>
        </w:tc>
        <w:tc>
          <w:tcPr>
            <w:tcW w:w="1951" w:type="dxa"/>
            <w:vAlign w:val="center"/>
          </w:tcPr>
          <w:p w14:paraId="159EF58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7625CB68" w14:textId="77777777" w:rsidTr="00AA7DE4">
        <w:trPr>
          <w:trHeight w:val="89"/>
          <w:jc w:val="center"/>
        </w:trPr>
        <w:tc>
          <w:tcPr>
            <w:tcW w:w="5134" w:type="dxa"/>
            <w:shd w:val="clear" w:color="auto" w:fill="F5CC8F"/>
            <w:vAlign w:val="center"/>
          </w:tcPr>
          <w:p w14:paraId="05F2FF0B" w14:textId="1976CAE2" w:rsidR="008C096C" w:rsidRPr="00566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566FF8">
              <w:rPr>
                <w:rFonts w:ascii="Times New Roman" w:hAnsi="Times New Roman" w:cs="Times New Roman"/>
                <w:color w:val="000000"/>
                <w:lang w:val="en-US"/>
              </w:rPr>
              <w:t xml:space="preserve">    </w:t>
            </w:r>
            <w:r w:rsidRPr="00566FF8">
              <w:rPr>
                <w:rFonts w:ascii="Times New Roman" w:hAnsi="Times New Roman" w:cs="Times New Roman" w:hint="eastAsia"/>
                <w:color w:val="000000"/>
                <w:lang w:val="en-US"/>
              </w:rPr>
              <w:t xml:space="preserve">    </w:t>
            </w:r>
            <w:r w:rsidRPr="00566FF8">
              <w:rPr>
                <w:rFonts w:ascii="Times New Roman" w:hAnsi="Times New Roman" w:cs="Times New Roman"/>
                <w:color w:val="000000"/>
                <w:lang w:val="en-US"/>
              </w:rPr>
              <w:t xml:space="preserve">Cash payments for </w:t>
            </w:r>
            <w:r w:rsidRPr="00566FF8">
              <w:rPr>
                <w:rFonts w:ascii="Times New Roman" w:hAnsi="Times New Roman" w:cs="Times New Roman" w:hint="eastAsia"/>
                <w:color w:val="000000"/>
                <w:lang w:val="en-US"/>
              </w:rPr>
              <w:t>income taxes</w:t>
            </w:r>
          </w:p>
        </w:tc>
        <w:tc>
          <w:tcPr>
            <w:tcW w:w="1951" w:type="dxa"/>
            <w:shd w:val="clear" w:color="auto" w:fill="F5CC8F"/>
            <w:vAlign w:val="center"/>
          </w:tcPr>
          <w:p w14:paraId="562F0038" w14:textId="514D9490" w:rsidR="008C096C" w:rsidRDefault="00E96E0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u w:val="single"/>
                <w:lang w:val="en-US"/>
              </w:rPr>
              <w:t xml:space="preserve">  </w:t>
            </w:r>
            <w:r w:rsidR="008C096C">
              <w:rPr>
                <w:rFonts w:ascii="Times New Roman" w:hAnsi="Times New Roman" w:cs="Times New Roman"/>
                <w:color w:val="000000"/>
                <w:u w:val="single"/>
                <w:lang w:val="en-US"/>
              </w:rPr>
              <w:t xml:space="preserve">  </w:t>
            </w:r>
            <w:r w:rsidR="008C096C">
              <w:rPr>
                <w:rFonts w:ascii="Times New Roman" w:hAnsi="Times New Roman" w:cs="Times New Roman" w:hint="eastAsia"/>
                <w:color w:val="000000"/>
                <w:u w:val="single"/>
                <w:lang w:val="en-US"/>
              </w:rPr>
              <w:t>(7</w:t>
            </w:r>
            <w:r w:rsidR="008C096C">
              <w:rPr>
                <w:rFonts w:ascii="Times New Roman" w:hAnsi="Times New Roman" w:cs="Times New Roman"/>
                <w:color w:val="000000"/>
                <w:u w:val="single"/>
                <w:lang w:val="en-US"/>
              </w:rPr>
              <w:t>,</w:t>
            </w:r>
            <w:r w:rsidR="008C096C">
              <w:rPr>
                <w:rFonts w:ascii="Times New Roman" w:hAnsi="Times New Roman" w:cs="Times New Roman" w:hint="eastAsia"/>
                <w:color w:val="000000"/>
                <w:u w:val="single"/>
                <w:lang w:val="en-US"/>
              </w:rPr>
              <w:t>200)</w:t>
            </w:r>
          </w:p>
        </w:tc>
        <w:tc>
          <w:tcPr>
            <w:tcW w:w="1951" w:type="dxa"/>
            <w:shd w:val="clear" w:color="auto" w:fill="F5CC8F"/>
            <w:vAlign w:val="center"/>
          </w:tcPr>
          <w:p w14:paraId="6428392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41035B91" w14:textId="77777777" w:rsidTr="00AA7DE4">
        <w:trPr>
          <w:trHeight w:val="89"/>
          <w:jc w:val="center"/>
        </w:trPr>
        <w:tc>
          <w:tcPr>
            <w:tcW w:w="5134" w:type="dxa"/>
            <w:shd w:val="clear" w:color="auto" w:fill="auto"/>
            <w:vAlign w:val="center"/>
          </w:tcPr>
          <w:p w14:paraId="22F95C1B"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Net cash inflow from operating activities</w:t>
            </w:r>
          </w:p>
        </w:tc>
        <w:tc>
          <w:tcPr>
            <w:tcW w:w="1951" w:type="dxa"/>
            <w:shd w:val="clear" w:color="auto" w:fill="auto"/>
            <w:vAlign w:val="center"/>
          </w:tcPr>
          <w:p w14:paraId="534F2D15"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auto"/>
            <w:vAlign w:val="center"/>
          </w:tcPr>
          <w:p w14:paraId="1F815E1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hint="eastAsia"/>
                <w:color w:val="000000"/>
                <w:lang w:val="en-US"/>
              </w:rPr>
              <w:t>63</w:t>
            </w:r>
            <w:r>
              <w:rPr>
                <w:rFonts w:ascii="Times New Roman" w:hAnsi="Times New Roman" w:cs="Times New Roman"/>
                <w:color w:val="000000"/>
                <w:lang w:val="en-US"/>
              </w:rPr>
              <w:t>,</w:t>
            </w:r>
            <w:r>
              <w:rPr>
                <w:rFonts w:ascii="Times New Roman" w:hAnsi="Times New Roman" w:cs="Times New Roman" w:hint="eastAsia"/>
                <w:color w:val="000000"/>
                <w:lang w:val="en-US"/>
              </w:rPr>
              <w:t>284</w:t>
            </w:r>
          </w:p>
        </w:tc>
      </w:tr>
      <w:tr w:rsidR="008C096C" w14:paraId="54989615" w14:textId="77777777" w:rsidTr="00AA7DE4">
        <w:trPr>
          <w:trHeight w:val="89"/>
          <w:jc w:val="center"/>
        </w:trPr>
        <w:tc>
          <w:tcPr>
            <w:tcW w:w="5134" w:type="dxa"/>
            <w:shd w:val="clear" w:color="auto" w:fill="F5CC8F"/>
            <w:vAlign w:val="center"/>
          </w:tcPr>
          <w:p w14:paraId="38DCA0E5"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Cash inflow from investing activities</w:t>
            </w:r>
          </w:p>
        </w:tc>
        <w:tc>
          <w:tcPr>
            <w:tcW w:w="1951" w:type="dxa"/>
            <w:shd w:val="clear" w:color="auto" w:fill="F5CC8F"/>
            <w:vAlign w:val="center"/>
          </w:tcPr>
          <w:p w14:paraId="0315352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F5CC8F"/>
            <w:vAlign w:val="center"/>
          </w:tcPr>
          <w:p w14:paraId="5FA4E95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31E49CEB" w14:textId="77777777" w:rsidTr="00AA7DE4">
        <w:trPr>
          <w:trHeight w:val="89"/>
          <w:jc w:val="center"/>
        </w:trPr>
        <w:tc>
          <w:tcPr>
            <w:tcW w:w="5134" w:type="dxa"/>
            <w:shd w:val="clear" w:color="auto" w:fill="auto"/>
            <w:vAlign w:val="center"/>
          </w:tcPr>
          <w:p w14:paraId="7CC28E8C" w14:textId="77777777" w:rsidR="008C096C" w:rsidRPr="0086248B"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86248B">
              <w:rPr>
                <w:rFonts w:ascii="Times New Roman" w:hAnsi="Times New Roman" w:cs="Times New Roman"/>
                <w:color w:val="000000"/>
                <w:lang w:val="en-US"/>
              </w:rPr>
              <w:t xml:space="preserve">    Cash inflow from sale of equipment</w:t>
            </w:r>
          </w:p>
        </w:tc>
        <w:tc>
          <w:tcPr>
            <w:tcW w:w="1951" w:type="dxa"/>
            <w:shd w:val="clear" w:color="auto" w:fill="auto"/>
            <w:vAlign w:val="center"/>
          </w:tcPr>
          <w:p w14:paraId="4EE398C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500</w:t>
            </w:r>
          </w:p>
        </w:tc>
        <w:tc>
          <w:tcPr>
            <w:tcW w:w="1951" w:type="dxa"/>
            <w:shd w:val="clear" w:color="auto" w:fill="auto"/>
            <w:vAlign w:val="center"/>
          </w:tcPr>
          <w:p w14:paraId="0C68F751"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795F089A" w14:textId="77777777" w:rsidTr="00AA7DE4">
        <w:trPr>
          <w:trHeight w:val="89"/>
          <w:jc w:val="center"/>
        </w:trPr>
        <w:tc>
          <w:tcPr>
            <w:tcW w:w="5134" w:type="dxa"/>
            <w:shd w:val="clear" w:color="auto" w:fill="F5CC8F"/>
            <w:vAlign w:val="center"/>
          </w:tcPr>
          <w:p w14:paraId="2A64A995" w14:textId="77777777" w:rsidR="008C096C" w:rsidRPr="0086248B"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86248B">
              <w:rPr>
                <w:rFonts w:ascii="Times New Roman" w:hAnsi="Times New Roman" w:cs="Times New Roman"/>
                <w:color w:val="000000"/>
                <w:lang w:val="en-US"/>
              </w:rPr>
              <w:t xml:space="preserve">    </w:t>
            </w:r>
            <w:r w:rsidRPr="0086248B">
              <w:rPr>
                <w:rFonts w:ascii="Times New Roman" w:hAnsi="Times New Roman" w:cs="Times New Roman" w:hint="eastAsia"/>
                <w:color w:val="000000"/>
                <w:lang w:val="en-US"/>
              </w:rPr>
              <w:t>Less: Cash outflow to purchase new equipment</w:t>
            </w:r>
          </w:p>
        </w:tc>
        <w:tc>
          <w:tcPr>
            <w:tcW w:w="1951" w:type="dxa"/>
            <w:shd w:val="clear" w:color="auto" w:fill="F5CC8F"/>
            <w:vAlign w:val="center"/>
          </w:tcPr>
          <w:p w14:paraId="72CA742B"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u w:val="single"/>
                <w:lang w:val="en-US"/>
              </w:rPr>
              <w:t xml:space="preserve">  </w:t>
            </w:r>
            <w:r>
              <w:rPr>
                <w:rFonts w:ascii="Times New Roman" w:hAnsi="Times New Roman" w:cs="Times New Roman" w:hint="eastAsia"/>
                <w:color w:val="000000"/>
                <w:u w:val="single"/>
                <w:lang w:val="en-US"/>
              </w:rPr>
              <w:t>(19,000)</w:t>
            </w:r>
          </w:p>
        </w:tc>
        <w:tc>
          <w:tcPr>
            <w:tcW w:w="1951" w:type="dxa"/>
            <w:shd w:val="clear" w:color="auto" w:fill="F5CC8F"/>
            <w:vAlign w:val="center"/>
          </w:tcPr>
          <w:p w14:paraId="5BD79AEB"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3CBA0E22" w14:textId="77777777" w:rsidTr="00AA7DE4">
        <w:trPr>
          <w:trHeight w:val="89"/>
          <w:jc w:val="center"/>
        </w:trPr>
        <w:tc>
          <w:tcPr>
            <w:tcW w:w="5134" w:type="dxa"/>
            <w:shd w:val="clear" w:color="auto" w:fill="auto"/>
            <w:vAlign w:val="center"/>
          </w:tcPr>
          <w:p w14:paraId="4DD9F6FA"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Net cash inflow from </w:t>
            </w:r>
            <w:r>
              <w:rPr>
                <w:rFonts w:ascii="Times New Roman" w:hAnsi="Times New Roman" w:cs="Times New Roman" w:hint="eastAsia"/>
                <w:b/>
                <w:bCs/>
                <w:color w:val="000000"/>
                <w:lang w:val="en-US"/>
              </w:rPr>
              <w:t xml:space="preserve">investing </w:t>
            </w:r>
            <w:r>
              <w:rPr>
                <w:rFonts w:ascii="Times New Roman" w:hAnsi="Times New Roman" w:cs="Times New Roman"/>
                <w:b/>
                <w:bCs/>
                <w:color w:val="000000"/>
                <w:lang w:val="en-US"/>
              </w:rPr>
              <w:t>activities</w:t>
            </w:r>
          </w:p>
        </w:tc>
        <w:tc>
          <w:tcPr>
            <w:tcW w:w="1951" w:type="dxa"/>
            <w:shd w:val="clear" w:color="auto" w:fill="auto"/>
            <w:vAlign w:val="center"/>
          </w:tcPr>
          <w:p w14:paraId="3DE4B88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auto"/>
            <w:vAlign w:val="center"/>
          </w:tcPr>
          <w:p w14:paraId="0A88CA00"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(18,500)</w:t>
            </w:r>
          </w:p>
        </w:tc>
      </w:tr>
      <w:tr w:rsidR="008C096C" w14:paraId="65917B23" w14:textId="77777777" w:rsidTr="00AA7DE4">
        <w:trPr>
          <w:trHeight w:val="89"/>
          <w:jc w:val="center"/>
        </w:trPr>
        <w:tc>
          <w:tcPr>
            <w:tcW w:w="5134" w:type="dxa"/>
            <w:shd w:val="clear" w:color="auto" w:fill="F5CC8F"/>
            <w:vAlign w:val="center"/>
          </w:tcPr>
          <w:p w14:paraId="48BD07AA"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Cash inflow from </w:t>
            </w:r>
            <w:r>
              <w:rPr>
                <w:rFonts w:ascii="Times New Roman" w:hAnsi="Times New Roman" w:cs="Times New Roman" w:hint="eastAsia"/>
                <w:b/>
                <w:bCs/>
                <w:color w:val="000000"/>
                <w:lang w:val="en-US"/>
              </w:rPr>
              <w:t xml:space="preserve">financing </w:t>
            </w:r>
            <w:r>
              <w:rPr>
                <w:rFonts w:ascii="Times New Roman" w:hAnsi="Times New Roman" w:cs="Times New Roman"/>
                <w:b/>
                <w:bCs/>
                <w:color w:val="000000"/>
                <w:lang w:val="en-US"/>
              </w:rPr>
              <w:t>activities</w:t>
            </w:r>
          </w:p>
        </w:tc>
        <w:tc>
          <w:tcPr>
            <w:tcW w:w="1951" w:type="dxa"/>
            <w:shd w:val="clear" w:color="auto" w:fill="F5CC8F"/>
            <w:vAlign w:val="center"/>
          </w:tcPr>
          <w:p w14:paraId="16DBF261"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F5CC8F"/>
            <w:vAlign w:val="center"/>
          </w:tcPr>
          <w:p w14:paraId="0EEE431D"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0B0B3DF8" w14:textId="77777777" w:rsidTr="00AA7DE4">
        <w:trPr>
          <w:trHeight w:val="89"/>
          <w:jc w:val="center"/>
        </w:trPr>
        <w:tc>
          <w:tcPr>
            <w:tcW w:w="5134" w:type="dxa"/>
            <w:shd w:val="clear" w:color="auto" w:fill="auto"/>
            <w:vAlign w:val="center"/>
          </w:tcPr>
          <w:p w14:paraId="192DD21F" w14:textId="77777777" w:rsidR="008C096C" w:rsidRPr="00D50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D50FF8">
              <w:rPr>
                <w:rFonts w:ascii="Times New Roman" w:hAnsi="Times New Roman" w:cs="Times New Roman"/>
                <w:color w:val="000000"/>
                <w:lang w:val="en-US"/>
              </w:rPr>
              <w:t xml:space="preserve">    Issuance of preferred stock</w:t>
            </w:r>
          </w:p>
        </w:tc>
        <w:tc>
          <w:tcPr>
            <w:tcW w:w="1951" w:type="dxa"/>
            <w:shd w:val="clear" w:color="auto" w:fill="auto"/>
            <w:vAlign w:val="center"/>
          </w:tcPr>
          <w:p w14:paraId="0DE2B20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1,000</w:t>
            </w:r>
          </w:p>
        </w:tc>
        <w:tc>
          <w:tcPr>
            <w:tcW w:w="1951" w:type="dxa"/>
            <w:shd w:val="clear" w:color="auto" w:fill="auto"/>
            <w:vAlign w:val="center"/>
          </w:tcPr>
          <w:p w14:paraId="4CD463F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67E89C36" w14:textId="77777777" w:rsidTr="00AA7DE4">
        <w:trPr>
          <w:trHeight w:val="89"/>
          <w:jc w:val="center"/>
        </w:trPr>
        <w:tc>
          <w:tcPr>
            <w:tcW w:w="5134" w:type="dxa"/>
            <w:shd w:val="clear" w:color="auto" w:fill="F5CC8F"/>
            <w:vAlign w:val="center"/>
          </w:tcPr>
          <w:p w14:paraId="4954FAA8" w14:textId="77777777" w:rsidR="008C096C" w:rsidRPr="00D50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D50FF8">
              <w:rPr>
                <w:rFonts w:ascii="Times New Roman" w:hAnsi="Times New Roman" w:cs="Times New Roman"/>
                <w:color w:val="000000"/>
                <w:lang w:val="en-US"/>
              </w:rPr>
              <w:t xml:space="preserve">    </w:t>
            </w:r>
            <w:r w:rsidRPr="00D50FF8">
              <w:rPr>
                <w:rFonts w:ascii="Times New Roman" w:hAnsi="Times New Roman" w:cs="Times New Roman" w:hint="eastAsia"/>
                <w:color w:val="000000"/>
                <w:lang w:val="en-US"/>
              </w:rPr>
              <w:t>Less: Payment of cash dividends</w:t>
            </w:r>
          </w:p>
        </w:tc>
        <w:tc>
          <w:tcPr>
            <w:tcW w:w="1951" w:type="dxa"/>
            <w:shd w:val="clear" w:color="auto" w:fill="F5CC8F"/>
            <w:vAlign w:val="center"/>
          </w:tcPr>
          <w:p w14:paraId="5C20D54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(27,000)</w:t>
            </w:r>
          </w:p>
        </w:tc>
        <w:tc>
          <w:tcPr>
            <w:tcW w:w="1951" w:type="dxa"/>
            <w:shd w:val="clear" w:color="auto" w:fill="F5CC8F"/>
            <w:vAlign w:val="center"/>
          </w:tcPr>
          <w:p w14:paraId="72A2BAE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2A80AED0" w14:textId="77777777" w:rsidTr="00AA7DE4">
        <w:trPr>
          <w:trHeight w:val="89"/>
          <w:jc w:val="center"/>
        </w:trPr>
        <w:tc>
          <w:tcPr>
            <w:tcW w:w="5134" w:type="dxa"/>
            <w:shd w:val="clear" w:color="auto" w:fill="auto"/>
            <w:vAlign w:val="center"/>
          </w:tcPr>
          <w:p w14:paraId="61BDA64C" w14:textId="1D1D195C" w:rsidR="008C096C" w:rsidRPr="00D50FF8"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u w:val="single"/>
                <w:lang w:val="en-US"/>
              </w:rPr>
            </w:pPr>
            <w:r w:rsidRPr="00D50FF8">
              <w:rPr>
                <w:rFonts w:ascii="Times New Roman" w:hAnsi="Times New Roman" w:cs="Times New Roman"/>
                <w:color w:val="000000"/>
                <w:lang w:val="en-US"/>
              </w:rPr>
              <w:t xml:space="preserve">    </w:t>
            </w:r>
            <w:r w:rsidR="00AA7DE4">
              <w:rPr>
                <w:rFonts w:ascii="Times New Roman" w:hAnsi="Times New Roman" w:cs="Times New Roman"/>
                <w:color w:val="000000"/>
                <w:lang w:val="en-US"/>
              </w:rPr>
              <w:t xml:space="preserve">    </w:t>
            </w:r>
            <w:r w:rsidRPr="00D50FF8">
              <w:rPr>
                <w:rFonts w:ascii="Times New Roman" w:hAnsi="Times New Roman" w:cs="Times New Roman" w:hint="eastAsia"/>
                <w:color w:val="000000"/>
                <w:lang w:val="en-US"/>
              </w:rPr>
              <w:t>Principal repayment of notes payable</w:t>
            </w:r>
          </w:p>
        </w:tc>
        <w:tc>
          <w:tcPr>
            <w:tcW w:w="1951" w:type="dxa"/>
            <w:shd w:val="clear" w:color="auto" w:fill="auto"/>
            <w:vAlign w:val="center"/>
          </w:tcPr>
          <w:p w14:paraId="43A193EA" w14:textId="1CF5DE3F"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u w:val="single"/>
                <w:lang w:val="en-US"/>
              </w:rPr>
              <w:t xml:space="preserve">  </w:t>
            </w:r>
            <w:r w:rsidR="00E96E0E">
              <w:rPr>
                <w:rFonts w:ascii="Times New Roman" w:hAnsi="Times New Roman" w:cs="Times New Roman"/>
                <w:color w:val="000000"/>
                <w:u w:val="single"/>
                <w:lang w:val="en-US"/>
              </w:rPr>
              <w:t xml:space="preserve">  </w:t>
            </w:r>
            <w:r>
              <w:rPr>
                <w:rFonts w:ascii="Times New Roman" w:hAnsi="Times New Roman" w:cs="Times New Roman" w:hint="eastAsia"/>
                <w:color w:val="000000"/>
                <w:u w:val="single"/>
                <w:lang w:val="en-US"/>
              </w:rPr>
              <w:t>(2</w:t>
            </w:r>
            <w:r>
              <w:rPr>
                <w:rFonts w:ascii="Times New Roman" w:hAnsi="Times New Roman" w:cs="Times New Roman"/>
                <w:color w:val="000000"/>
                <w:u w:val="single"/>
                <w:lang w:val="en-US"/>
              </w:rPr>
              <w:t>,</w:t>
            </w:r>
            <w:r>
              <w:rPr>
                <w:rFonts w:ascii="Times New Roman" w:hAnsi="Times New Roman" w:cs="Times New Roman" w:hint="eastAsia"/>
                <w:color w:val="000000"/>
                <w:u w:val="single"/>
                <w:lang w:val="en-US"/>
              </w:rPr>
              <w:t>000)</w:t>
            </w:r>
          </w:p>
        </w:tc>
        <w:tc>
          <w:tcPr>
            <w:tcW w:w="1951" w:type="dxa"/>
            <w:shd w:val="clear" w:color="auto" w:fill="auto"/>
            <w:vAlign w:val="center"/>
          </w:tcPr>
          <w:p w14:paraId="28B45DD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8C096C" w14:paraId="72CEE7ED" w14:textId="77777777" w:rsidTr="00AA7DE4">
        <w:trPr>
          <w:trHeight w:val="89"/>
          <w:jc w:val="center"/>
        </w:trPr>
        <w:tc>
          <w:tcPr>
            <w:tcW w:w="5134" w:type="dxa"/>
            <w:shd w:val="clear" w:color="auto" w:fill="F5CC8F"/>
            <w:vAlign w:val="center"/>
          </w:tcPr>
          <w:p w14:paraId="25BF33C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Net cash inflow from </w:t>
            </w:r>
            <w:r>
              <w:rPr>
                <w:rFonts w:ascii="Times New Roman" w:hAnsi="Times New Roman" w:cs="Times New Roman" w:hint="eastAsia"/>
                <w:b/>
                <w:bCs/>
                <w:color w:val="000000"/>
                <w:lang w:val="en-US"/>
              </w:rPr>
              <w:t xml:space="preserve">financing </w:t>
            </w:r>
            <w:r>
              <w:rPr>
                <w:rFonts w:ascii="Times New Roman" w:hAnsi="Times New Roman" w:cs="Times New Roman"/>
                <w:b/>
                <w:bCs/>
                <w:color w:val="000000"/>
                <w:lang w:val="en-US"/>
              </w:rPr>
              <w:t>activities</w:t>
            </w:r>
          </w:p>
        </w:tc>
        <w:tc>
          <w:tcPr>
            <w:tcW w:w="1951" w:type="dxa"/>
            <w:shd w:val="clear" w:color="auto" w:fill="F5CC8F"/>
            <w:vAlign w:val="center"/>
          </w:tcPr>
          <w:p w14:paraId="33317D4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F5CC8F"/>
            <w:vAlign w:val="center"/>
          </w:tcPr>
          <w:p w14:paraId="0CA00AE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u w:val="single"/>
                <w:lang w:val="en-US"/>
              </w:rPr>
              <w:t xml:space="preserve">  </w:t>
            </w:r>
            <w:r>
              <w:rPr>
                <w:rFonts w:ascii="Times New Roman" w:hAnsi="Times New Roman" w:cs="Times New Roman" w:hint="eastAsia"/>
                <w:color w:val="000000"/>
                <w:u w:val="single"/>
                <w:lang w:val="en-US"/>
              </w:rPr>
              <w:t>(28</w:t>
            </w:r>
            <w:r>
              <w:rPr>
                <w:rFonts w:ascii="Times New Roman" w:hAnsi="Times New Roman" w:cs="Times New Roman"/>
                <w:color w:val="000000"/>
                <w:u w:val="single"/>
                <w:lang w:val="en-US"/>
              </w:rPr>
              <w:t>,</w:t>
            </w:r>
            <w:r>
              <w:rPr>
                <w:rFonts w:ascii="Times New Roman" w:hAnsi="Times New Roman" w:cs="Times New Roman" w:hint="eastAsia"/>
                <w:color w:val="000000"/>
                <w:u w:val="single"/>
                <w:lang w:val="en-US"/>
              </w:rPr>
              <w:t>000)</w:t>
            </w:r>
          </w:p>
        </w:tc>
      </w:tr>
      <w:tr w:rsidR="008C096C" w14:paraId="2E7C5997" w14:textId="77777777" w:rsidTr="00AA7DE4">
        <w:trPr>
          <w:trHeight w:val="89"/>
          <w:jc w:val="center"/>
        </w:trPr>
        <w:tc>
          <w:tcPr>
            <w:tcW w:w="5134" w:type="dxa"/>
            <w:shd w:val="clear" w:color="auto" w:fill="auto"/>
            <w:vAlign w:val="center"/>
          </w:tcPr>
          <w:p w14:paraId="06A46F27"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Net increase in cash</w:t>
            </w:r>
          </w:p>
        </w:tc>
        <w:tc>
          <w:tcPr>
            <w:tcW w:w="1951" w:type="dxa"/>
            <w:shd w:val="clear" w:color="auto" w:fill="auto"/>
            <w:vAlign w:val="center"/>
          </w:tcPr>
          <w:p w14:paraId="6D48EEFA"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auto"/>
            <w:vAlign w:val="center"/>
          </w:tcPr>
          <w:p w14:paraId="2204D56C"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color w:val="000000"/>
                <w:lang w:val="en-US"/>
              </w:rPr>
              <w:t>16,784</w:t>
            </w:r>
          </w:p>
        </w:tc>
      </w:tr>
      <w:tr w:rsidR="008C096C" w14:paraId="043E57FB" w14:textId="77777777" w:rsidTr="006A47AA">
        <w:trPr>
          <w:trHeight w:val="89"/>
          <w:jc w:val="center"/>
        </w:trPr>
        <w:tc>
          <w:tcPr>
            <w:tcW w:w="5134" w:type="dxa"/>
            <w:shd w:val="clear" w:color="auto" w:fill="F5CC8F"/>
            <w:vAlign w:val="center"/>
          </w:tcPr>
          <w:p w14:paraId="7385C90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Cash at Oct 31, 2017</w:t>
            </w:r>
          </w:p>
        </w:tc>
        <w:tc>
          <w:tcPr>
            <w:tcW w:w="1951" w:type="dxa"/>
            <w:shd w:val="clear" w:color="auto" w:fill="F5CC8F"/>
            <w:vAlign w:val="center"/>
          </w:tcPr>
          <w:p w14:paraId="6E7DDCD8"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F5CC8F"/>
            <w:vAlign w:val="center"/>
          </w:tcPr>
          <w:p w14:paraId="6D8E396F"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u w:val="single"/>
                <w:lang w:val="en-US"/>
              </w:rPr>
              <w:t xml:space="preserve">      </w:t>
            </w:r>
            <w:r>
              <w:rPr>
                <w:rFonts w:ascii="Times New Roman" w:hAnsi="Times New Roman" w:cs="Times New Roman" w:hint="eastAsia"/>
                <w:color w:val="000000"/>
                <w:u w:val="single"/>
                <w:lang w:val="en-US"/>
              </w:rPr>
              <w:t>5</w:t>
            </w:r>
            <w:r>
              <w:rPr>
                <w:rFonts w:ascii="Times New Roman" w:hAnsi="Times New Roman" w:cs="Times New Roman"/>
                <w:color w:val="000000"/>
                <w:u w:val="single"/>
                <w:lang w:val="en-US"/>
              </w:rPr>
              <w:t>,</w:t>
            </w:r>
            <w:r>
              <w:rPr>
                <w:rFonts w:ascii="Times New Roman" w:hAnsi="Times New Roman" w:cs="Times New Roman" w:hint="eastAsia"/>
                <w:color w:val="000000"/>
                <w:u w:val="single"/>
                <w:lang w:val="en-US"/>
              </w:rPr>
              <w:t>550</w:t>
            </w:r>
          </w:p>
        </w:tc>
      </w:tr>
      <w:tr w:rsidR="008C096C" w14:paraId="33E27155" w14:textId="77777777" w:rsidTr="006A47AA">
        <w:trPr>
          <w:trHeight w:val="89"/>
          <w:jc w:val="center"/>
        </w:trPr>
        <w:tc>
          <w:tcPr>
            <w:tcW w:w="5134" w:type="dxa"/>
            <w:shd w:val="clear" w:color="auto" w:fill="auto"/>
            <w:vAlign w:val="center"/>
          </w:tcPr>
          <w:p w14:paraId="66C1E703"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Cash at Oct 31, 201</w:t>
            </w:r>
            <w:r>
              <w:rPr>
                <w:rFonts w:ascii="Times New Roman" w:hAnsi="Times New Roman" w:cs="Times New Roman" w:hint="eastAsia"/>
                <w:b/>
                <w:bCs/>
                <w:color w:val="000000"/>
                <w:lang w:val="en-US"/>
              </w:rPr>
              <w:t>8</w:t>
            </w:r>
          </w:p>
        </w:tc>
        <w:tc>
          <w:tcPr>
            <w:tcW w:w="1951" w:type="dxa"/>
            <w:shd w:val="clear" w:color="auto" w:fill="auto"/>
            <w:vAlign w:val="center"/>
          </w:tcPr>
          <w:p w14:paraId="37C84C16"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951" w:type="dxa"/>
            <w:shd w:val="clear" w:color="auto" w:fill="auto"/>
            <w:vAlign w:val="center"/>
          </w:tcPr>
          <w:p w14:paraId="1A1BB459" w14:textId="77777777" w:rsidR="008C096C" w:rsidRDefault="008C096C"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u w:val="double"/>
                <w:lang w:val="en-US"/>
              </w:rPr>
              <w:t xml:space="preserve">$  </w:t>
            </w:r>
            <w:r>
              <w:rPr>
                <w:rFonts w:ascii="Times New Roman" w:hAnsi="Times New Roman" w:cs="Times New Roman" w:hint="eastAsia"/>
                <w:color w:val="000000"/>
                <w:u w:val="double"/>
                <w:lang w:val="en-US"/>
              </w:rPr>
              <w:t>22</w:t>
            </w:r>
            <w:r>
              <w:rPr>
                <w:rFonts w:ascii="Times New Roman" w:hAnsi="Times New Roman" w:cs="Times New Roman"/>
                <w:color w:val="000000"/>
                <w:u w:val="double"/>
                <w:lang w:val="en-US"/>
              </w:rPr>
              <w:t>,</w:t>
            </w:r>
            <w:r>
              <w:rPr>
                <w:rFonts w:ascii="Times New Roman" w:hAnsi="Times New Roman" w:cs="Times New Roman" w:hint="eastAsia"/>
                <w:color w:val="000000"/>
                <w:u w:val="double"/>
                <w:lang w:val="en-US"/>
              </w:rPr>
              <w:t>334</w:t>
            </w:r>
          </w:p>
        </w:tc>
      </w:tr>
    </w:tbl>
    <w:p w14:paraId="2C1BF723" w14:textId="77777777" w:rsidR="00550EFD" w:rsidRDefault="00550EFD"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Times New Roman" w:hAnsi="Times New Roman" w:cs="Times New Roman"/>
          <w:color w:val="000000"/>
          <w:lang w:val="en-US"/>
        </w:rPr>
      </w:pPr>
    </w:p>
    <w:p w14:paraId="112289CC" w14:textId="62BDF2E4" w:rsidR="008C096C" w:rsidRPr="00AA7DE4"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color w:val="000000"/>
          <w:lang w:val="en-US"/>
        </w:rPr>
        <w:t xml:space="preserve">In </w:t>
      </w:r>
      <w:r w:rsidRPr="00AA7DE4">
        <w:rPr>
          <w:rFonts w:ascii="Times New Roman" w:hAnsi="Times New Roman" w:cs="Times New Roman"/>
          <w:color w:val="000000"/>
          <w:lang w:val="en-US"/>
        </w:rPr>
        <w:t xml:space="preserve">terms of </w:t>
      </w:r>
      <w:r w:rsidRPr="00AA7DE4">
        <w:rPr>
          <w:rFonts w:ascii="Times New Roman" w:hAnsi="Times New Roman" w:cs="Times New Roman" w:hint="eastAsia"/>
          <w:color w:val="000000"/>
          <w:lang w:val="en-US"/>
        </w:rPr>
        <w:t>c</w:t>
      </w:r>
      <w:r w:rsidRPr="00AA7DE4">
        <w:rPr>
          <w:rFonts w:ascii="Times New Roman" w:hAnsi="Times New Roman" w:cs="Times New Roman"/>
          <w:color w:val="000000"/>
          <w:lang w:val="en-US"/>
        </w:rPr>
        <w:t xml:space="preserve">apital </w:t>
      </w:r>
      <w:r w:rsidRPr="00AA7DE4">
        <w:rPr>
          <w:rFonts w:ascii="Times New Roman" w:hAnsi="Times New Roman" w:cs="Times New Roman" w:hint="eastAsia"/>
          <w:color w:val="000000"/>
          <w:lang w:val="en-US"/>
        </w:rPr>
        <w:t>r</w:t>
      </w:r>
      <w:r w:rsidRPr="00AA7DE4">
        <w:rPr>
          <w:rFonts w:ascii="Times New Roman" w:hAnsi="Times New Roman" w:cs="Times New Roman"/>
          <w:color w:val="000000"/>
          <w:lang w:val="en-US"/>
        </w:rPr>
        <w:t>esources,</w:t>
      </w:r>
      <w:r w:rsidRPr="00AA7DE4">
        <w:rPr>
          <w:rFonts w:ascii="Times New Roman" w:hAnsi="Times New Roman" w:cs="Times New Roman" w:hint="eastAsia"/>
          <w:color w:val="000000"/>
          <w:lang w:val="en-US"/>
        </w:rPr>
        <w:t xml:space="preserve"> as shown in Table 7, </w:t>
      </w:r>
      <w:r w:rsidRPr="00AA7DE4">
        <w:rPr>
          <w:rFonts w:ascii="Times New Roman" w:hAnsi="Times New Roman" w:cs="Times New Roman"/>
          <w:color w:val="000000"/>
          <w:lang w:val="en-US"/>
        </w:rPr>
        <w:t xml:space="preserve">the </w:t>
      </w:r>
      <w:r w:rsidRPr="00AA7DE4">
        <w:rPr>
          <w:rFonts w:ascii="Times New Roman" w:hAnsi="Times New Roman" w:cs="Times New Roman" w:hint="eastAsia"/>
          <w:color w:val="000000"/>
          <w:lang w:val="en-US"/>
        </w:rPr>
        <w:t>C</w:t>
      </w:r>
      <w:r w:rsidRPr="00AA7DE4">
        <w:rPr>
          <w:rFonts w:ascii="Times New Roman" w:hAnsi="Times New Roman" w:cs="Times New Roman"/>
          <w:color w:val="000000"/>
          <w:lang w:val="en-US"/>
        </w:rPr>
        <w:t>ompany’s cash inflows from operating activities amounted to $63,284</w:t>
      </w:r>
      <w:r w:rsidRPr="00AA7DE4">
        <w:rPr>
          <w:rFonts w:ascii="Times New Roman" w:hAnsi="Times New Roman" w:cs="Times New Roman" w:hint="eastAsia"/>
          <w:color w:val="000000"/>
          <w:lang w:val="en-US"/>
        </w:rPr>
        <w:t xml:space="preserve"> in 2018</w:t>
      </w:r>
      <w:r w:rsidRPr="00AA7DE4">
        <w:rPr>
          <w:rFonts w:ascii="Times New Roman" w:hAnsi="Times New Roman" w:cs="Times New Roman"/>
          <w:color w:val="000000"/>
          <w:lang w:val="en-US"/>
        </w:rPr>
        <w:t>. Cash receipts from customers were $485,085. Major cash outflows in operating activities included $224,441 paid to suppliers and $189,945 for selling, general, and administrative (SGA) expenses.</w:t>
      </w:r>
    </w:p>
    <w:p w14:paraId="750D0842" w14:textId="77777777" w:rsidR="008C096C" w:rsidRPr="00AA7DE4" w:rsidRDefault="008C096C" w:rsidP="00AA7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AA7DE4">
        <w:rPr>
          <w:rFonts w:ascii="Times New Roman" w:hAnsi="Times New Roman" w:cs="Times New Roman" w:hint="eastAsia"/>
          <w:color w:val="000000"/>
          <w:lang w:val="en-US"/>
        </w:rPr>
        <w:t>T</w:t>
      </w:r>
      <w:r w:rsidRPr="00AA7DE4">
        <w:rPr>
          <w:rFonts w:ascii="Times New Roman" w:hAnsi="Times New Roman" w:cs="Times New Roman"/>
          <w:color w:val="000000"/>
          <w:lang w:val="en-US"/>
        </w:rPr>
        <w:t xml:space="preserve">he </w:t>
      </w:r>
      <w:r w:rsidRPr="00AA7DE4">
        <w:rPr>
          <w:rFonts w:ascii="Times New Roman" w:hAnsi="Times New Roman" w:cs="Times New Roman" w:hint="eastAsia"/>
          <w:color w:val="000000"/>
          <w:lang w:val="en-US"/>
        </w:rPr>
        <w:t>C</w:t>
      </w:r>
      <w:r w:rsidRPr="00AA7DE4">
        <w:rPr>
          <w:rFonts w:ascii="Times New Roman" w:hAnsi="Times New Roman" w:cs="Times New Roman"/>
          <w:color w:val="000000"/>
          <w:lang w:val="en-US"/>
        </w:rPr>
        <w:t>ompany’s</w:t>
      </w:r>
      <w:r w:rsidRPr="00AA7DE4">
        <w:rPr>
          <w:rFonts w:ascii="Times New Roman" w:hAnsi="Times New Roman" w:cs="Times New Roman" w:hint="eastAsia"/>
          <w:color w:val="000000"/>
          <w:lang w:val="en-US"/>
        </w:rPr>
        <w:t xml:space="preserve"> c</w:t>
      </w:r>
      <w:r w:rsidRPr="00AA7DE4">
        <w:rPr>
          <w:rFonts w:ascii="Times New Roman" w:hAnsi="Times New Roman" w:cs="Times New Roman"/>
          <w:color w:val="000000"/>
          <w:lang w:val="en-US"/>
        </w:rPr>
        <w:t>ash inflows from investing activities totaled -$18,500 in 2018, reflecting a cash outflow of $19,000 for new equipment purchases, partially offset by an inflow of $500 from the sale of equipment.</w:t>
      </w:r>
    </w:p>
    <w:p w14:paraId="1002D22D"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sidRPr="00AA7DE4">
        <w:rPr>
          <w:rFonts w:ascii="Times New Roman" w:hAnsi="Times New Roman" w:cs="Times New Roman"/>
          <w:color w:val="000000"/>
          <w:lang w:val="en-US"/>
        </w:rPr>
        <w:lastRenderedPageBreak/>
        <w:t>For cash inflows from financing activities, the total was $28,000 in 2018. This consisted of $27,000 in cash dividends paid, $2,000 in principal payments on notes payable, and $1,000 in cash inflows from the issuance of preferred stock.</w:t>
      </w:r>
    </w:p>
    <w:p w14:paraId="2B1ACA1E" w14:textId="562E3C82"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lang w:val="en-US"/>
        </w:rPr>
      </w:pPr>
      <w:r>
        <w:rPr>
          <w:rFonts w:ascii="Times New Roman" w:hAnsi="Times New Roman" w:cs="Times New Roman" w:hint="eastAsia"/>
          <w:color w:val="000000"/>
          <w:lang w:val="en-US"/>
        </w:rPr>
        <w:t>T</w:t>
      </w:r>
      <w:r>
        <w:rPr>
          <w:rFonts w:ascii="Times New Roman" w:hAnsi="Times New Roman" w:cs="Times New Roman"/>
          <w:color w:val="000000"/>
          <w:lang w:val="en-US"/>
        </w:rPr>
        <w:t xml:space="preserve">he </w:t>
      </w:r>
      <w:r>
        <w:rPr>
          <w:rFonts w:ascii="Times New Roman" w:hAnsi="Times New Roman" w:cs="Times New Roman" w:hint="eastAsia"/>
          <w:color w:val="000000"/>
          <w:lang w:val="en-US"/>
        </w:rPr>
        <w:t>C</w:t>
      </w:r>
      <w:r>
        <w:rPr>
          <w:rFonts w:ascii="Times New Roman" w:hAnsi="Times New Roman" w:cs="Times New Roman"/>
          <w:color w:val="000000"/>
          <w:lang w:val="en-US"/>
        </w:rPr>
        <w:t>ompany’s net cash increase for the year was $16,784, indicating a strong and healthy cash generation by the company.</w:t>
      </w:r>
    </w:p>
    <w:p w14:paraId="3DC8A29C" w14:textId="77777777" w:rsidR="008C096C" w:rsidRDefault="008C096C" w:rsidP="00774557">
      <w:pPr>
        <w:pStyle w:val="Heading2"/>
      </w:pPr>
      <w:bookmarkStart w:id="13" w:name="_Toc181915025"/>
      <w:r>
        <w:rPr>
          <w:rFonts w:hint="eastAsia"/>
        </w:rPr>
        <w:t>Significant Accounting Policies and Estimates</w:t>
      </w:r>
      <w:bookmarkEnd w:id="13"/>
    </w:p>
    <w:p w14:paraId="55131FF9"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The preparation of the company</w:t>
      </w:r>
      <w:r>
        <w:rPr>
          <w:rFonts w:ascii="Times New Roman" w:hAnsi="Times New Roman" w:cs="Times New Roman" w:hint="eastAsia"/>
          <w:color w:val="000000"/>
        </w:rPr>
        <w:t>’</w:t>
      </w:r>
      <w:r>
        <w:rPr>
          <w:rFonts w:ascii="Times New Roman" w:hAnsi="Times New Roman" w:cs="Times New Roman" w:hint="eastAsia"/>
          <w:color w:val="000000"/>
        </w:rPr>
        <w:t>s financial statements requires management to make estimates and assumptions that affect the reported amount of revenues, expenses, assets and liabilities, and the accompanying disclosures. This note describes Cookie &amp; Coffee Creations Inc.</w:t>
      </w:r>
      <w:r>
        <w:rPr>
          <w:rFonts w:ascii="Times New Roman" w:hAnsi="Times New Roman" w:cs="Times New Roman" w:hint="eastAsia"/>
          <w:color w:val="000000"/>
        </w:rPr>
        <w:t>’</w:t>
      </w:r>
      <w:r>
        <w:rPr>
          <w:rFonts w:ascii="Times New Roman" w:hAnsi="Times New Roman" w:cs="Times New Roman" w:hint="eastAsia"/>
          <w:color w:val="000000"/>
        </w:rPr>
        <w:t xml:space="preserve">s significant accounting policies and estimates. These are the specific principles, methods, and practices that the company consistently uses to prepare and present its financial statements. Uncertainty about these assumptions and estimates could result in outcomes that require a material adjustment to the carrying amount of assets or liabilities affected in future periods. Accounting estimates and judgments are continually evaluated and are based on historical experience and other factors, including expectations of future events that are believed to be reasonable under the circumstances. </w:t>
      </w:r>
    </w:p>
    <w:p w14:paraId="59BE8379" w14:textId="4DFDD04F"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Following is a summary and discussion of the more significant accounting policies </w:t>
      </w:r>
      <w:r>
        <w:rPr>
          <w:rFonts w:ascii="Times New Roman" w:hAnsi="Times New Roman" w:cs="Times New Roman"/>
          <w:color w:val="000000"/>
        </w:rPr>
        <w:t>t</w:t>
      </w:r>
      <w:r>
        <w:rPr>
          <w:rFonts w:ascii="Times New Roman" w:hAnsi="Times New Roman" w:cs="Times New Roman" w:hint="eastAsia"/>
          <w:color w:val="000000"/>
        </w:rPr>
        <w:t>h</w:t>
      </w:r>
      <w:r>
        <w:rPr>
          <w:rFonts w:ascii="Times New Roman" w:hAnsi="Times New Roman" w:cs="Times New Roman"/>
          <w:color w:val="000000"/>
        </w:rPr>
        <w:t>at</w:t>
      </w:r>
      <w:r>
        <w:rPr>
          <w:rFonts w:ascii="Times New Roman" w:hAnsi="Times New Roman" w:cs="Times New Roman" w:hint="eastAsia"/>
          <w:color w:val="000000"/>
        </w:rPr>
        <w:t xml:space="preserve"> management believes to have a significant impact on the Company</w:t>
      </w:r>
      <w:r w:rsidR="00C954FB">
        <w:rPr>
          <w:rFonts w:ascii="Times New Roman" w:hAnsi="Times New Roman" w:cs="Times New Roman"/>
          <w:color w:val="000000"/>
        </w:rPr>
        <w:t>’</w:t>
      </w:r>
      <w:r>
        <w:rPr>
          <w:rFonts w:ascii="Times New Roman" w:hAnsi="Times New Roman" w:cs="Times New Roman" w:hint="eastAsia"/>
          <w:color w:val="000000"/>
        </w:rPr>
        <w:t>s operating results, financial position, cash flows and footnote disclosure.</w:t>
      </w:r>
    </w:p>
    <w:p w14:paraId="7CC6A7FF"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Accrue-Basis Principle: The financial statements have been prepared in accordance with Generally Accepted Accounting Principles (GAAP) in the United States. All significant accounting policies are consistently applied and disclosed in conformity with GAAP requirements.</w:t>
      </w:r>
    </w:p>
    <w:p w14:paraId="6C27E92E"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Revenue Recognition: Cookie &amp; Coffee Creations Inc. recognizes revenue when control of the goods or services is transferred to the customer. Revenue is measured based on the transaction price, which includes any discounts, returns, or rebates the customer is expected to take. The company exercises judgment to estimate any sales returns and rebates, which are based on historical data and expected customer behavior. Changes in customer demand or economic conditions may affect these estimates.</w:t>
      </w:r>
    </w:p>
    <w:p w14:paraId="52297A2D"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Inventory Valuation: Inventories are valued at the lower of cost or net realizable value (NRV). Cost is determined using the LIFO method under the periodic inventory system. The company estimates potential obsolescence or slow-moving inventory items, applying write-downs when necessary. This involves a judgment about which products are likely to become obsolete or need price reductions.</w:t>
      </w:r>
    </w:p>
    <w:p w14:paraId="1C4102EA"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lastRenderedPageBreak/>
        <w:t>Valuation of long-lived assets: Long-lived assets, primarily Property, plant, and equipment (PP&amp;E), are recorded at historical cost and depreciated using the straight-line method over their estimated useful lives, typically ranging from 5 to 30 years depending on the asset type. Management estimates the useful lives of long-lived assets, which requires judgment about future market conditions, potential obsolescence, and maintenance needs. A revision in useful life estimates can significantly impact depreciation expense and asset values. Depreciation expenses are recognized based on adjusting entries.</w:t>
      </w:r>
    </w:p>
    <w:p w14:paraId="42465C7B" w14:textId="1AA9B475"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Allowance for Doubtful Accounts: Cookie &amp; Coffee Creations Inc. maintains an allowance for expected credit losses, representing amounts expected to be uncollectible from customers. The allowance is based on historical default rates, customers' credit ratings, and current economic conditions.</w:t>
      </w:r>
    </w:p>
    <w:p w14:paraId="2056B174" w14:textId="77777777" w:rsidR="008C096C" w:rsidRDefault="008C096C" w:rsidP="00774557">
      <w:pPr>
        <w:pStyle w:val="Heading2"/>
      </w:pPr>
      <w:bookmarkStart w:id="14" w:name="_Toc181915026"/>
      <w:r>
        <w:rPr>
          <w:rFonts w:hint="eastAsia"/>
        </w:rPr>
        <w:t>Market Risks</w:t>
      </w:r>
      <w:bookmarkEnd w:id="14"/>
    </w:p>
    <w:p w14:paraId="38E26FA8"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Cookie &amp; Coffee Creations Inc. </w:t>
      </w:r>
      <w:r>
        <w:rPr>
          <w:rFonts w:ascii="Times New Roman" w:hAnsi="Times New Roman" w:cs="Times New Roman"/>
          <w:color w:val="000000"/>
        </w:rPr>
        <w:t xml:space="preserve">is exposed to various market risks that may impact its financial performance and cash flows. These risks include fluctuations in interest rates, </w:t>
      </w:r>
      <w:r>
        <w:rPr>
          <w:rFonts w:ascii="Times New Roman" w:hAnsi="Times New Roman" w:cs="Times New Roman" w:hint="eastAsia"/>
          <w:color w:val="000000"/>
        </w:rPr>
        <w:t>economic</w:t>
      </w:r>
      <w:r>
        <w:rPr>
          <w:rFonts w:ascii="Times New Roman" w:hAnsi="Times New Roman" w:cs="Times New Roman"/>
          <w:color w:val="000000"/>
        </w:rPr>
        <w:t xml:space="preserve"> rates</w:t>
      </w:r>
      <w:r>
        <w:rPr>
          <w:rFonts w:ascii="Times New Roman" w:hAnsi="Times New Roman" w:cs="Times New Roman" w:hint="eastAsia"/>
          <w:color w:val="000000"/>
        </w:rPr>
        <w:t xml:space="preserve">, </w:t>
      </w:r>
      <w:r>
        <w:rPr>
          <w:rFonts w:ascii="Times New Roman" w:hAnsi="Times New Roman" w:cs="Times New Roman"/>
          <w:color w:val="000000"/>
        </w:rPr>
        <w:t>commodity prices</w:t>
      </w:r>
      <w:r>
        <w:rPr>
          <w:rFonts w:ascii="Times New Roman" w:hAnsi="Times New Roman" w:cs="Times New Roman" w:hint="eastAsia"/>
          <w:color w:val="000000"/>
        </w:rPr>
        <w:t>, and competitors</w:t>
      </w:r>
      <w:r>
        <w:rPr>
          <w:rFonts w:ascii="Times New Roman" w:hAnsi="Times New Roman" w:cs="Times New Roman"/>
          <w:color w:val="000000"/>
        </w:rPr>
        <w:t>. The company actively monitors these risks and employs risk management strategies to mitigate potential adverse effects on financial results.</w:t>
      </w:r>
    </w:p>
    <w:p w14:paraId="61E24291"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Interest </w:t>
      </w:r>
      <w:r>
        <w:rPr>
          <w:rFonts w:ascii="Times New Roman" w:hAnsi="Times New Roman" w:cs="Times New Roman"/>
          <w:color w:val="000000"/>
        </w:rPr>
        <w:t>rate</w:t>
      </w:r>
      <w:r>
        <w:rPr>
          <w:rFonts w:ascii="Times New Roman" w:hAnsi="Times New Roman" w:cs="Times New Roman" w:hint="eastAsia"/>
          <w:color w:val="000000"/>
        </w:rPr>
        <w:t xml:space="preserve"> risks: </w:t>
      </w:r>
      <w:r>
        <w:rPr>
          <w:rFonts w:ascii="Times New Roman" w:hAnsi="Times New Roman" w:cs="Times New Roman"/>
          <w:color w:val="000000"/>
        </w:rPr>
        <w:t xml:space="preserve">Interest rate risks primarily relate to the </w:t>
      </w:r>
      <w:r>
        <w:rPr>
          <w:rFonts w:ascii="Times New Roman" w:hAnsi="Times New Roman" w:cs="Times New Roman" w:hint="eastAsia"/>
          <w:color w:val="000000"/>
        </w:rPr>
        <w:t>c</w:t>
      </w:r>
      <w:r>
        <w:rPr>
          <w:rFonts w:ascii="Times New Roman" w:hAnsi="Times New Roman" w:cs="Times New Roman"/>
          <w:color w:val="000000"/>
        </w:rPr>
        <w:t xml:space="preserve">ompany’s </w:t>
      </w:r>
      <w:r>
        <w:rPr>
          <w:rFonts w:ascii="Times New Roman" w:hAnsi="Times New Roman" w:cs="Times New Roman" w:hint="eastAsia"/>
          <w:color w:val="000000"/>
        </w:rPr>
        <w:t>liabilities. As of October 31, Cookie &amp; Coffee Creations Inc.</w:t>
      </w:r>
      <w:r>
        <w:rPr>
          <w:rFonts w:ascii="Times New Roman" w:hAnsi="Times New Roman" w:cs="Times New Roman"/>
          <w:color w:val="000000"/>
        </w:rPr>
        <w:t>'s</w:t>
      </w:r>
      <w:r>
        <w:rPr>
          <w:rFonts w:ascii="Times New Roman" w:hAnsi="Times New Roman" w:cs="Times New Roman" w:hint="eastAsia"/>
          <w:color w:val="000000"/>
        </w:rPr>
        <w:t xml:space="preserve"> </w:t>
      </w:r>
      <w:r>
        <w:rPr>
          <w:rFonts w:ascii="Times New Roman" w:hAnsi="Times New Roman" w:cs="Times New Roman"/>
          <w:color w:val="000000"/>
        </w:rPr>
        <w:t>note payable wa</w:t>
      </w:r>
      <w:r>
        <w:rPr>
          <w:rFonts w:ascii="Times New Roman" w:hAnsi="Times New Roman" w:cs="Times New Roman" w:hint="eastAsia"/>
          <w:color w:val="000000"/>
        </w:rPr>
        <w:t xml:space="preserve">s $10000, and part of </w:t>
      </w:r>
      <w:r>
        <w:rPr>
          <w:rFonts w:ascii="Times New Roman" w:hAnsi="Times New Roman" w:cs="Times New Roman"/>
          <w:color w:val="000000"/>
        </w:rPr>
        <w:t>i</w:t>
      </w:r>
      <w:r>
        <w:rPr>
          <w:rFonts w:ascii="Times New Roman" w:hAnsi="Times New Roman" w:cs="Times New Roman" w:hint="eastAsia"/>
          <w:color w:val="000000"/>
        </w:rPr>
        <w:t xml:space="preserve">t </w:t>
      </w:r>
      <w:r>
        <w:rPr>
          <w:rFonts w:ascii="Times New Roman" w:hAnsi="Times New Roman" w:cs="Times New Roman"/>
          <w:color w:val="000000"/>
        </w:rPr>
        <w:t>is</w:t>
      </w:r>
      <w:r>
        <w:rPr>
          <w:rFonts w:ascii="Times New Roman" w:hAnsi="Times New Roman" w:cs="Times New Roman" w:hint="eastAsia"/>
          <w:color w:val="000000"/>
        </w:rPr>
        <w:t xml:space="preserve"> </w:t>
      </w:r>
      <w:r>
        <w:rPr>
          <w:rFonts w:ascii="Times New Roman" w:hAnsi="Times New Roman" w:cs="Times New Roman"/>
          <w:color w:val="000000"/>
        </w:rPr>
        <w:t>variable-rate debt</w:t>
      </w:r>
      <w:r>
        <w:rPr>
          <w:rFonts w:ascii="Times New Roman" w:hAnsi="Times New Roman" w:cs="Times New Roman" w:hint="eastAsia"/>
          <w:color w:val="000000"/>
        </w:rPr>
        <w:t>. A hypothetical increase in interest rates would increase interest expense, negatively impacting net income and cash flows. The company closely monitors interest rate changes and constantly changes investment and lending decisions to control this risk.</w:t>
      </w:r>
    </w:p>
    <w:p w14:paraId="402099E7"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Economic risks: Cookie &amp; Coffee Creations Inc.</w:t>
      </w:r>
      <w:r>
        <w:rPr>
          <w:rFonts w:ascii="Times New Roman" w:hAnsi="Times New Roman" w:cs="Times New Roman"/>
          <w:color w:val="000000"/>
        </w:rPr>
        <w:t>’</w:t>
      </w:r>
      <w:r>
        <w:rPr>
          <w:rFonts w:ascii="Times New Roman" w:hAnsi="Times New Roman" w:cs="Times New Roman" w:hint="eastAsia"/>
          <w:color w:val="000000"/>
        </w:rPr>
        <w:t>s business may be affected by ec</w:t>
      </w:r>
      <w:r>
        <w:rPr>
          <w:rFonts w:ascii="Times New Roman" w:hAnsi="Times New Roman" w:cs="Times New Roman"/>
          <w:color w:val="000000"/>
        </w:rPr>
        <w:t>o</w:t>
      </w:r>
      <w:r>
        <w:rPr>
          <w:rFonts w:ascii="Times New Roman" w:hAnsi="Times New Roman" w:cs="Times New Roman" w:hint="eastAsia"/>
          <w:color w:val="000000"/>
        </w:rPr>
        <w:t>nomic conditions. Taking cookie</w:t>
      </w:r>
      <w:r>
        <w:rPr>
          <w:rFonts w:ascii="Times New Roman" w:hAnsi="Times New Roman" w:cs="Times New Roman"/>
          <w:color w:val="000000"/>
        </w:rPr>
        <w:t>-</w:t>
      </w:r>
      <w:r>
        <w:rPr>
          <w:rFonts w:ascii="Times New Roman" w:hAnsi="Times New Roman" w:cs="Times New Roman" w:hint="eastAsia"/>
          <w:color w:val="000000"/>
        </w:rPr>
        <w:t xml:space="preserve">making classes is not a necessity, so in a bad economy, the company's revenue can take a big hit. In addition, the poor economic environment may also increase the risk of bad debts. Changes in the economic environment can also lead to pressures in the material supply chain, such as the possibility of rising raw material costs if there is a downturn in the food industry. To control this risk, </w:t>
      </w:r>
      <w:r>
        <w:rPr>
          <w:rFonts w:ascii="Times New Roman" w:hAnsi="Times New Roman" w:cs="Times New Roman"/>
          <w:color w:val="000000"/>
        </w:rPr>
        <w:t>the company is developing various businesses</w:t>
      </w:r>
      <w:r>
        <w:rPr>
          <w:rFonts w:ascii="Times New Roman" w:hAnsi="Times New Roman" w:cs="Times New Roman" w:hint="eastAsia"/>
          <w:color w:val="000000"/>
        </w:rPr>
        <w:t xml:space="preserve"> and </w:t>
      </w:r>
      <w:r>
        <w:rPr>
          <w:rFonts w:ascii="Times New Roman" w:hAnsi="Times New Roman" w:cs="Times New Roman"/>
          <w:color w:val="000000"/>
        </w:rPr>
        <w:t>monitor</w:t>
      </w:r>
      <w:r>
        <w:rPr>
          <w:rFonts w:ascii="Times New Roman" w:hAnsi="Times New Roman" w:cs="Times New Roman" w:hint="eastAsia"/>
          <w:color w:val="000000"/>
        </w:rPr>
        <w:t>ing</w:t>
      </w:r>
      <w:r>
        <w:rPr>
          <w:rFonts w:ascii="Times New Roman" w:hAnsi="Times New Roman" w:cs="Times New Roman"/>
          <w:color w:val="000000"/>
        </w:rPr>
        <w:t xml:space="preserve"> cash flows regularly to solve the potential </w:t>
      </w:r>
      <w:r>
        <w:rPr>
          <w:rFonts w:ascii="Times New Roman" w:hAnsi="Times New Roman" w:cs="Times New Roman" w:hint="eastAsia"/>
          <w:color w:val="000000"/>
        </w:rPr>
        <w:t>economic risks.</w:t>
      </w:r>
    </w:p>
    <w:p w14:paraId="3DBD1BF8" w14:textId="77777777"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Commodity risks: Cookie &amp; Coffee Creations Inc. </w:t>
      </w:r>
      <w:r>
        <w:rPr>
          <w:rFonts w:ascii="Times New Roman" w:hAnsi="Times New Roman" w:cs="Times New Roman"/>
          <w:color w:val="000000"/>
        </w:rPr>
        <w:t xml:space="preserve">relies on several key raw materials, including coffee, cookies, </w:t>
      </w:r>
      <w:r>
        <w:rPr>
          <w:rFonts w:ascii="Times New Roman" w:hAnsi="Times New Roman" w:cs="Times New Roman" w:hint="eastAsia"/>
          <w:color w:val="000000"/>
        </w:rPr>
        <w:t xml:space="preserve">sugar, and </w:t>
      </w:r>
      <w:r>
        <w:rPr>
          <w:rFonts w:ascii="Times New Roman" w:hAnsi="Times New Roman" w:cs="Times New Roman"/>
          <w:color w:val="000000"/>
        </w:rPr>
        <w:t>grains, for its manufacturing processes. These commodities are subject to price volatility due to market supply and demand, geopolitical events, and other economic factors.</w:t>
      </w:r>
      <w:r>
        <w:rPr>
          <w:rFonts w:ascii="Times New Roman" w:hAnsi="Times New Roman" w:cs="Times New Roman" w:hint="eastAsia"/>
          <w:color w:val="000000"/>
        </w:rPr>
        <w:t xml:space="preserve"> </w:t>
      </w:r>
      <w:r>
        <w:rPr>
          <w:rFonts w:ascii="Times New Roman" w:hAnsi="Times New Roman" w:cs="Times New Roman"/>
          <w:color w:val="000000"/>
        </w:rPr>
        <w:t xml:space="preserve">A hypothetical increase in the price of these raw materials would increase </w:t>
      </w:r>
      <w:r>
        <w:rPr>
          <w:rFonts w:ascii="Times New Roman" w:hAnsi="Times New Roman" w:cs="Times New Roman" w:hint="eastAsia"/>
          <w:color w:val="000000"/>
        </w:rPr>
        <w:t>our company</w:t>
      </w:r>
      <w:r>
        <w:rPr>
          <w:rFonts w:ascii="Times New Roman" w:hAnsi="Times New Roman" w:cs="Times New Roman"/>
          <w:color w:val="000000"/>
        </w:rPr>
        <w:t>’</w:t>
      </w:r>
      <w:r>
        <w:rPr>
          <w:rFonts w:ascii="Times New Roman" w:hAnsi="Times New Roman" w:cs="Times New Roman" w:hint="eastAsia"/>
          <w:color w:val="000000"/>
        </w:rPr>
        <w:t>s</w:t>
      </w:r>
      <w:r>
        <w:rPr>
          <w:rFonts w:ascii="Times New Roman" w:hAnsi="Times New Roman" w:cs="Times New Roman"/>
          <w:color w:val="000000"/>
        </w:rPr>
        <w:t xml:space="preserve"> production costs. To mitigate this exposure, </w:t>
      </w:r>
      <w:r>
        <w:rPr>
          <w:rFonts w:ascii="Times New Roman" w:hAnsi="Times New Roman" w:cs="Times New Roman" w:hint="eastAsia"/>
          <w:color w:val="000000"/>
        </w:rPr>
        <w:t>the company</w:t>
      </w:r>
      <w:r>
        <w:rPr>
          <w:rFonts w:ascii="Times New Roman" w:hAnsi="Times New Roman" w:cs="Times New Roman"/>
          <w:color w:val="000000"/>
        </w:rPr>
        <w:t xml:space="preserve"> ha</w:t>
      </w:r>
      <w:r>
        <w:rPr>
          <w:rFonts w:ascii="Times New Roman" w:hAnsi="Times New Roman" w:cs="Times New Roman" w:hint="eastAsia"/>
          <w:color w:val="000000"/>
        </w:rPr>
        <w:t>s</w:t>
      </w:r>
      <w:r>
        <w:rPr>
          <w:rFonts w:ascii="Times New Roman" w:hAnsi="Times New Roman" w:cs="Times New Roman"/>
          <w:color w:val="000000"/>
        </w:rPr>
        <w:t xml:space="preserve"> </w:t>
      </w:r>
      <w:r>
        <w:rPr>
          <w:rFonts w:ascii="Times New Roman" w:hAnsi="Times New Roman" w:cs="Times New Roman"/>
          <w:color w:val="000000"/>
        </w:rPr>
        <w:lastRenderedPageBreak/>
        <w:t>entered into futures contracts on certain commodities</w:t>
      </w:r>
      <w:r>
        <w:rPr>
          <w:rFonts w:ascii="Times New Roman" w:hAnsi="Times New Roman" w:cs="Times New Roman" w:hint="eastAsia"/>
          <w:color w:val="000000"/>
        </w:rPr>
        <w:t>.</w:t>
      </w:r>
      <w:r>
        <w:rPr>
          <w:rFonts w:ascii="Times New Roman" w:hAnsi="Times New Roman" w:cs="Times New Roman"/>
          <w:color w:val="000000"/>
        </w:rPr>
        <w:t xml:space="preserve"> However, if commodity prices fall, </w:t>
      </w:r>
      <w:r>
        <w:rPr>
          <w:rFonts w:ascii="Times New Roman" w:hAnsi="Times New Roman" w:cs="Times New Roman" w:hint="eastAsia"/>
          <w:color w:val="000000"/>
        </w:rPr>
        <w:t>it</w:t>
      </w:r>
      <w:r>
        <w:rPr>
          <w:rFonts w:ascii="Times New Roman" w:hAnsi="Times New Roman" w:cs="Times New Roman"/>
          <w:color w:val="000000"/>
        </w:rPr>
        <w:t xml:space="preserve"> may incur opportunity costs.</w:t>
      </w:r>
      <w:r>
        <w:rPr>
          <w:rFonts w:ascii="Times New Roman" w:hAnsi="Times New Roman" w:cs="Times New Roman" w:hint="eastAsia"/>
          <w:color w:val="000000"/>
        </w:rPr>
        <w:t xml:space="preserve"> </w:t>
      </w:r>
    </w:p>
    <w:p w14:paraId="2242C300" w14:textId="5F29E798" w:rsidR="008C096C" w:rsidRDefault="008C096C" w:rsidP="007745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hint="eastAsia"/>
          <w:color w:val="000000"/>
        </w:rPr>
        <w:t>ompetitors risks: Because the cookie and coffee manufacturing industry does not have high industry barriers, the company has to face a large number of competitors. In order to reduce the risk of competitive failure, we choose to continuously improve our manufacturing processes, maintain a stable customer base, and explore new market opportunities. In addition, the company is constantly developing unique products that reduce the fungibility of our company.</w:t>
      </w:r>
    </w:p>
    <w:p w14:paraId="763FA48C" w14:textId="77777777" w:rsidR="008C096C" w:rsidRDefault="008C096C" w:rsidP="001447D1">
      <w:pPr>
        <w:pStyle w:val="Heading2"/>
      </w:pPr>
      <w:bookmarkStart w:id="15" w:name="_Toc181915027"/>
      <w:r>
        <w:rPr>
          <w:rFonts w:hint="eastAsia"/>
        </w:rPr>
        <w:t>Future Expansion Plan</w:t>
      </w:r>
      <w:bookmarkEnd w:id="15"/>
    </w:p>
    <w:p w14:paraId="02988EFE"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The company plans to borrow an additional $20000 on November 1, 2018</w:t>
      </w:r>
      <w:r>
        <w:rPr>
          <w:rFonts w:ascii="Times New Roman" w:hAnsi="Times New Roman" w:cs="Times New Roman"/>
          <w:color w:val="000000"/>
        </w:rPr>
        <w:t>,</w:t>
      </w:r>
      <w:r>
        <w:rPr>
          <w:rFonts w:ascii="Times New Roman" w:hAnsi="Times New Roman" w:cs="Times New Roman" w:hint="eastAsia"/>
          <w:color w:val="000000"/>
        </w:rPr>
        <w:t xml:space="preserve"> to buy more kitchen equipment. This loan would be repaid over a 4-year period. The terms of loan provide for equal semi-annual payments of $2500 on May</w:t>
      </w:r>
      <w:r>
        <w:rPr>
          <w:rFonts w:ascii="Times New Roman" w:hAnsi="Times New Roman" w:cs="Times New Roman"/>
          <w:color w:val="000000"/>
        </w:rPr>
        <w:t xml:space="preserve"> </w:t>
      </w:r>
      <w:r>
        <w:rPr>
          <w:rFonts w:ascii="Times New Roman" w:hAnsi="Times New Roman" w:cs="Times New Roman" w:hint="eastAsia"/>
          <w:color w:val="000000"/>
        </w:rPr>
        <w:t>1 and November 1 of each year, plus interest of 6% on the outstanding balance.</w:t>
      </w:r>
    </w:p>
    <w:p w14:paraId="4EC7F02B" w14:textId="4302ADC7" w:rsidR="008C2176" w:rsidRPr="008106C7" w:rsidRDefault="008C096C" w:rsidP="00E73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Journal Entries: Take the next financial year as an example, part of the journal entries should be presented as follows: </w:t>
      </w:r>
    </w:p>
    <w:tbl>
      <w:tblPr>
        <w:tblStyle w:val="TableGrid"/>
        <w:tblW w:w="89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gridCol w:w="4114"/>
        <w:gridCol w:w="1828"/>
        <w:gridCol w:w="1677"/>
      </w:tblGrid>
      <w:tr w:rsidR="008106C7" w14:paraId="2C5A4DE5" w14:textId="77777777" w:rsidTr="00123DD6">
        <w:trPr>
          <w:trHeight w:val="571"/>
          <w:jc w:val="center"/>
        </w:trPr>
        <w:tc>
          <w:tcPr>
            <w:tcW w:w="8990" w:type="dxa"/>
            <w:gridSpan w:val="4"/>
            <w:vAlign w:val="center"/>
          </w:tcPr>
          <w:p w14:paraId="4571731F" w14:textId="0E58338B" w:rsidR="008106C7" w:rsidRPr="00EB49D6" w:rsidRDefault="008106C7" w:rsidP="00EB49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rPr>
            </w:pPr>
            <w:r w:rsidRPr="00EB49D6">
              <w:rPr>
                <w:rFonts w:ascii="Times New Roman" w:hAnsi="Times New Roman" w:cs="Times New Roman" w:hint="eastAsia"/>
                <w:b/>
                <w:bCs/>
                <w:color w:val="000000"/>
                <w:sz w:val="26"/>
                <w:szCs w:val="26"/>
              </w:rPr>
              <w:t>Journal Entries (partial)</w:t>
            </w:r>
          </w:p>
        </w:tc>
      </w:tr>
      <w:tr w:rsidR="008C096C" w14:paraId="5A95F362" w14:textId="77777777" w:rsidTr="008106C7">
        <w:trPr>
          <w:trHeight w:val="90"/>
          <w:jc w:val="center"/>
        </w:trPr>
        <w:tc>
          <w:tcPr>
            <w:tcW w:w="1371" w:type="dxa"/>
            <w:tcBorders>
              <w:top w:val="single" w:sz="4" w:space="0" w:color="auto"/>
            </w:tcBorders>
            <w:vAlign w:val="center"/>
          </w:tcPr>
          <w:p w14:paraId="165D217F" w14:textId="77777777" w:rsidR="008C096C" w:rsidRPr="001447D1"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r w:rsidRPr="001447D1">
              <w:rPr>
                <w:rFonts w:ascii="Times New Roman" w:hAnsi="Times New Roman" w:cs="Times New Roman" w:hint="eastAsia"/>
                <w:b/>
                <w:bCs/>
                <w:color w:val="000000"/>
              </w:rPr>
              <w:t>Date</w:t>
            </w:r>
          </w:p>
        </w:tc>
        <w:tc>
          <w:tcPr>
            <w:tcW w:w="4114" w:type="dxa"/>
            <w:tcBorders>
              <w:top w:val="single" w:sz="4" w:space="0" w:color="auto"/>
            </w:tcBorders>
            <w:vAlign w:val="center"/>
          </w:tcPr>
          <w:p w14:paraId="0DDACC19" w14:textId="07420D42"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rPr>
            </w:pPr>
            <w:r>
              <w:rPr>
                <w:rFonts w:ascii="Times New Roman" w:hAnsi="Times New Roman" w:cs="Times New Roman" w:hint="eastAsia"/>
                <w:b/>
                <w:bCs/>
                <w:color w:val="000000"/>
              </w:rPr>
              <w:t>Assets</w:t>
            </w:r>
          </w:p>
        </w:tc>
        <w:tc>
          <w:tcPr>
            <w:tcW w:w="1828" w:type="dxa"/>
            <w:tcBorders>
              <w:top w:val="single" w:sz="4" w:space="0" w:color="auto"/>
            </w:tcBorders>
          </w:tcPr>
          <w:p w14:paraId="1DD48F16"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rPr>
            </w:pPr>
            <w:r>
              <w:rPr>
                <w:rFonts w:ascii="Times New Roman" w:hAnsi="Times New Roman" w:cs="Times New Roman" w:hint="eastAsia"/>
                <w:b/>
                <w:bCs/>
                <w:color w:val="000000"/>
              </w:rPr>
              <w:t>Dr.</w:t>
            </w:r>
          </w:p>
        </w:tc>
        <w:tc>
          <w:tcPr>
            <w:tcW w:w="1677" w:type="dxa"/>
            <w:tcBorders>
              <w:top w:val="single" w:sz="4" w:space="0" w:color="auto"/>
            </w:tcBorders>
            <w:vAlign w:val="center"/>
          </w:tcPr>
          <w:p w14:paraId="7E81F4B6"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rPr>
            </w:pPr>
            <w:r>
              <w:rPr>
                <w:rFonts w:ascii="Times New Roman" w:hAnsi="Times New Roman" w:cs="Times New Roman" w:hint="eastAsia"/>
                <w:b/>
                <w:bCs/>
                <w:color w:val="000000"/>
              </w:rPr>
              <w:t>Cr.</w:t>
            </w:r>
          </w:p>
        </w:tc>
      </w:tr>
      <w:tr w:rsidR="008C096C" w14:paraId="204BBA9A" w14:textId="77777777" w:rsidTr="008106C7">
        <w:trPr>
          <w:trHeight w:val="90"/>
          <w:jc w:val="center"/>
        </w:trPr>
        <w:tc>
          <w:tcPr>
            <w:tcW w:w="1371" w:type="dxa"/>
            <w:shd w:val="clear" w:color="auto" w:fill="F5CC8F"/>
            <w:vAlign w:val="center"/>
          </w:tcPr>
          <w:p w14:paraId="45A6EDD0"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r>
              <w:rPr>
                <w:rFonts w:ascii="Times New Roman" w:hAnsi="Times New Roman" w:cs="Times New Roman" w:hint="eastAsia"/>
                <w:b/>
                <w:bCs/>
                <w:color w:val="000000"/>
              </w:rPr>
              <w:t>Nov 1</w:t>
            </w:r>
          </w:p>
        </w:tc>
        <w:tc>
          <w:tcPr>
            <w:tcW w:w="4114" w:type="dxa"/>
            <w:shd w:val="clear" w:color="auto" w:fill="F5CC8F"/>
            <w:vAlign w:val="center"/>
          </w:tcPr>
          <w:p w14:paraId="2FFE1E07"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rPr>
            </w:pPr>
            <w:r>
              <w:rPr>
                <w:rFonts w:ascii="Times New Roman" w:hAnsi="Times New Roman" w:cs="Times New Roman" w:hint="eastAsia"/>
                <w:color w:val="000000"/>
              </w:rPr>
              <w:t>Cash</w:t>
            </w:r>
          </w:p>
        </w:tc>
        <w:tc>
          <w:tcPr>
            <w:tcW w:w="1828" w:type="dxa"/>
            <w:shd w:val="clear" w:color="auto" w:fill="F5CC8F"/>
          </w:tcPr>
          <w:p w14:paraId="42D2C7BD"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$ 20,000</w:t>
            </w:r>
          </w:p>
        </w:tc>
        <w:tc>
          <w:tcPr>
            <w:tcW w:w="1677" w:type="dxa"/>
            <w:shd w:val="clear" w:color="auto" w:fill="F5CC8F"/>
            <w:vAlign w:val="center"/>
          </w:tcPr>
          <w:p w14:paraId="2B45654B"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r>
      <w:tr w:rsidR="008C096C" w14:paraId="17814E37" w14:textId="77777777" w:rsidTr="008106C7">
        <w:trPr>
          <w:trHeight w:val="90"/>
          <w:jc w:val="center"/>
        </w:trPr>
        <w:tc>
          <w:tcPr>
            <w:tcW w:w="1371" w:type="dxa"/>
            <w:shd w:val="clear" w:color="auto" w:fill="auto"/>
            <w:vAlign w:val="center"/>
          </w:tcPr>
          <w:p w14:paraId="14425CF2"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p>
        </w:tc>
        <w:tc>
          <w:tcPr>
            <w:tcW w:w="4114" w:type="dxa"/>
            <w:shd w:val="clear" w:color="auto" w:fill="auto"/>
            <w:vAlign w:val="center"/>
          </w:tcPr>
          <w:p w14:paraId="50F46FD4"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Chars="200" w:firstLine="480"/>
              <w:rPr>
                <w:rFonts w:ascii="Times New Roman" w:hAnsi="Times New Roman" w:cs="Times New Roman"/>
                <w:color w:val="000000"/>
              </w:rPr>
            </w:pPr>
            <w:r>
              <w:rPr>
                <w:rFonts w:ascii="Times New Roman" w:hAnsi="Times New Roman" w:cs="Times New Roman" w:hint="eastAsia"/>
                <w:color w:val="000000"/>
              </w:rPr>
              <w:t>Notes Payable</w:t>
            </w:r>
          </w:p>
        </w:tc>
        <w:tc>
          <w:tcPr>
            <w:tcW w:w="1828" w:type="dxa"/>
            <w:shd w:val="clear" w:color="auto" w:fill="auto"/>
          </w:tcPr>
          <w:p w14:paraId="4C72EF88"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c>
          <w:tcPr>
            <w:tcW w:w="1677" w:type="dxa"/>
            <w:shd w:val="clear" w:color="auto" w:fill="auto"/>
            <w:vAlign w:val="center"/>
          </w:tcPr>
          <w:p w14:paraId="705C143D"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$ 20</w:t>
            </w:r>
            <w:r>
              <w:rPr>
                <w:rFonts w:ascii="Times New Roman" w:hAnsi="Times New Roman" w:cs="Times New Roman"/>
                <w:color w:val="000000"/>
              </w:rPr>
              <w:t>,</w:t>
            </w:r>
            <w:r>
              <w:rPr>
                <w:rFonts w:ascii="Times New Roman" w:hAnsi="Times New Roman" w:cs="Times New Roman" w:hint="eastAsia"/>
                <w:color w:val="000000"/>
              </w:rPr>
              <w:t>0</w:t>
            </w:r>
            <w:r>
              <w:rPr>
                <w:rFonts w:ascii="Times New Roman" w:hAnsi="Times New Roman" w:cs="Times New Roman"/>
                <w:color w:val="000000"/>
              </w:rPr>
              <w:t>00</w:t>
            </w:r>
          </w:p>
        </w:tc>
      </w:tr>
      <w:tr w:rsidR="008C096C" w14:paraId="0EDC577F" w14:textId="77777777" w:rsidTr="008106C7">
        <w:trPr>
          <w:trHeight w:val="90"/>
          <w:jc w:val="center"/>
        </w:trPr>
        <w:tc>
          <w:tcPr>
            <w:tcW w:w="1371" w:type="dxa"/>
            <w:shd w:val="clear" w:color="auto" w:fill="F5CC8F"/>
            <w:vAlign w:val="center"/>
          </w:tcPr>
          <w:p w14:paraId="56A256BE"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p>
        </w:tc>
        <w:tc>
          <w:tcPr>
            <w:tcW w:w="4114" w:type="dxa"/>
            <w:shd w:val="clear" w:color="auto" w:fill="F5CC8F"/>
            <w:vAlign w:val="center"/>
          </w:tcPr>
          <w:p w14:paraId="2CE68ACB"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rPr>
            </w:pPr>
            <w:r>
              <w:rPr>
                <w:rFonts w:ascii="Times New Roman" w:hAnsi="Times New Roman" w:cs="Times New Roman" w:hint="eastAsia"/>
                <w:color w:val="000000"/>
              </w:rPr>
              <w:t>Equipment</w:t>
            </w:r>
          </w:p>
        </w:tc>
        <w:tc>
          <w:tcPr>
            <w:tcW w:w="1828" w:type="dxa"/>
            <w:shd w:val="clear" w:color="auto" w:fill="F5CC8F"/>
          </w:tcPr>
          <w:p w14:paraId="23676A6F"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20,000</w:t>
            </w:r>
          </w:p>
        </w:tc>
        <w:tc>
          <w:tcPr>
            <w:tcW w:w="1677" w:type="dxa"/>
            <w:shd w:val="clear" w:color="auto" w:fill="F5CC8F"/>
            <w:vAlign w:val="center"/>
          </w:tcPr>
          <w:p w14:paraId="516AF240"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r>
      <w:tr w:rsidR="008C096C" w14:paraId="1FB6A1CA" w14:textId="77777777" w:rsidTr="008106C7">
        <w:trPr>
          <w:trHeight w:val="90"/>
          <w:jc w:val="center"/>
        </w:trPr>
        <w:tc>
          <w:tcPr>
            <w:tcW w:w="1371" w:type="dxa"/>
            <w:shd w:val="clear" w:color="auto" w:fill="auto"/>
            <w:vAlign w:val="center"/>
          </w:tcPr>
          <w:p w14:paraId="3615593C"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p>
        </w:tc>
        <w:tc>
          <w:tcPr>
            <w:tcW w:w="4114" w:type="dxa"/>
            <w:shd w:val="clear" w:color="auto" w:fill="auto"/>
            <w:vAlign w:val="center"/>
          </w:tcPr>
          <w:p w14:paraId="6C0D322E"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Chars="200" w:firstLine="480"/>
              <w:rPr>
                <w:rFonts w:ascii="Times New Roman" w:hAnsi="Times New Roman" w:cs="Times New Roman"/>
                <w:color w:val="000000"/>
              </w:rPr>
            </w:pPr>
            <w:r>
              <w:rPr>
                <w:rFonts w:ascii="Times New Roman" w:hAnsi="Times New Roman" w:cs="Times New Roman" w:hint="eastAsia"/>
                <w:color w:val="000000"/>
              </w:rPr>
              <w:t>Cash</w:t>
            </w:r>
          </w:p>
        </w:tc>
        <w:tc>
          <w:tcPr>
            <w:tcW w:w="1828" w:type="dxa"/>
            <w:shd w:val="clear" w:color="auto" w:fill="auto"/>
          </w:tcPr>
          <w:p w14:paraId="514AF151"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c>
          <w:tcPr>
            <w:tcW w:w="1677" w:type="dxa"/>
            <w:shd w:val="clear" w:color="auto" w:fill="auto"/>
            <w:vAlign w:val="center"/>
          </w:tcPr>
          <w:p w14:paraId="43188BC3"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20,000</w:t>
            </w:r>
          </w:p>
        </w:tc>
      </w:tr>
      <w:tr w:rsidR="008C096C" w14:paraId="4C82CBFA" w14:textId="77777777" w:rsidTr="008106C7">
        <w:trPr>
          <w:trHeight w:val="90"/>
          <w:jc w:val="center"/>
        </w:trPr>
        <w:tc>
          <w:tcPr>
            <w:tcW w:w="1371" w:type="dxa"/>
            <w:shd w:val="clear" w:color="auto" w:fill="F5CC8F"/>
            <w:vAlign w:val="center"/>
          </w:tcPr>
          <w:p w14:paraId="3C699614"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r>
              <w:rPr>
                <w:rFonts w:ascii="Times New Roman" w:hAnsi="Times New Roman" w:cs="Times New Roman" w:hint="eastAsia"/>
                <w:b/>
                <w:bCs/>
                <w:color w:val="000000"/>
              </w:rPr>
              <w:t>May 1</w:t>
            </w:r>
          </w:p>
        </w:tc>
        <w:tc>
          <w:tcPr>
            <w:tcW w:w="4114" w:type="dxa"/>
            <w:shd w:val="clear" w:color="auto" w:fill="F5CC8F"/>
            <w:vAlign w:val="center"/>
          </w:tcPr>
          <w:p w14:paraId="39AF52FC"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rPr>
            </w:pPr>
            <w:r>
              <w:rPr>
                <w:rFonts w:ascii="Times New Roman" w:hAnsi="Times New Roman" w:cs="Times New Roman" w:hint="eastAsia"/>
                <w:color w:val="000000"/>
              </w:rPr>
              <w:t>Notes Payable</w:t>
            </w:r>
          </w:p>
        </w:tc>
        <w:tc>
          <w:tcPr>
            <w:tcW w:w="1828" w:type="dxa"/>
            <w:shd w:val="clear" w:color="auto" w:fill="F5CC8F"/>
          </w:tcPr>
          <w:p w14:paraId="160F5F99"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2,500</w:t>
            </w:r>
          </w:p>
        </w:tc>
        <w:tc>
          <w:tcPr>
            <w:tcW w:w="1677" w:type="dxa"/>
            <w:shd w:val="clear" w:color="auto" w:fill="F5CC8F"/>
            <w:vAlign w:val="center"/>
          </w:tcPr>
          <w:p w14:paraId="66D32016"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r>
      <w:tr w:rsidR="008C096C" w14:paraId="783CF585" w14:textId="77777777" w:rsidTr="008106C7">
        <w:trPr>
          <w:trHeight w:val="90"/>
          <w:jc w:val="center"/>
        </w:trPr>
        <w:tc>
          <w:tcPr>
            <w:tcW w:w="1371" w:type="dxa"/>
            <w:shd w:val="clear" w:color="auto" w:fill="auto"/>
            <w:vAlign w:val="center"/>
          </w:tcPr>
          <w:p w14:paraId="50D80372"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p>
        </w:tc>
        <w:tc>
          <w:tcPr>
            <w:tcW w:w="4114" w:type="dxa"/>
            <w:shd w:val="clear" w:color="auto" w:fill="auto"/>
            <w:vAlign w:val="center"/>
          </w:tcPr>
          <w:p w14:paraId="0A090D26"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Chars="200" w:firstLine="480"/>
              <w:rPr>
                <w:rFonts w:ascii="Times New Roman" w:hAnsi="Times New Roman" w:cs="Times New Roman"/>
                <w:color w:val="000000"/>
              </w:rPr>
            </w:pPr>
            <w:r>
              <w:rPr>
                <w:rFonts w:ascii="Times New Roman" w:hAnsi="Times New Roman" w:cs="Times New Roman" w:hint="eastAsia"/>
                <w:color w:val="000000"/>
              </w:rPr>
              <w:t>Cash</w:t>
            </w:r>
          </w:p>
        </w:tc>
        <w:tc>
          <w:tcPr>
            <w:tcW w:w="1828" w:type="dxa"/>
            <w:shd w:val="clear" w:color="auto" w:fill="auto"/>
          </w:tcPr>
          <w:p w14:paraId="184A3164"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c>
          <w:tcPr>
            <w:tcW w:w="1677" w:type="dxa"/>
            <w:shd w:val="clear" w:color="auto" w:fill="auto"/>
            <w:vAlign w:val="center"/>
          </w:tcPr>
          <w:p w14:paraId="715580D9"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2,500</w:t>
            </w:r>
          </w:p>
        </w:tc>
      </w:tr>
      <w:tr w:rsidR="008C096C" w14:paraId="2B4670E8" w14:textId="77777777" w:rsidTr="004A4845">
        <w:trPr>
          <w:trHeight w:val="90"/>
          <w:jc w:val="center"/>
        </w:trPr>
        <w:tc>
          <w:tcPr>
            <w:tcW w:w="1371" w:type="dxa"/>
            <w:shd w:val="clear" w:color="auto" w:fill="F5CC8F"/>
            <w:vAlign w:val="center"/>
          </w:tcPr>
          <w:p w14:paraId="55A3F6B6"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p>
        </w:tc>
        <w:tc>
          <w:tcPr>
            <w:tcW w:w="4114" w:type="dxa"/>
            <w:shd w:val="clear" w:color="auto" w:fill="F5CC8F"/>
            <w:vAlign w:val="center"/>
          </w:tcPr>
          <w:p w14:paraId="0E3C86A7"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rPr>
            </w:pPr>
            <w:r>
              <w:rPr>
                <w:rFonts w:ascii="Times New Roman" w:hAnsi="Times New Roman" w:cs="Times New Roman" w:hint="eastAsia"/>
                <w:color w:val="000000"/>
              </w:rPr>
              <w:t>Interests Expense</w:t>
            </w:r>
          </w:p>
        </w:tc>
        <w:tc>
          <w:tcPr>
            <w:tcW w:w="1828" w:type="dxa"/>
            <w:shd w:val="clear" w:color="auto" w:fill="F5CC8F"/>
          </w:tcPr>
          <w:p w14:paraId="430662AD"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600</w:t>
            </w:r>
          </w:p>
        </w:tc>
        <w:tc>
          <w:tcPr>
            <w:tcW w:w="1677" w:type="dxa"/>
            <w:shd w:val="clear" w:color="auto" w:fill="F5CC8F"/>
            <w:vAlign w:val="center"/>
          </w:tcPr>
          <w:p w14:paraId="67044E8D"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r>
      <w:tr w:rsidR="008C096C" w14:paraId="6BA1D40D" w14:textId="77777777" w:rsidTr="004A4845">
        <w:trPr>
          <w:trHeight w:val="90"/>
          <w:jc w:val="center"/>
        </w:trPr>
        <w:tc>
          <w:tcPr>
            <w:tcW w:w="1371" w:type="dxa"/>
            <w:tcBorders>
              <w:bottom w:val="single" w:sz="4" w:space="0" w:color="auto"/>
            </w:tcBorders>
            <w:shd w:val="clear" w:color="auto" w:fill="auto"/>
            <w:vAlign w:val="center"/>
          </w:tcPr>
          <w:p w14:paraId="48664D85"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rPr>
            </w:pPr>
          </w:p>
        </w:tc>
        <w:tc>
          <w:tcPr>
            <w:tcW w:w="4114" w:type="dxa"/>
            <w:tcBorders>
              <w:bottom w:val="single" w:sz="4" w:space="0" w:color="auto"/>
            </w:tcBorders>
            <w:shd w:val="clear" w:color="auto" w:fill="auto"/>
            <w:vAlign w:val="center"/>
          </w:tcPr>
          <w:p w14:paraId="17B8CDF9"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Chars="200" w:firstLine="480"/>
              <w:rPr>
                <w:rFonts w:ascii="Times New Roman" w:hAnsi="Times New Roman" w:cs="Times New Roman"/>
                <w:color w:val="000000"/>
              </w:rPr>
            </w:pPr>
            <w:r>
              <w:rPr>
                <w:rFonts w:ascii="Times New Roman" w:hAnsi="Times New Roman" w:cs="Times New Roman" w:hint="eastAsia"/>
                <w:color w:val="000000"/>
              </w:rPr>
              <w:t>Cash</w:t>
            </w:r>
          </w:p>
        </w:tc>
        <w:tc>
          <w:tcPr>
            <w:tcW w:w="1828" w:type="dxa"/>
            <w:tcBorders>
              <w:bottom w:val="single" w:sz="4" w:space="0" w:color="auto"/>
            </w:tcBorders>
            <w:shd w:val="clear" w:color="auto" w:fill="auto"/>
          </w:tcPr>
          <w:p w14:paraId="27C27717"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p>
        </w:tc>
        <w:tc>
          <w:tcPr>
            <w:tcW w:w="1677" w:type="dxa"/>
            <w:tcBorders>
              <w:bottom w:val="single" w:sz="4" w:space="0" w:color="auto"/>
            </w:tcBorders>
            <w:shd w:val="clear" w:color="auto" w:fill="auto"/>
            <w:vAlign w:val="center"/>
          </w:tcPr>
          <w:p w14:paraId="6A5F7895" w14:textId="77777777" w:rsidR="008C096C" w:rsidRDefault="008C096C" w:rsidP="001447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rPr>
            </w:pPr>
            <w:r>
              <w:rPr>
                <w:rFonts w:ascii="Times New Roman" w:hAnsi="Times New Roman" w:cs="Times New Roman" w:hint="eastAsia"/>
                <w:color w:val="000000"/>
              </w:rPr>
              <w:t>600</w:t>
            </w:r>
          </w:p>
        </w:tc>
      </w:tr>
    </w:tbl>
    <w:p w14:paraId="4D1CE2C3" w14:textId="77777777" w:rsidR="007D605B" w:rsidRDefault="007D605B" w:rsidP="00210B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both"/>
        <w:rPr>
          <w:rFonts w:ascii="Times New Roman" w:hAnsi="Times New Roman" w:cs="Times New Roman"/>
          <w:color w:val="000000"/>
        </w:rPr>
      </w:pPr>
    </w:p>
    <w:p w14:paraId="4EBED830" w14:textId="518742DC" w:rsidR="008C096C" w:rsidRDefault="008C096C" w:rsidP="008106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Impact on the balance sheet: On November 1, 2018, both the Cash account and Note Payable account will increase by $20000. After the purchase of equipment, the Cash account will be credit</w:t>
      </w:r>
      <w:r>
        <w:rPr>
          <w:rFonts w:ascii="Times New Roman" w:hAnsi="Times New Roman" w:cs="Times New Roman"/>
          <w:color w:val="000000"/>
        </w:rPr>
        <w:t>ed</w:t>
      </w:r>
      <w:r>
        <w:rPr>
          <w:rFonts w:ascii="Times New Roman" w:hAnsi="Times New Roman" w:cs="Times New Roman" w:hint="eastAsia"/>
          <w:color w:val="000000"/>
        </w:rPr>
        <w:t xml:space="preserve"> and the Equipment account will be debited. In summary, t</w:t>
      </w:r>
      <w:r>
        <w:rPr>
          <w:rFonts w:ascii="Times New Roman" w:hAnsi="Times New Roman" w:cs="Times New Roman"/>
          <w:color w:val="000000"/>
        </w:rPr>
        <w:t>he long-term assets in the Property, Plant, and Equipment (PPE) account will ris</w:t>
      </w:r>
      <w:r>
        <w:rPr>
          <w:rFonts w:ascii="Times New Roman" w:hAnsi="Times New Roman" w:cs="Times New Roman" w:hint="eastAsia"/>
          <w:color w:val="000000"/>
        </w:rPr>
        <w:t>e</w:t>
      </w:r>
      <w:r>
        <w:rPr>
          <w:rFonts w:ascii="Times New Roman" w:hAnsi="Times New Roman" w:cs="Times New Roman"/>
          <w:color w:val="000000"/>
        </w:rPr>
        <w:t>, and the long-term liabilities in the Notes Payable account will also increase by the same amount.</w:t>
      </w:r>
      <w:r>
        <w:rPr>
          <w:rFonts w:ascii="Times New Roman" w:hAnsi="Times New Roman" w:cs="Times New Roman" w:hint="eastAsia"/>
          <w:color w:val="000000"/>
        </w:rPr>
        <w:t xml:space="preserve"> On May 1, 2019, both the Cash account and Note Payable account will decrease by $2500. Because of the interest of 6% on the outstanding balance, Cash and Retained Earnings will decrease by $600 (20000*6%*6/12).</w:t>
      </w:r>
    </w:p>
    <w:p w14:paraId="0A787F4F" w14:textId="77777777" w:rsidR="008C096C" w:rsidRDefault="008C096C"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lastRenderedPageBreak/>
        <w:t xml:space="preserve">Direct impact on the income statement: On November 1, 2018, the income statement will not be affected because there is no revenue or expense. However, on May 1, 2019, the company will recognize the Interest Expense by $600. This expense will result in a decrease </w:t>
      </w:r>
      <w:r>
        <w:rPr>
          <w:rFonts w:ascii="Times New Roman" w:hAnsi="Times New Roman" w:cs="Times New Roman"/>
          <w:color w:val="000000"/>
        </w:rPr>
        <w:t>in</w:t>
      </w:r>
      <w:r>
        <w:rPr>
          <w:rFonts w:ascii="Times New Roman" w:hAnsi="Times New Roman" w:cs="Times New Roman" w:hint="eastAsia"/>
          <w:color w:val="000000"/>
        </w:rPr>
        <w:t xml:space="preserve"> Net Income </w:t>
      </w:r>
      <w:r>
        <w:rPr>
          <w:rFonts w:ascii="Times New Roman" w:hAnsi="Times New Roman" w:cs="Times New Roman"/>
          <w:color w:val="000000"/>
        </w:rPr>
        <w:t>f</w:t>
      </w:r>
      <w:r>
        <w:rPr>
          <w:rFonts w:ascii="Times New Roman" w:hAnsi="Times New Roman" w:cs="Times New Roman" w:hint="eastAsia"/>
          <w:color w:val="000000"/>
        </w:rPr>
        <w:t>o</w:t>
      </w:r>
      <w:r>
        <w:rPr>
          <w:rFonts w:ascii="Times New Roman" w:hAnsi="Times New Roman" w:cs="Times New Roman"/>
          <w:color w:val="000000"/>
        </w:rPr>
        <w:t>r</w:t>
      </w:r>
      <w:r>
        <w:rPr>
          <w:rFonts w:ascii="Times New Roman" w:hAnsi="Times New Roman" w:cs="Times New Roman" w:hint="eastAsia"/>
          <w:color w:val="000000"/>
        </w:rPr>
        <w:t xml:space="preserve"> the next financial year.</w:t>
      </w:r>
    </w:p>
    <w:p w14:paraId="4BB8B352" w14:textId="77777777" w:rsidR="008C096C" w:rsidRDefault="008C096C"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Indirect impact on the income statement: There are also some indi</w:t>
      </w:r>
      <w:r>
        <w:rPr>
          <w:rFonts w:ascii="Times New Roman" w:hAnsi="Times New Roman" w:cs="Times New Roman"/>
          <w:color w:val="000000"/>
        </w:rPr>
        <w:t>re</w:t>
      </w:r>
      <w:r>
        <w:rPr>
          <w:rFonts w:ascii="Times New Roman" w:hAnsi="Times New Roman" w:cs="Times New Roman" w:hint="eastAsia"/>
          <w:color w:val="000000"/>
        </w:rPr>
        <w:t>ct impact</w:t>
      </w:r>
      <w:r>
        <w:rPr>
          <w:rFonts w:ascii="Times New Roman" w:hAnsi="Times New Roman" w:cs="Times New Roman"/>
          <w:color w:val="000000"/>
        </w:rPr>
        <w:t>s</w:t>
      </w:r>
      <w:r>
        <w:rPr>
          <w:rFonts w:ascii="Times New Roman" w:hAnsi="Times New Roman" w:cs="Times New Roman" w:hint="eastAsia"/>
          <w:color w:val="000000"/>
        </w:rPr>
        <w:t xml:space="preserve"> o</w:t>
      </w:r>
      <w:r>
        <w:rPr>
          <w:rFonts w:ascii="Times New Roman" w:hAnsi="Times New Roman" w:cs="Times New Roman"/>
          <w:color w:val="000000"/>
        </w:rPr>
        <w:t>n</w:t>
      </w:r>
      <w:r>
        <w:rPr>
          <w:rFonts w:ascii="Times New Roman" w:hAnsi="Times New Roman" w:cs="Times New Roman" w:hint="eastAsia"/>
          <w:color w:val="000000"/>
        </w:rPr>
        <w:t xml:space="preserve"> the income statement. First, the </w:t>
      </w:r>
      <w:r>
        <w:rPr>
          <w:rFonts w:ascii="Times New Roman" w:hAnsi="Times New Roman" w:cs="Times New Roman"/>
          <w:color w:val="000000"/>
        </w:rPr>
        <w:t>equipment</w:t>
      </w:r>
      <w:r>
        <w:rPr>
          <w:rFonts w:ascii="Times New Roman" w:hAnsi="Times New Roman" w:cs="Times New Roman" w:hint="eastAsia"/>
          <w:color w:val="000000"/>
        </w:rPr>
        <w:t xml:space="preserve"> bought will be </w:t>
      </w:r>
      <w:r>
        <w:rPr>
          <w:rFonts w:ascii="Times New Roman" w:hAnsi="Times New Roman" w:cs="Times New Roman"/>
          <w:color w:val="000000"/>
        </w:rPr>
        <w:t>depreciated over its useful life</w:t>
      </w:r>
      <w:r>
        <w:rPr>
          <w:rFonts w:ascii="Times New Roman" w:hAnsi="Times New Roman" w:cs="Times New Roman" w:hint="eastAsia"/>
          <w:color w:val="000000"/>
        </w:rPr>
        <w:t>. The depreciation expense will affect the income statement, decreasing the Net Income. Besides, new equipment may improve the production capacity of the company's products, which is conducive to expanding the scope of business, so that more customers can meet the demand for cookie</w:t>
      </w:r>
      <w:r>
        <w:rPr>
          <w:rFonts w:ascii="Times New Roman" w:hAnsi="Times New Roman" w:cs="Times New Roman"/>
          <w:color w:val="000000"/>
        </w:rPr>
        <w:t>s</w:t>
      </w:r>
      <w:r>
        <w:rPr>
          <w:rFonts w:ascii="Times New Roman" w:hAnsi="Times New Roman" w:cs="Times New Roman" w:hint="eastAsia"/>
          <w:color w:val="000000"/>
        </w:rPr>
        <w:t xml:space="preserve"> and coffee. This could boost revenue as well as Net Income. The decision to take on new borrowing for purchasing equipment requires careful consideration of whether the increase in revenue will offset the expense of depreciation and interest.</w:t>
      </w:r>
    </w:p>
    <w:p w14:paraId="07C41E6B" w14:textId="58D19324" w:rsidR="008C096C" w:rsidRDefault="008C096C"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Impact on financial condition: After borrowing money and purchasing equipment, PPE, current liabilities, and long-term liabilities will increase, while the value of current asset</w:t>
      </w:r>
      <w:r>
        <w:rPr>
          <w:rFonts w:ascii="Times New Roman" w:hAnsi="Times New Roman" w:cs="Times New Roman"/>
          <w:color w:val="000000"/>
        </w:rPr>
        <w:t>s</w:t>
      </w:r>
      <w:r>
        <w:rPr>
          <w:rFonts w:ascii="Times New Roman" w:hAnsi="Times New Roman" w:cs="Times New Roman" w:hint="eastAsia"/>
          <w:color w:val="000000"/>
        </w:rPr>
        <w:t xml:space="preserve"> </w:t>
      </w:r>
      <w:r>
        <w:rPr>
          <w:rFonts w:ascii="Times New Roman" w:hAnsi="Times New Roman" w:cs="Times New Roman"/>
          <w:color w:val="000000"/>
        </w:rPr>
        <w:t>remains</w:t>
      </w:r>
      <w:r>
        <w:rPr>
          <w:rFonts w:ascii="Times New Roman" w:hAnsi="Times New Roman" w:cs="Times New Roman" w:hint="eastAsia"/>
          <w:color w:val="000000"/>
        </w:rPr>
        <w:t xml:space="preserve"> the same.</w:t>
      </w:r>
    </w:p>
    <w:p w14:paraId="09CFA93E" w14:textId="77777777" w:rsidR="008C096C" w:rsidRDefault="008C096C"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As for liquidity, the working capital and current ratio will decrease, resulting in a reduction in the company's liquidity. </w:t>
      </w:r>
      <w:r>
        <w:rPr>
          <w:rFonts w:ascii="Times New Roman" w:hAnsi="Times New Roman" w:cs="Times New Roman"/>
          <w:color w:val="000000"/>
        </w:rPr>
        <w:t>With lower liquidity, the company may struggle to pay off</w:t>
      </w:r>
      <w:r>
        <w:rPr>
          <w:rFonts w:ascii="Times New Roman" w:hAnsi="Times New Roman" w:cs="Times New Roman" w:hint="eastAsia"/>
          <w:color w:val="000000"/>
        </w:rPr>
        <w:t xml:space="preserve"> </w:t>
      </w:r>
      <w:r>
        <w:rPr>
          <w:rFonts w:ascii="Times New Roman" w:hAnsi="Times New Roman" w:cs="Times New Roman"/>
          <w:color w:val="000000"/>
        </w:rPr>
        <w:t>loan payments, and other immediate obligations.</w:t>
      </w:r>
    </w:p>
    <w:p w14:paraId="7E9C761A" w14:textId="77777777" w:rsidR="008C096C" w:rsidRDefault="008C096C"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color w:val="000000"/>
        </w:rPr>
      </w:pPr>
      <w:r>
        <w:rPr>
          <w:rFonts w:ascii="Times New Roman" w:hAnsi="Times New Roman" w:cs="Times New Roman" w:hint="eastAsia"/>
          <w:color w:val="000000"/>
        </w:rPr>
        <w:t xml:space="preserve">As for solvency, because the value of </w:t>
      </w:r>
      <w:r>
        <w:rPr>
          <w:rFonts w:ascii="Times New Roman" w:hAnsi="Times New Roman" w:cs="Times New Roman"/>
          <w:color w:val="000000"/>
        </w:rPr>
        <w:t>total</w:t>
      </w:r>
      <w:r>
        <w:rPr>
          <w:rFonts w:ascii="Times New Roman" w:hAnsi="Times New Roman" w:cs="Times New Roman" w:hint="eastAsia"/>
          <w:color w:val="000000"/>
        </w:rPr>
        <w:t xml:space="preserve"> assets and total liabilities increase by the same amount, debt to total asset ratio will increase, </w:t>
      </w:r>
      <w:r>
        <w:rPr>
          <w:rFonts w:ascii="Times New Roman" w:hAnsi="Times New Roman" w:cs="Times New Roman"/>
          <w:color w:val="000000"/>
        </w:rPr>
        <w:t>indicat</w:t>
      </w:r>
      <w:r>
        <w:rPr>
          <w:rFonts w:ascii="Times New Roman" w:hAnsi="Times New Roman" w:cs="Times New Roman" w:hint="eastAsia"/>
          <w:color w:val="000000"/>
        </w:rPr>
        <w:t>ing</w:t>
      </w:r>
      <w:r>
        <w:rPr>
          <w:rFonts w:ascii="Times New Roman" w:hAnsi="Times New Roman" w:cs="Times New Roman"/>
          <w:color w:val="000000"/>
        </w:rPr>
        <w:t xml:space="preserve"> that the company is becoming more leveraged, meaning it is taking on more debt relative to its assets</w:t>
      </w:r>
      <w:r>
        <w:rPr>
          <w:rFonts w:ascii="Times New Roman" w:hAnsi="Times New Roman" w:cs="Times New Roman" w:hint="eastAsia"/>
          <w:color w:val="000000"/>
        </w:rPr>
        <w:t>.</w:t>
      </w:r>
    </w:p>
    <w:p w14:paraId="5BB373E7" w14:textId="31FF37CD" w:rsidR="008C096C" w:rsidRDefault="008C096C"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ind w:firstLine="561"/>
        <w:jc w:val="both"/>
        <w:rPr>
          <w:rFonts w:ascii="Times New Roman" w:hAnsi="Times New Roman" w:cs="Times New Roman"/>
          <w:szCs w:val="28"/>
        </w:rPr>
      </w:pPr>
      <w:r>
        <w:rPr>
          <w:rFonts w:ascii="Times New Roman" w:hAnsi="Times New Roman" w:cs="Times New Roman" w:hint="eastAsia"/>
          <w:color w:val="000000"/>
        </w:rPr>
        <w:t xml:space="preserve">In summary, this decision to borrow $20000 for new equipment may cause </w:t>
      </w:r>
      <w:r>
        <w:rPr>
          <w:rFonts w:ascii="Times New Roman" w:hAnsi="Times New Roman" w:cs="Times New Roman"/>
          <w:color w:val="000000"/>
        </w:rPr>
        <w:t xml:space="preserve">higher financial risk, reduced </w:t>
      </w:r>
      <w:r>
        <w:rPr>
          <w:rFonts w:ascii="Times New Roman" w:hAnsi="Times New Roman" w:cs="Times New Roman" w:hint="eastAsia"/>
          <w:color w:val="000000"/>
        </w:rPr>
        <w:t>solvency</w:t>
      </w:r>
      <w:r>
        <w:rPr>
          <w:rFonts w:ascii="Times New Roman" w:hAnsi="Times New Roman" w:cs="Times New Roman"/>
          <w:color w:val="000000"/>
        </w:rPr>
        <w:t>, and potentially strained liquidity</w:t>
      </w:r>
      <w:r>
        <w:rPr>
          <w:rFonts w:ascii="Times New Roman" w:hAnsi="Times New Roman" w:cs="Times New Roman" w:hint="eastAsia"/>
          <w:color w:val="000000"/>
        </w:rPr>
        <w:t>. But it may also increase the company's profitab</w:t>
      </w:r>
      <w:r>
        <w:rPr>
          <w:rFonts w:ascii="Times New Roman" w:hAnsi="Times New Roman" w:cs="Times New Roman" w:hint="eastAsia"/>
          <w:szCs w:val="28"/>
        </w:rPr>
        <w:t>ility and expand its market.</w:t>
      </w:r>
    </w:p>
    <w:p w14:paraId="270C8D2A" w14:textId="77777777" w:rsidR="004E3ACE" w:rsidRPr="00E73B4E" w:rsidRDefault="004E3ACE" w:rsidP="004E3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both"/>
        <w:rPr>
          <w:rFonts w:ascii="Times New Roman" w:hAnsi="Times New Roman" w:cs="Times New Roman"/>
          <w:szCs w:val="28"/>
        </w:rPr>
      </w:pPr>
    </w:p>
    <w:p w14:paraId="1543EC10" w14:textId="1A80D68C" w:rsidR="008C096C" w:rsidRPr="008C096C" w:rsidRDefault="008C096C" w:rsidP="008C096C">
      <w:pPr>
        <w:rPr>
          <w:rFonts w:ascii="Times New Roman" w:eastAsia="SimHei" w:hAnsi="Times New Roman" w:cs="Times New Roman"/>
          <w:b/>
          <w:bCs/>
          <w:color w:val="000000" w:themeColor="text1"/>
          <w:kern w:val="44"/>
          <w:sz w:val="30"/>
          <w:szCs w:val="30"/>
          <w:lang w:val="en-US"/>
        </w:rPr>
      </w:pPr>
      <w:r>
        <w:br w:type="page"/>
      </w:r>
    </w:p>
    <w:p w14:paraId="739306DD" w14:textId="1F0A7959" w:rsidR="00C7034C" w:rsidRDefault="00D50CF9" w:rsidP="009B64EA">
      <w:pPr>
        <w:pStyle w:val="Heading1"/>
      </w:pPr>
      <w:bookmarkStart w:id="16" w:name="_Toc181915028"/>
      <w:r>
        <w:lastRenderedPageBreak/>
        <w:t xml:space="preserve">Financial </w:t>
      </w:r>
      <w:r w:rsidR="00172B6F">
        <w:t>Statements</w:t>
      </w:r>
      <w:bookmarkEnd w:id="16"/>
    </w:p>
    <w:p w14:paraId="6A7B3B8D" w14:textId="2FDC39BA" w:rsidR="00C7034C" w:rsidRDefault="00887B7B" w:rsidP="004E3ACE">
      <w:pPr>
        <w:pStyle w:val="Heading2"/>
      </w:pPr>
      <w:bookmarkStart w:id="17" w:name="_Toc181915029"/>
      <w:r>
        <w:rPr>
          <w:rFonts w:hint="eastAsia"/>
        </w:rPr>
        <w:t>I</w:t>
      </w:r>
      <w:r>
        <w:t>ncome Statement</w:t>
      </w:r>
      <w:bookmarkEnd w:id="17"/>
    </w:p>
    <w:tbl>
      <w:tblPr>
        <w:tblStyle w:val="TableGrid"/>
        <w:tblW w:w="89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2368"/>
        <w:gridCol w:w="2369"/>
      </w:tblGrid>
      <w:tr w:rsidR="00DD5B1A" w14:paraId="7B11F670" w14:textId="77777777" w:rsidTr="00E73B4E">
        <w:trPr>
          <w:trHeight w:val="404"/>
          <w:jc w:val="center"/>
        </w:trPr>
        <w:tc>
          <w:tcPr>
            <w:tcW w:w="8951" w:type="dxa"/>
            <w:gridSpan w:val="3"/>
            <w:tcBorders>
              <w:bottom w:val="single" w:sz="4" w:space="0" w:color="auto"/>
            </w:tcBorders>
            <w:vAlign w:val="center"/>
          </w:tcPr>
          <w:p w14:paraId="2E0FFE46" w14:textId="2932BD51" w:rsidR="00DD5B1A" w:rsidRPr="00882201" w:rsidRDefault="00DD5B1A" w:rsidP="00F43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lang w:val="en-US"/>
              </w:rPr>
            </w:pPr>
            <w:r w:rsidRPr="00882201">
              <w:rPr>
                <w:rFonts w:ascii="Times New Roman" w:hAnsi="Times New Roman" w:cs="Times New Roman"/>
                <w:b/>
                <w:bCs/>
                <w:color w:val="000000"/>
                <w:sz w:val="26"/>
                <w:szCs w:val="26"/>
                <w:lang w:val="en-US"/>
              </w:rPr>
              <w:t>COOKIE &amp; COFFEE CREATIONS INC.</w:t>
            </w:r>
          </w:p>
          <w:p w14:paraId="369A8E82" w14:textId="77777777" w:rsidR="00DD5B1A" w:rsidRPr="00882201" w:rsidRDefault="00DD5B1A" w:rsidP="00F43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lang w:val="en-US"/>
              </w:rPr>
            </w:pPr>
            <w:r w:rsidRPr="00882201">
              <w:rPr>
                <w:rFonts w:ascii="Times New Roman" w:hAnsi="Times New Roman" w:cs="Times New Roman"/>
                <w:b/>
                <w:bCs/>
                <w:color w:val="000000"/>
                <w:sz w:val="26"/>
                <w:szCs w:val="26"/>
                <w:lang w:val="en-US"/>
              </w:rPr>
              <w:t>Income Statement</w:t>
            </w:r>
          </w:p>
          <w:p w14:paraId="16E5704D" w14:textId="6259EB37" w:rsidR="00DD5B1A" w:rsidRPr="00E826C5" w:rsidRDefault="00DD5B1A" w:rsidP="00F43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lang w:val="en-US"/>
              </w:rPr>
            </w:pPr>
            <w:r w:rsidRPr="00882201">
              <w:rPr>
                <w:rFonts w:ascii="Times New Roman" w:hAnsi="Times New Roman" w:cs="Times New Roman"/>
                <w:b/>
                <w:bCs/>
                <w:color w:val="000000"/>
                <w:sz w:val="26"/>
                <w:szCs w:val="26"/>
                <w:lang w:val="en-US"/>
              </w:rPr>
              <w:t>For the Year Ended October 31</w:t>
            </w:r>
          </w:p>
        </w:tc>
      </w:tr>
      <w:tr w:rsidR="00DD5B1A" w14:paraId="6F5D4A94" w14:textId="77777777" w:rsidTr="00E73B4E">
        <w:trPr>
          <w:trHeight w:val="404"/>
          <w:jc w:val="center"/>
        </w:trPr>
        <w:tc>
          <w:tcPr>
            <w:tcW w:w="4214" w:type="dxa"/>
            <w:tcBorders>
              <w:top w:val="single" w:sz="4" w:space="0" w:color="auto"/>
            </w:tcBorders>
            <w:vAlign w:val="center"/>
          </w:tcPr>
          <w:p w14:paraId="76F73514" w14:textId="77777777" w:rsidR="007137DD" w:rsidRPr="006F79E4" w:rsidRDefault="007137D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368" w:type="dxa"/>
            <w:tcBorders>
              <w:top w:val="single" w:sz="4" w:space="0" w:color="auto"/>
            </w:tcBorders>
            <w:vAlign w:val="center"/>
          </w:tcPr>
          <w:p w14:paraId="04BC304A" w14:textId="77777777" w:rsidR="007137DD" w:rsidRPr="00E826C5" w:rsidRDefault="007137D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2018</w:t>
            </w:r>
          </w:p>
        </w:tc>
        <w:tc>
          <w:tcPr>
            <w:tcW w:w="2369" w:type="dxa"/>
            <w:tcBorders>
              <w:top w:val="single" w:sz="4" w:space="0" w:color="auto"/>
            </w:tcBorders>
            <w:vAlign w:val="center"/>
          </w:tcPr>
          <w:p w14:paraId="42952946" w14:textId="77777777" w:rsidR="007137DD" w:rsidRPr="00E826C5" w:rsidRDefault="007137D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2017</w:t>
            </w:r>
          </w:p>
        </w:tc>
      </w:tr>
      <w:tr w:rsidR="00DD5B1A" w14:paraId="12195F67" w14:textId="77777777" w:rsidTr="00E73B4E">
        <w:trPr>
          <w:trHeight w:val="89"/>
          <w:jc w:val="center"/>
        </w:trPr>
        <w:tc>
          <w:tcPr>
            <w:tcW w:w="4214" w:type="dxa"/>
            <w:vAlign w:val="center"/>
          </w:tcPr>
          <w:p w14:paraId="6902FC09" w14:textId="0BB6C720" w:rsidR="007137DD" w:rsidRPr="002C31EC"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hint="eastAsia"/>
                <w:b/>
                <w:bCs/>
                <w:color w:val="000000"/>
                <w:lang w:val="en-US"/>
              </w:rPr>
              <w:t>S</w:t>
            </w:r>
            <w:r>
              <w:rPr>
                <w:rFonts w:ascii="Times New Roman" w:hAnsi="Times New Roman" w:cs="Times New Roman"/>
                <w:b/>
                <w:bCs/>
                <w:color w:val="000000"/>
                <w:lang w:val="en-US"/>
              </w:rPr>
              <w:t>ales</w:t>
            </w:r>
          </w:p>
        </w:tc>
        <w:tc>
          <w:tcPr>
            <w:tcW w:w="2368" w:type="dxa"/>
            <w:vAlign w:val="center"/>
          </w:tcPr>
          <w:p w14:paraId="328BD13E" w14:textId="78F12C9D" w:rsidR="007137DD" w:rsidRPr="006F79E4"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sz w:val="23"/>
                <w:szCs w:val="23"/>
                <w:lang w:val="en-US"/>
              </w:rPr>
              <w:t>$485,625</w:t>
            </w:r>
          </w:p>
        </w:tc>
        <w:tc>
          <w:tcPr>
            <w:tcW w:w="2369" w:type="dxa"/>
            <w:vAlign w:val="center"/>
          </w:tcPr>
          <w:p w14:paraId="38E7078C" w14:textId="2E58D6B7" w:rsidR="007137DD" w:rsidRPr="006F79E4"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sz w:val="23"/>
                <w:szCs w:val="23"/>
                <w:lang w:val="en-US"/>
              </w:rPr>
              <w:t>$462,500</w:t>
            </w:r>
          </w:p>
        </w:tc>
      </w:tr>
      <w:tr w:rsidR="00DD5B1A" w14:paraId="19EBF74F" w14:textId="77777777" w:rsidTr="00E73B4E">
        <w:trPr>
          <w:trHeight w:val="89"/>
          <w:jc w:val="center"/>
        </w:trPr>
        <w:tc>
          <w:tcPr>
            <w:tcW w:w="4214" w:type="dxa"/>
            <w:shd w:val="clear" w:color="auto" w:fill="F5CC8F"/>
            <w:vAlign w:val="center"/>
          </w:tcPr>
          <w:p w14:paraId="726DA837" w14:textId="081B31C8" w:rsidR="007137DD" w:rsidRPr="002C31EC"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Less: Cost of goods sold</w:t>
            </w:r>
          </w:p>
        </w:tc>
        <w:tc>
          <w:tcPr>
            <w:tcW w:w="2368" w:type="dxa"/>
            <w:shd w:val="clear" w:color="auto" w:fill="F5CC8F"/>
            <w:vAlign w:val="center"/>
          </w:tcPr>
          <w:p w14:paraId="73DB2FDA" w14:textId="16B15FFB" w:rsidR="007137DD" w:rsidRPr="00955EBA"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955EBA">
              <w:rPr>
                <w:rFonts w:ascii="Times New Roman" w:hAnsi="Times New Roman" w:cs="Times New Roman"/>
                <w:color w:val="000000"/>
                <w:u w:val="single"/>
                <w:lang w:val="en-US"/>
              </w:rPr>
              <w:t>222,694</w:t>
            </w:r>
          </w:p>
        </w:tc>
        <w:tc>
          <w:tcPr>
            <w:tcW w:w="2369" w:type="dxa"/>
            <w:shd w:val="clear" w:color="auto" w:fill="F5CC8F"/>
            <w:vAlign w:val="center"/>
          </w:tcPr>
          <w:p w14:paraId="3AC7B15C" w14:textId="2EBC1143" w:rsidR="007137DD" w:rsidRPr="00955EBA"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955EBA">
              <w:rPr>
                <w:rFonts w:ascii="Times New Roman" w:hAnsi="Times New Roman" w:cs="Times New Roman"/>
                <w:color w:val="000000"/>
                <w:u w:val="single"/>
                <w:lang w:val="en-US"/>
              </w:rPr>
              <w:t>208,125</w:t>
            </w:r>
          </w:p>
        </w:tc>
      </w:tr>
      <w:tr w:rsidR="00E539EE" w14:paraId="2FED62DC" w14:textId="77777777" w:rsidTr="00E73B4E">
        <w:trPr>
          <w:trHeight w:val="89"/>
          <w:jc w:val="center"/>
        </w:trPr>
        <w:tc>
          <w:tcPr>
            <w:tcW w:w="4214" w:type="dxa"/>
            <w:shd w:val="clear" w:color="auto" w:fill="auto"/>
            <w:vAlign w:val="center"/>
          </w:tcPr>
          <w:p w14:paraId="75CF6B44" w14:textId="5AE7100C" w:rsidR="00E539EE"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Gross profit</w:t>
            </w:r>
          </w:p>
        </w:tc>
        <w:tc>
          <w:tcPr>
            <w:tcW w:w="2368" w:type="dxa"/>
            <w:shd w:val="clear" w:color="auto" w:fill="auto"/>
            <w:vAlign w:val="center"/>
          </w:tcPr>
          <w:p w14:paraId="3152F695" w14:textId="4EFCB585" w:rsidR="00E539EE" w:rsidRPr="005E4298"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5E4298">
              <w:rPr>
                <w:rFonts w:ascii="Times New Roman" w:hAnsi="Times New Roman" w:cs="Times New Roman"/>
                <w:color w:val="000000"/>
                <w:u w:val="single"/>
                <w:lang w:val="en-US"/>
              </w:rPr>
              <w:t>262,931</w:t>
            </w:r>
          </w:p>
        </w:tc>
        <w:tc>
          <w:tcPr>
            <w:tcW w:w="2369" w:type="dxa"/>
            <w:shd w:val="clear" w:color="auto" w:fill="auto"/>
            <w:vAlign w:val="center"/>
          </w:tcPr>
          <w:p w14:paraId="56CA74BD" w14:textId="73DBD5E0" w:rsidR="00E539EE" w:rsidRPr="005E4298" w:rsidRDefault="00E539E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5E4298">
              <w:rPr>
                <w:rFonts w:ascii="Times New Roman" w:hAnsi="Times New Roman" w:cs="Times New Roman"/>
                <w:color w:val="000000"/>
                <w:u w:val="single"/>
                <w:lang w:val="en-US"/>
              </w:rPr>
              <w:t>254,375</w:t>
            </w:r>
          </w:p>
        </w:tc>
      </w:tr>
      <w:tr w:rsidR="005E4298" w14:paraId="0DBA4B32" w14:textId="77777777" w:rsidTr="00E73B4E">
        <w:trPr>
          <w:trHeight w:val="89"/>
          <w:jc w:val="center"/>
        </w:trPr>
        <w:tc>
          <w:tcPr>
            <w:tcW w:w="4214" w:type="dxa"/>
            <w:shd w:val="clear" w:color="auto" w:fill="F5CC8F"/>
            <w:vAlign w:val="center"/>
          </w:tcPr>
          <w:p w14:paraId="00F60006" w14:textId="4A20CC5B" w:rsidR="005E4298" w:rsidRDefault="00035682"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Less: Operating expenses</w:t>
            </w:r>
          </w:p>
        </w:tc>
        <w:tc>
          <w:tcPr>
            <w:tcW w:w="2368" w:type="dxa"/>
            <w:shd w:val="clear" w:color="auto" w:fill="F5CC8F"/>
            <w:vAlign w:val="center"/>
          </w:tcPr>
          <w:p w14:paraId="786B9F46" w14:textId="77777777" w:rsidR="005E4298" w:rsidRPr="00643596" w:rsidRDefault="005E4298"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369" w:type="dxa"/>
            <w:shd w:val="clear" w:color="auto" w:fill="F5CC8F"/>
            <w:vAlign w:val="center"/>
          </w:tcPr>
          <w:p w14:paraId="53CA2A01" w14:textId="77777777" w:rsidR="005E4298" w:rsidRPr="00643596" w:rsidRDefault="005E4298"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035682" w14:paraId="1D6EC85A" w14:textId="77777777" w:rsidTr="00E73B4E">
        <w:trPr>
          <w:trHeight w:val="89"/>
          <w:jc w:val="center"/>
        </w:trPr>
        <w:tc>
          <w:tcPr>
            <w:tcW w:w="4214" w:type="dxa"/>
            <w:shd w:val="clear" w:color="auto" w:fill="auto"/>
            <w:vAlign w:val="center"/>
          </w:tcPr>
          <w:p w14:paraId="5DEB557F" w14:textId="1C5AE7CC" w:rsidR="00035682" w:rsidRPr="00351341" w:rsidRDefault="00035682"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51341">
              <w:rPr>
                <w:rFonts w:ascii="Times New Roman" w:hAnsi="Times New Roman" w:cs="Times New Roman"/>
                <w:color w:val="000000"/>
                <w:lang w:val="en-US"/>
              </w:rPr>
              <w:t xml:space="preserve">              </w:t>
            </w:r>
            <w:r w:rsidR="00607558" w:rsidRPr="00351341">
              <w:rPr>
                <w:rFonts w:ascii="Times New Roman" w:hAnsi="Times New Roman" w:cs="Times New Roman" w:hint="eastAsia"/>
                <w:color w:val="000000"/>
                <w:lang w:val="en-US"/>
              </w:rPr>
              <w:t>S</w:t>
            </w:r>
            <w:r w:rsidR="00607558" w:rsidRPr="00351341">
              <w:rPr>
                <w:rFonts w:ascii="Times New Roman" w:hAnsi="Times New Roman" w:cs="Times New Roman"/>
                <w:color w:val="000000"/>
                <w:lang w:val="en-US"/>
              </w:rPr>
              <w:t>alaries and wages expense</w:t>
            </w:r>
          </w:p>
        </w:tc>
        <w:tc>
          <w:tcPr>
            <w:tcW w:w="2368" w:type="dxa"/>
            <w:shd w:val="clear" w:color="auto" w:fill="auto"/>
            <w:vAlign w:val="center"/>
          </w:tcPr>
          <w:p w14:paraId="283BBFF9" w14:textId="5A9C12B3" w:rsidR="00035682" w:rsidRPr="00643596" w:rsidRDefault="0010105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43596">
              <w:rPr>
                <w:rFonts w:ascii="Times New Roman" w:hAnsi="Times New Roman" w:cs="Times New Roman"/>
                <w:color w:val="000000"/>
                <w:lang w:val="en-US"/>
              </w:rPr>
              <w:t>147,979</w:t>
            </w:r>
          </w:p>
        </w:tc>
        <w:tc>
          <w:tcPr>
            <w:tcW w:w="2369" w:type="dxa"/>
            <w:shd w:val="clear" w:color="auto" w:fill="auto"/>
            <w:vAlign w:val="center"/>
          </w:tcPr>
          <w:p w14:paraId="17406BA8" w14:textId="5CA9217B" w:rsidR="00035682" w:rsidRPr="00643596" w:rsidRDefault="00710A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146</w:t>
            </w:r>
            <w:r w:rsidR="002A0FBB">
              <w:rPr>
                <w:rFonts w:ascii="Times New Roman" w:hAnsi="Times New Roman" w:cs="Times New Roman" w:hint="eastAsia"/>
                <w:color w:val="000000"/>
                <w:lang w:val="en-US"/>
              </w:rPr>
              <w:t>,</w:t>
            </w:r>
            <w:r w:rsidR="002A0FBB">
              <w:rPr>
                <w:rFonts w:ascii="Times New Roman" w:hAnsi="Times New Roman" w:cs="Times New Roman"/>
                <w:color w:val="000000"/>
                <w:lang w:val="en-US"/>
              </w:rPr>
              <w:t>350</w:t>
            </w:r>
          </w:p>
        </w:tc>
      </w:tr>
      <w:tr w:rsidR="00426548" w14:paraId="6AA9D313" w14:textId="77777777" w:rsidTr="00E73B4E">
        <w:trPr>
          <w:trHeight w:val="89"/>
          <w:jc w:val="center"/>
        </w:trPr>
        <w:tc>
          <w:tcPr>
            <w:tcW w:w="4214" w:type="dxa"/>
            <w:shd w:val="clear" w:color="auto" w:fill="F5CC8F"/>
            <w:vAlign w:val="center"/>
          </w:tcPr>
          <w:p w14:paraId="6A71B234" w14:textId="2B259957" w:rsidR="00426548" w:rsidRPr="00351341" w:rsidRDefault="00426548"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51341">
              <w:rPr>
                <w:rFonts w:ascii="Times New Roman" w:hAnsi="Times New Roman" w:cs="Times New Roman"/>
                <w:color w:val="000000"/>
                <w:lang w:val="en-US"/>
              </w:rPr>
              <w:t xml:space="preserve">              </w:t>
            </w:r>
            <w:r w:rsidR="001A05F8" w:rsidRPr="00351341">
              <w:rPr>
                <w:rFonts w:ascii="Times New Roman" w:hAnsi="Times New Roman" w:cs="Times New Roman"/>
                <w:color w:val="000000"/>
                <w:lang w:val="en-US"/>
              </w:rPr>
              <w:t>Depr</w:t>
            </w:r>
            <w:r w:rsidR="0087188D" w:rsidRPr="00351341">
              <w:rPr>
                <w:rFonts w:ascii="Times New Roman" w:hAnsi="Times New Roman" w:cs="Times New Roman"/>
                <w:color w:val="000000"/>
                <w:lang w:val="en-US"/>
              </w:rPr>
              <w:t>e</w:t>
            </w:r>
            <w:r w:rsidR="001A05F8" w:rsidRPr="00351341">
              <w:rPr>
                <w:rFonts w:ascii="Times New Roman" w:hAnsi="Times New Roman" w:cs="Times New Roman"/>
                <w:color w:val="000000"/>
                <w:lang w:val="en-US"/>
              </w:rPr>
              <w:t>ciation</w:t>
            </w:r>
            <w:r w:rsidRPr="00351341">
              <w:rPr>
                <w:rFonts w:ascii="Times New Roman" w:hAnsi="Times New Roman" w:cs="Times New Roman"/>
                <w:color w:val="000000"/>
                <w:lang w:val="en-US"/>
              </w:rPr>
              <w:t xml:space="preserve"> expense</w:t>
            </w:r>
          </w:p>
        </w:tc>
        <w:tc>
          <w:tcPr>
            <w:tcW w:w="2368" w:type="dxa"/>
            <w:shd w:val="clear" w:color="auto" w:fill="F5CC8F"/>
            <w:vAlign w:val="center"/>
          </w:tcPr>
          <w:p w14:paraId="26CE5553" w14:textId="40761F1A" w:rsidR="00426548" w:rsidRPr="00643596" w:rsidRDefault="0099369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17,600</w:t>
            </w:r>
          </w:p>
        </w:tc>
        <w:tc>
          <w:tcPr>
            <w:tcW w:w="2369" w:type="dxa"/>
            <w:shd w:val="clear" w:color="auto" w:fill="F5CC8F"/>
            <w:vAlign w:val="center"/>
          </w:tcPr>
          <w:p w14:paraId="54AC2239" w14:textId="39554F22" w:rsidR="00426548" w:rsidRDefault="00405B9C"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9,100</w:t>
            </w:r>
          </w:p>
        </w:tc>
      </w:tr>
      <w:tr w:rsidR="005B0CA0" w14:paraId="791B50BC" w14:textId="77777777" w:rsidTr="00E73B4E">
        <w:trPr>
          <w:trHeight w:val="89"/>
          <w:jc w:val="center"/>
        </w:trPr>
        <w:tc>
          <w:tcPr>
            <w:tcW w:w="4214" w:type="dxa"/>
            <w:shd w:val="clear" w:color="auto" w:fill="auto"/>
            <w:vAlign w:val="center"/>
          </w:tcPr>
          <w:p w14:paraId="3360CB5D" w14:textId="5AA8F2F9" w:rsidR="005B0CA0" w:rsidRPr="00351341" w:rsidRDefault="005B0CA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51341">
              <w:rPr>
                <w:rFonts w:ascii="Times New Roman" w:hAnsi="Times New Roman" w:cs="Times New Roman"/>
                <w:color w:val="000000"/>
                <w:lang w:val="en-US"/>
              </w:rPr>
              <w:t xml:space="preserve">              </w:t>
            </w:r>
            <w:r w:rsidR="008E5344" w:rsidRPr="00351341">
              <w:rPr>
                <w:rFonts w:ascii="Times New Roman" w:hAnsi="Times New Roman" w:cs="Times New Roman"/>
                <w:color w:val="000000"/>
                <w:lang w:val="en-US"/>
              </w:rPr>
              <w:t xml:space="preserve">Other </w:t>
            </w:r>
            <w:r w:rsidR="00665DFA" w:rsidRPr="00351341">
              <w:rPr>
                <w:rFonts w:ascii="Times New Roman" w:hAnsi="Times New Roman" w:cs="Times New Roman"/>
                <w:color w:val="000000"/>
                <w:lang w:val="en-US"/>
              </w:rPr>
              <w:t>operating expenses</w:t>
            </w:r>
          </w:p>
        </w:tc>
        <w:tc>
          <w:tcPr>
            <w:tcW w:w="2368" w:type="dxa"/>
            <w:shd w:val="clear" w:color="auto" w:fill="auto"/>
            <w:vAlign w:val="center"/>
          </w:tcPr>
          <w:p w14:paraId="23668DF2" w14:textId="509F2F4B" w:rsidR="005B0CA0" w:rsidRDefault="00D84EAA"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48,186</w:t>
            </w:r>
          </w:p>
        </w:tc>
        <w:tc>
          <w:tcPr>
            <w:tcW w:w="2369" w:type="dxa"/>
            <w:shd w:val="clear" w:color="auto" w:fill="auto"/>
            <w:vAlign w:val="center"/>
          </w:tcPr>
          <w:p w14:paraId="30604A9E" w14:textId="40301B75" w:rsidR="005B0CA0" w:rsidRDefault="00D84EAA"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198,375</w:t>
            </w:r>
          </w:p>
        </w:tc>
      </w:tr>
      <w:tr w:rsidR="00EB5663" w14:paraId="7DCBF4B6" w14:textId="77777777" w:rsidTr="00E73B4E">
        <w:trPr>
          <w:trHeight w:val="89"/>
          <w:jc w:val="center"/>
        </w:trPr>
        <w:tc>
          <w:tcPr>
            <w:tcW w:w="4214" w:type="dxa"/>
            <w:shd w:val="clear" w:color="auto" w:fill="F5CC8F"/>
            <w:vAlign w:val="center"/>
          </w:tcPr>
          <w:p w14:paraId="2923759A" w14:textId="01765C23" w:rsidR="00EB5663" w:rsidRPr="00351341" w:rsidRDefault="00EB5663"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51341">
              <w:rPr>
                <w:rFonts w:ascii="Times New Roman" w:hAnsi="Times New Roman" w:cs="Times New Roman"/>
                <w:color w:val="000000"/>
                <w:lang w:val="en-US"/>
              </w:rPr>
              <w:t xml:space="preserve">              </w:t>
            </w:r>
            <w:r w:rsidR="00311AB1" w:rsidRPr="00351341">
              <w:rPr>
                <w:rFonts w:ascii="Times New Roman" w:hAnsi="Times New Roman" w:cs="Times New Roman"/>
                <w:color w:val="000000"/>
                <w:lang w:val="en-US"/>
              </w:rPr>
              <w:t xml:space="preserve">    Total operating expenses</w:t>
            </w:r>
          </w:p>
        </w:tc>
        <w:tc>
          <w:tcPr>
            <w:tcW w:w="2368" w:type="dxa"/>
            <w:shd w:val="clear" w:color="auto" w:fill="F5CC8F"/>
            <w:vAlign w:val="center"/>
          </w:tcPr>
          <w:p w14:paraId="506361BF" w14:textId="7067B453" w:rsidR="00EB5663" w:rsidRPr="00B40C69" w:rsidRDefault="0031351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40C69">
              <w:rPr>
                <w:rFonts w:ascii="Times New Roman" w:hAnsi="Times New Roman" w:cs="Times New Roman"/>
                <w:color w:val="000000"/>
                <w:u w:val="single"/>
                <w:lang w:val="en-US"/>
              </w:rPr>
              <w:t>213,765</w:t>
            </w:r>
          </w:p>
        </w:tc>
        <w:tc>
          <w:tcPr>
            <w:tcW w:w="2369" w:type="dxa"/>
            <w:shd w:val="clear" w:color="auto" w:fill="F5CC8F"/>
            <w:vAlign w:val="center"/>
          </w:tcPr>
          <w:p w14:paraId="0FA9BD33" w14:textId="7367749C" w:rsidR="00EB5663" w:rsidRPr="00B40C69" w:rsidRDefault="0031351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40C69">
              <w:rPr>
                <w:rFonts w:ascii="Times New Roman" w:hAnsi="Times New Roman" w:cs="Times New Roman"/>
                <w:color w:val="000000"/>
                <w:u w:val="single"/>
                <w:lang w:val="en-US"/>
              </w:rPr>
              <w:t>198,375</w:t>
            </w:r>
          </w:p>
        </w:tc>
      </w:tr>
      <w:tr w:rsidR="00313510" w14:paraId="12ED732A" w14:textId="77777777" w:rsidTr="00E73B4E">
        <w:trPr>
          <w:trHeight w:val="89"/>
          <w:jc w:val="center"/>
        </w:trPr>
        <w:tc>
          <w:tcPr>
            <w:tcW w:w="4214" w:type="dxa"/>
            <w:shd w:val="clear" w:color="auto" w:fill="auto"/>
            <w:vAlign w:val="center"/>
          </w:tcPr>
          <w:p w14:paraId="6F9E86BF" w14:textId="2F23E578" w:rsidR="00313510" w:rsidRDefault="0031351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Income </w:t>
            </w:r>
            <w:r w:rsidR="009A7F18">
              <w:rPr>
                <w:rFonts w:ascii="Times New Roman" w:hAnsi="Times New Roman" w:cs="Times New Roman"/>
                <w:b/>
                <w:bCs/>
                <w:color w:val="000000"/>
                <w:lang w:val="en-US"/>
              </w:rPr>
              <w:t>from operations</w:t>
            </w:r>
          </w:p>
        </w:tc>
        <w:tc>
          <w:tcPr>
            <w:tcW w:w="2368" w:type="dxa"/>
            <w:shd w:val="clear" w:color="auto" w:fill="auto"/>
            <w:vAlign w:val="center"/>
          </w:tcPr>
          <w:p w14:paraId="2FA451B6" w14:textId="641FF19A" w:rsidR="00313510" w:rsidRPr="00B21300" w:rsidRDefault="00C40F36"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6B1DE2" w:rsidRPr="00B21300">
              <w:rPr>
                <w:rFonts w:ascii="Times New Roman" w:hAnsi="Times New Roman" w:cs="Times New Roman"/>
                <w:color w:val="000000"/>
                <w:u w:val="single"/>
                <w:lang w:val="en-US"/>
              </w:rPr>
              <w:t>49,166</w:t>
            </w:r>
          </w:p>
        </w:tc>
        <w:tc>
          <w:tcPr>
            <w:tcW w:w="2369" w:type="dxa"/>
            <w:shd w:val="clear" w:color="auto" w:fill="auto"/>
            <w:vAlign w:val="center"/>
          </w:tcPr>
          <w:p w14:paraId="4DDF8490" w14:textId="4E13BAEE" w:rsidR="00313510" w:rsidRPr="00B21300" w:rsidRDefault="00C40F36"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6B1DE2" w:rsidRPr="00B21300">
              <w:rPr>
                <w:rFonts w:ascii="Times New Roman" w:hAnsi="Times New Roman" w:cs="Times New Roman"/>
                <w:color w:val="000000"/>
                <w:u w:val="single"/>
                <w:lang w:val="en-US"/>
              </w:rPr>
              <w:t>56,000</w:t>
            </w:r>
          </w:p>
        </w:tc>
      </w:tr>
      <w:tr w:rsidR="006B1DE2" w14:paraId="3938C162" w14:textId="77777777" w:rsidTr="00E73B4E">
        <w:trPr>
          <w:trHeight w:val="89"/>
          <w:jc w:val="center"/>
        </w:trPr>
        <w:tc>
          <w:tcPr>
            <w:tcW w:w="4214" w:type="dxa"/>
            <w:shd w:val="clear" w:color="auto" w:fill="F5CC8F"/>
            <w:vAlign w:val="center"/>
          </w:tcPr>
          <w:p w14:paraId="1E84E1FA" w14:textId="56543FA3" w:rsidR="006B1DE2" w:rsidRDefault="0012358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Less: Other expenses</w:t>
            </w:r>
          </w:p>
        </w:tc>
        <w:tc>
          <w:tcPr>
            <w:tcW w:w="2368" w:type="dxa"/>
            <w:shd w:val="clear" w:color="auto" w:fill="F5CC8F"/>
            <w:vAlign w:val="center"/>
          </w:tcPr>
          <w:p w14:paraId="6ADDE366" w14:textId="77777777" w:rsidR="006B1DE2" w:rsidRDefault="006B1DE2"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369" w:type="dxa"/>
            <w:shd w:val="clear" w:color="auto" w:fill="F5CC8F"/>
            <w:vAlign w:val="center"/>
          </w:tcPr>
          <w:p w14:paraId="5D69A701" w14:textId="77777777" w:rsidR="006B1DE2" w:rsidRDefault="006B1DE2"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12358D" w14:paraId="3EBE87C2" w14:textId="77777777" w:rsidTr="00E73B4E">
        <w:trPr>
          <w:trHeight w:val="89"/>
          <w:jc w:val="center"/>
        </w:trPr>
        <w:tc>
          <w:tcPr>
            <w:tcW w:w="4214" w:type="dxa"/>
            <w:shd w:val="clear" w:color="auto" w:fill="auto"/>
            <w:vAlign w:val="center"/>
          </w:tcPr>
          <w:p w14:paraId="583DD354" w14:textId="43A348FF" w:rsidR="0012358D" w:rsidRDefault="00A31BDB"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351341">
              <w:rPr>
                <w:rFonts w:ascii="Times New Roman" w:hAnsi="Times New Roman" w:cs="Times New Roman"/>
                <w:color w:val="000000"/>
                <w:lang w:val="en-US"/>
              </w:rPr>
              <w:t xml:space="preserve">              </w:t>
            </w:r>
            <w:r w:rsidR="00697DBF">
              <w:rPr>
                <w:rFonts w:ascii="Times New Roman" w:hAnsi="Times New Roman" w:cs="Times New Roman"/>
                <w:color w:val="000000"/>
                <w:lang w:val="en-US"/>
              </w:rPr>
              <w:t>Interest expense</w:t>
            </w:r>
          </w:p>
        </w:tc>
        <w:tc>
          <w:tcPr>
            <w:tcW w:w="2368" w:type="dxa"/>
            <w:shd w:val="clear" w:color="auto" w:fill="auto"/>
            <w:vAlign w:val="center"/>
          </w:tcPr>
          <w:p w14:paraId="56E13327" w14:textId="3A119AC5" w:rsidR="0012358D" w:rsidRDefault="00697DBF"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403</w:t>
            </w:r>
          </w:p>
        </w:tc>
        <w:tc>
          <w:tcPr>
            <w:tcW w:w="2369" w:type="dxa"/>
            <w:shd w:val="clear" w:color="auto" w:fill="auto"/>
            <w:vAlign w:val="center"/>
          </w:tcPr>
          <w:p w14:paraId="18743FC1" w14:textId="506B3BD3" w:rsidR="0012358D" w:rsidRDefault="00697DBF"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0</w:t>
            </w:r>
          </w:p>
        </w:tc>
      </w:tr>
      <w:tr w:rsidR="00697DBF" w14:paraId="7EACE160" w14:textId="77777777" w:rsidTr="00E73B4E">
        <w:trPr>
          <w:trHeight w:val="89"/>
          <w:jc w:val="center"/>
        </w:trPr>
        <w:tc>
          <w:tcPr>
            <w:tcW w:w="4214" w:type="dxa"/>
            <w:shd w:val="clear" w:color="auto" w:fill="F5CC8F"/>
            <w:vAlign w:val="center"/>
          </w:tcPr>
          <w:p w14:paraId="21C05256" w14:textId="5264A139" w:rsidR="00697DBF" w:rsidRPr="00351341" w:rsidRDefault="00B23A1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51341">
              <w:rPr>
                <w:rFonts w:ascii="Times New Roman" w:hAnsi="Times New Roman" w:cs="Times New Roman"/>
                <w:color w:val="000000"/>
                <w:lang w:val="en-US"/>
              </w:rPr>
              <w:t xml:space="preserve">              </w:t>
            </w:r>
            <w:r w:rsidR="0011088C">
              <w:rPr>
                <w:rFonts w:ascii="Times New Roman" w:hAnsi="Times New Roman" w:cs="Times New Roman"/>
                <w:color w:val="000000"/>
                <w:lang w:val="en-US"/>
              </w:rPr>
              <w:t>Loss on disposal of plant assets</w:t>
            </w:r>
          </w:p>
        </w:tc>
        <w:tc>
          <w:tcPr>
            <w:tcW w:w="2368" w:type="dxa"/>
            <w:shd w:val="clear" w:color="auto" w:fill="F5CC8F"/>
            <w:vAlign w:val="center"/>
          </w:tcPr>
          <w:p w14:paraId="6A236D3B" w14:textId="0760316D" w:rsidR="00697DBF" w:rsidRPr="00A87209" w:rsidRDefault="00A87209"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A87209">
              <w:rPr>
                <w:rFonts w:ascii="Times New Roman" w:hAnsi="Times New Roman" w:cs="Times New Roman"/>
                <w:color w:val="000000"/>
                <w:u w:val="single"/>
                <w:lang w:val="en-US"/>
              </w:rPr>
              <w:t xml:space="preserve">   </w:t>
            </w:r>
            <w:r w:rsidR="0011088C" w:rsidRPr="00A87209">
              <w:rPr>
                <w:rFonts w:ascii="Times New Roman" w:hAnsi="Times New Roman" w:cs="Times New Roman"/>
                <w:color w:val="000000"/>
                <w:u w:val="single"/>
                <w:lang w:val="en-US"/>
              </w:rPr>
              <w:t>2,500</w:t>
            </w:r>
          </w:p>
        </w:tc>
        <w:tc>
          <w:tcPr>
            <w:tcW w:w="2369" w:type="dxa"/>
            <w:shd w:val="clear" w:color="auto" w:fill="F5CC8F"/>
            <w:vAlign w:val="center"/>
          </w:tcPr>
          <w:p w14:paraId="6C2265EB" w14:textId="71DCCB9E" w:rsidR="00697DBF" w:rsidRPr="00E475AF" w:rsidRDefault="0011088C"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E475AF">
              <w:rPr>
                <w:rFonts w:ascii="Times New Roman" w:hAnsi="Times New Roman" w:cs="Times New Roman"/>
                <w:color w:val="000000"/>
                <w:u w:val="single"/>
                <w:lang w:val="en-US"/>
              </w:rPr>
              <w:t>0</w:t>
            </w:r>
          </w:p>
        </w:tc>
      </w:tr>
      <w:tr w:rsidR="00B21300" w14:paraId="2E288D3C" w14:textId="77777777" w:rsidTr="00E73B4E">
        <w:trPr>
          <w:trHeight w:val="89"/>
          <w:jc w:val="center"/>
        </w:trPr>
        <w:tc>
          <w:tcPr>
            <w:tcW w:w="4214" w:type="dxa"/>
            <w:shd w:val="clear" w:color="auto" w:fill="auto"/>
            <w:vAlign w:val="center"/>
          </w:tcPr>
          <w:p w14:paraId="4115283E" w14:textId="619EE6FC" w:rsidR="00B21300" w:rsidRPr="00351341" w:rsidRDefault="00B21300"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51341">
              <w:rPr>
                <w:rFonts w:ascii="Times New Roman" w:hAnsi="Times New Roman" w:cs="Times New Roman"/>
                <w:color w:val="000000"/>
                <w:lang w:val="en-US"/>
              </w:rPr>
              <w:t xml:space="preserve">                  Total </w:t>
            </w:r>
            <w:r>
              <w:rPr>
                <w:rFonts w:ascii="Times New Roman" w:hAnsi="Times New Roman" w:cs="Times New Roman"/>
                <w:color w:val="000000"/>
                <w:lang w:val="en-US"/>
              </w:rPr>
              <w:t>other</w:t>
            </w:r>
            <w:r w:rsidRPr="00351341">
              <w:rPr>
                <w:rFonts w:ascii="Times New Roman" w:hAnsi="Times New Roman" w:cs="Times New Roman"/>
                <w:color w:val="000000"/>
                <w:lang w:val="en-US"/>
              </w:rPr>
              <w:t xml:space="preserve"> expenses</w:t>
            </w:r>
          </w:p>
        </w:tc>
        <w:tc>
          <w:tcPr>
            <w:tcW w:w="2368" w:type="dxa"/>
            <w:shd w:val="clear" w:color="auto" w:fill="auto"/>
            <w:vAlign w:val="center"/>
          </w:tcPr>
          <w:p w14:paraId="63B5A804" w14:textId="6195FDC7" w:rsidR="00B21300" w:rsidRPr="00B447A6" w:rsidRDefault="00B447A6"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447A6">
              <w:rPr>
                <w:rFonts w:ascii="Times New Roman" w:hAnsi="Times New Roman" w:cs="Times New Roman"/>
                <w:color w:val="000000"/>
                <w:u w:val="single"/>
                <w:lang w:val="en-US"/>
              </w:rPr>
              <w:t xml:space="preserve">   </w:t>
            </w:r>
            <w:r w:rsidR="00B21300" w:rsidRPr="00B447A6">
              <w:rPr>
                <w:rFonts w:ascii="Times New Roman" w:hAnsi="Times New Roman" w:cs="Times New Roman"/>
                <w:color w:val="000000"/>
                <w:u w:val="single"/>
                <w:lang w:val="en-US"/>
              </w:rPr>
              <w:t>2</w:t>
            </w:r>
            <w:r w:rsidRPr="00B447A6">
              <w:rPr>
                <w:rFonts w:ascii="Times New Roman" w:hAnsi="Times New Roman" w:cs="Times New Roman"/>
                <w:color w:val="000000"/>
                <w:u w:val="single"/>
                <w:lang w:val="en-US"/>
              </w:rPr>
              <w:t>,</w:t>
            </w:r>
            <w:r w:rsidR="00B21300" w:rsidRPr="00B447A6">
              <w:rPr>
                <w:rFonts w:ascii="Times New Roman" w:hAnsi="Times New Roman" w:cs="Times New Roman"/>
                <w:color w:val="000000"/>
                <w:u w:val="single"/>
                <w:lang w:val="en-US"/>
              </w:rPr>
              <w:t>9</w:t>
            </w:r>
            <w:r w:rsidRPr="00B447A6">
              <w:rPr>
                <w:rFonts w:ascii="Times New Roman" w:hAnsi="Times New Roman" w:cs="Times New Roman"/>
                <w:color w:val="000000"/>
                <w:u w:val="single"/>
                <w:lang w:val="en-US"/>
              </w:rPr>
              <w:t>03</w:t>
            </w:r>
          </w:p>
        </w:tc>
        <w:tc>
          <w:tcPr>
            <w:tcW w:w="2369" w:type="dxa"/>
            <w:shd w:val="clear" w:color="auto" w:fill="auto"/>
            <w:vAlign w:val="center"/>
          </w:tcPr>
          <w:p w14:paraId="4AFB84F5" w14:textId="054FCF0D" w:rsidR="00B21300" w:rsidRPr="00E475AF" w:rsidRDefault="00E475AF"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E475AF">
              <w:rPr>
                <w:rFonts w:ascii="Times New Roman" w:hAnsi="Times New Roman" w:cs="Times New Roman"/>
                <w:color w:val="000000"/>
                <w:u w:val="single"/>
                <w:lang w:val="en-US"/>
              </w:rPr>
              <w:t>0</w:t>
            </w:r>
          </w:p>
        </w:tc>
      </w:tr>
      <w:tr w:rsidR="00E475AF" w14:paraId="0966B81D" w14:textId="77777777" w:rsidTr="00E73B4E">
        <w:trPr>
          <w:trHeight w:val="89"/>
          <w:jc w:val="center"/>
        </w:trPr>
        <w:tc>
          <w:tcPr>
            <w:tcW w:w="4214" w:type="dxa"/>
            <w:shd w:val="clear" w:color="auto" w:fill="F5CC8F"/>
            <w:vAlign w:val="center"/>
          </w:tcPr>
          <w:p w14:paraId="54DC5E93" w14:textId="3EC7F007" w:rsidR="00E475AF" w:rsidRPr="002C34E9" w:rsidRDefault="005211D7"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C34E9">
              <w:rPr>
                <w:rFonts w:ascii="Times New Roman" w:hAnsi="Times New Roman" w:cs="Times New Roman"/>
                <w:b/>
                <w:bCs/>
                <w:color w:val="000000"/>
                <w:lang w:val="en-US"/>
              </w:rPr>
              <w:t>Income before income tax</w:t>
            </w:r>
          </w:p>
        </w:tc>
        <w:tc>
          <w:tcPr>
            <w:tcW w:w="2368" w:type="dxa"/>
            <w:shd w:val="clear" w:color="auto" w:fill="F5CC8F"/>
            <w:vAlign w:val="center"/>
          </w:tcPr>
          <w:p w14:paraId="2524FDF4" w14:textId="5F2C0B8A" w:rsidR="00E475AF" w:rsidRPr="002C34E9" w:rsidRDefault="005840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2C34E9">
              <w:rPr>
                <w:rFonts w:ascii="Times New Roman" w:hAnsi="Times New Roman" w:cs="Times New Roman"/>
                <w:b/>
                <w:bCs/>
                <w:color w:val="000000"/>
                <w:lang w:val="en-US"/>
              </w:rPr>
              <w:t>46,263</w:t>
            </w:r>
          </w:p>
        </w:tc>
        <w:tc>
          <w:tcPr>
            <w:tcW w:w="2369" w:type="dxa"/>
            <w:shd w:val="clear" w:color="auto" w:fill="F5CC8F"/>
            <w:vAlign w:val="center"/>
          </w:tcPr>
          <w:p w14:paraId="172F373C" w14:textId="2D11B3BD" w:rsidR="00E475AF" w:rsidRPr="002C34E9" w:rsidRDefault="005840DE"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2C34E9">
              <w:rPr>
                <w:rFonts w:ascii="Times New Roman" w:hAnsi="Times New Roman" w:cs="Times New Roman"/>
                <w:b/>
                <w:bCs/>
                <w:color w:val="000000"/>
                <w:lang w:val="en-US"/>
              </w:rPr>
              <w:t>56,000</w:t>
            </w:r>
          </w:p>
        </w:tc>
      </w:tr>
      <w:tr w:rsidR="005840DE" w14:paraId="16A1DB3C" w14:textId="77777777" w:rsidTr="00E73B4E">
        <w:trPr>
          <w:trHeight w:val="89"/>
          <w:jc w:val="center"/>
        </w:trPr>
        <w:tc>
          <w:tcPr>
            <w:tcW w:w="4214" w:type="dxa"/>
            <w:shd w:val="clear" w:color="auto" w:fill="auto"/>
            <w:vAlign w:val="center"/>
          </w:tcPr>
          <w:p w14:paraId="1F5CB829" w14:textId="3301C3EB" w:rsidR="005840DE" w:rsidRPr="002C34E9" w:rsidRDefault="001E537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C34E9">
              <w:rPr>
                <w:rFonts w:ascii="Times New Roman" w:hAnsi="Times New Roman" w:cs="Times New Roman"/>
                <w:b/>
                <w:bCs/>
                <w:color w:val="000000"/>
                <w:lang w:val="en-US"/>
              </w:rPr>
              <w:t>Income tax expense</w:t>
            </w:r>
          </w:p>
        </w:tc>
        <w:tc>
          <w:tcPr>
            <w:tcW w:w="2368" w:type="dxa"/>
            <w:shd w:val="clear" w:color="auto" w:fill="auto"/>
            <w:vAlign w:val="center"/>
          </w:tcPr>
          <w:p w14:paraId="4311D0BD" w14:textId="2F95A37A" w:rsidR="005840DE" w:rsidRPr="002C34E9" w:rsidRDefault="00D11384"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single"/>
                <w:lang w:val="en-US"/>
              </w:rPr>
            </w:pPr>
            <w:r w:rsidRPr="002C34E9">
              <w:rPr>
                <w:rFonts w:ascii="Times New Roman" w:hAnsi="Times New Roman" w:cs="Times New Roman"/>
                <w:b/>
                <w:bCs/>
                <w:color w:val="000000"/>
                <w:u w:val="single"/>
                <w:lang w:val="en-US"/>
              </w:rPr>
              <w:t xml:space="preserve">   </w:t>
            </w:r>
            <w:r w:rsidR="001E537D" w:rsidRPr="002C34E9">
              <w:rPr>
                <w:rFonts w:ascii="Times New Roman" w:hAnsi="Times New Roman" w:cs="Times New Roman"/>
                <w:b/>
                <w:bCs/>
                <w:color w:val="000000"/>
                <w:u w:val="single"/>
                <w:lang w:val="en-US"/>
              </w:rPr>
              <w:t>9,251</w:t>
            </w:r>
          </w:p>
        </w:tc>
        <w:tc>
          <w:tcPr>
            <w:tcW w:w="2369" w:type="dxa"/>
            <w:shd w:val="clear" w:color="auto" w:fill="auto"/>
            <w:vAlign w:val="center"/>
          </w:tcPr>
          <w:p w14:paraId="1D81C651" w14:textId="7AECE982" w:rsidR="005840DE" w:rsidRPr="002C34E9" w:rsidRDefault="001E537D"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single"/>
                <w:lang w:val="en-US"/>
              </w:rPr>
            </w:pPr>
            <w:r w:rsidRPr="002C34E9">
              <w:rPr>
                <w:rFonts w:ascii="Times New Roman" w:hAnsi="Times New Roman" w:cs="Times New Roman"/>
                <w:b/>
                <w:bCs/>
                <w:color w:val="000000"/>
                <w:u w:val="single"/>
                <w:lang w:val="en-US"/>
              </w:rPr>
              <w:t>14,000</w:t>
            </w:r>
          </w:p>
        </w:tc>
      </w:tr>
      <w:tr w:rsidR="001E537D" w14:paraId="1C368832" w14:textId="77777777" w:rsidTr="00E73B4E">
        <w:trPr>
          <w:trHeight w:val="89"/>
          <w:jc w:val="center"/>
        </w:trPr>
        <w:tc>
          <w:tcPr>
            <w:tcW w:w="4214" w:type="dxa"/>
            <w:shd w:val="clear" w:color="auto" w:fill="F5CC8F"/>
            <w:vAlign w:val="center"/>
          </w:tcPr>
          <w:p w14:paraId="73D01105" w14:textId="4164F0BC" w:rsidR="001E537D" w:rsidRPr="002C34E9" w:rsidRDefault="00E32295"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C34E9">
              <w:rPr>
                <w:rFonts w:ascii="Times New Roman" w:hAnsi="Times New Roman" w:cs="Times New Roman"/>
                <w:b/>
                <w:bCs/>
                <w:color w:val="000000"/>
                <w:lang w:val="en-US"/>
              </w:rPr>
              <w:t>Net income</w:t>
            </w:r>
          </w:p>
        </w:tc>
        <w:tc>
          <w:tcPr>
            <w:tcW w:w="2368" w:type="dxa"/>
            <w:shd w:val="clear" w:color="auto" w:fill="F5CC8F"/>
            <w:vAlign w:val="center"/>
          </w:tcPr>
          <w:p w14:paraId="1029D8CB" w14:textId="36D87E93" w:rsidR="001E537D" w:rsidRPr="002C34E9" w:rsidRDefault="00246F65"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double"/>
                <w:lang w:val="en-US"/>
              </w:rPr>
            </w:pPr>
            <w:r w:rsidRPr="002C34E9">
              <w:rPr>
                <w:rFonts w:ascii="Times New Roman" w:hAnsi="Times New Roman" w:cs="Times New Roman"/>
                <w:b/>
                <w:bCs/>
                <w:color w:val="000000"/>
                <w:u w:val="double"/>
                <w:lang w:val="en-US"/>
              </w:rPr>
              <w:t>$ 37,012</w:t>
            </w:r>
          </w:p>
        </w:tc>
        <w:tc>
          <w:tcPr>
            <w:tcW w:w="2369" w:type="dxa"/>
            <w:shd w:val="clear" w:color="auto" w:fill="F5CC8F"/>
            <w:vAlign w:val="center"/>
          </w:tcPr>
          <w:p w14:paraId="306E8D7C" w14:textId="75388169" w:rsidR="001E537D" w:rsidRPr="002C34E9" w:rsidRDefault="00796BC1" w:rsidP="00691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double"/>
                <w:lang w:val="en-US"/>
              </w:rPr>
            </w:pPr>
            <w:r w:rsidRPr="002C34E9">
              <w:rPr>
                <w:rFonts w:ascii="Times New Roman" w:hAnsi="Times New Roman" w:cs="Times New Roman"/>
                <w:b/>
                <w:bCs/>
                <w:color w:val="000000"/>
                <w:u w:val="double"/>
                <w:lang w:val="en-US"/>
              </w:rPr>
              <w:t>$ 42,000</w:t>
            </w:r>
          </w:p>
        </w:tc>
      </w:tr>
    </w:tbl>
    <w:p w14:paraId="04886436" w14:textId="77777777" w:rsidR="00F90A6C" w:rsidRDefault="00F90A6C" w:rsidP="004E3ACE">
      <w:pPr>
        <w:pStyle w:val="Heading2"/>
      </w:pPr>
      <w:bookmarkStart w:id="18" w:name="_Toc181915030"/>
      <w:r>
        <w:rPr>
          <w:rFonts w:hint="eastAsia"/>
        </w:rPr>
        <w:t>R</w:t>
      </w:r>
      <w:r>
        <w:t>etained Earnings Statement</w:t>
      </w:r>
      <w:bookmarkEnd w:id="18"/>
    </w:p>
    <w:tbl>
      <w:tblPr>
        <w:tblStyle w:val="TableGrid"/>
        <w:tblW w:w="90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9"/>
        <w:gridCol w:w="3265"/>
      </w:tblGrid>
      <w:tr w:rsidR="00C211B6" w14:paraId="61DAA7A5" w14:textId="77777777" w:rsidTr="00E73B4E">
        <w:trPr>
          <w:trHeight w:val="563"/>
          <w:jc w:val="center"/>
        </w:trPr>
        <w:tc>
          <w:tcPr>
            <w:tcW w:w="9074" w:type="dxa"/>
            <w:gridSpan w:val="2"/>
            <w:vAlign w:val="center"/>
          </w:tcPr>
          <w:p w14:paraId="53E17D0A" w14:textId="05897537" w:rsidR="00C211B6" w:rsidRPr="00882201" w:rsidRDefault="00C211B6" w:rsidP="003A0E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lang w:val="en-US"/>
              </w:rPr>
            </w:pPr>
            <w:r w:rsidRPr="00882201">
              <w:rPr>
                <w:rFonts w:ascii="Times New Roman" w:hAnsi="Times New Roman" w:cs="Times New Roman"/>
                <w:b/>
                <w:bCs/>
                <w:color w:val="000000"/>
                <w:sz w:val="26"/>
                <w:szCs w:val="26"/>
                <w:lang w:val="en-US"/>
              </w:rPr>
              <w:t>COOKIE &amp; COFFEE CREATIONS INC.</w:t>
            </w:r>
          </w:p>
          <w:p w14:paraId="0C86C134" w14:textId="77777777" w:rsidR="00C211B6" w:rsidRPr="00882201" w:rsidRDefault="00C211B6" w:rsidP="003A0E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lang w:val="en-US"/>
              </w:rPr>
            </w:pPr>
            <w:r>
              <w:rPr>
                <w:rFonts w:ascii="Times New Roman" w:hAnsi="Times New Roman" w:cs="Times New Roman" w:hint="eastAsia"/>
                <w:b/>
                <w:bCs/>
                <w:color w:val="000000"/>
                <w:sz w:val="26"/>
                <w:szCs w:val="26"/>
                <w:lang w:val="en-US"/>
              </w:rPr>
              <w:t>Ret</w:t>
            </w:r>
            <w:r>
              <w:rPr>
                <w:rFonts w:ascii="Times New Roman" w:hAnsi="Times New Roman" w:cs="Times New Roman"/>
                <w:b/>
                <w:bCs/>
                <w:color w:val="000000"/>
                <w:sz w:val="26"/>
                <w:szCs w:val="26"/>
                <w:lang w:val="en-US"/>
              </w:rPr>
              <w:t>ained Earnings Statement</w:t>
            </w:r>
          </w:p>
          <w:p w14:paraId="7D1D2328" w14:textId="28AE8FD4" w:rsidR="00C211B6" w:rsidRPr="00E826C5" w:rsidRDefault="00C211B6" w:rsidP="003A0E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lang w:val="en-US"/>
              </w:rPr>
            </w:pPr>
            <w:r w:rsidRPr="00882201">
              <w:rPr>
                <w:rFonts w:ascii="Times New Roman" w:hAnsi="Times New Roman" w:cs="Times New Roman"/>
                <w:b/>
                <w:bCs/>
                <w:color w:val="000000"/>
                <w:sz w:val="26"/>
                <w:szCs w:val="26"/>
                <w:lang w:val="en-US"/>
              </w:rPr>
              <w:t>For the Year Ended October 31</w:t>
            </w:r>
          </w:p>
        </w:tc>
      </w:tr>
      <w:tr w:rsidR="00C211B6" w14:paraId="44574A88" w14:textId="77777777" w:rsidTr="00E73B4E">
        <w:trPr>
          <w:trHeight w:val="563"/>
          <w:jc w:val="center"/>
        </w:trPr>
        <w:tc>
          <w:tcPr>
            <w:tcW w:w="5809" w:type="dxa"/>
            <w:tcBorders>
              <w:top w:val="single" w:sz="4" w:space="0" w:color="auto"/>
            </w:tcBorders>
            <w:vAlign w:val="center"/>
          </w:tcPr>
          <w:p w14:paraId="1F93DD76" w14:textId="77777777" w:rsidR="00C211B6" w:rsidRPr="006F79E4" w:rsidRDefault="00C211B6"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3264" w:type="dxa"/>
            <w:tcBorders>
              <w:top w:val="single" w:sz="4" w:space="0" w:color="auto"/>
            </w:tcBorders>
            <w:vAlign w:val="center"/>
          </w:tcPr>
          <w:p w14:paraId="06A3CC8A" w14:textId="77777777" w:rsidR="00C211B6" w:rsidRPr="00E826C5" w:rsidRDefault="00C211B6"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2018</w:t>
            </w:r>
          </w:p>
        </w:tc>
      </w:tr>
      <w:tr w:rsidR="00C211B6" w14:paraId="6EA6C843" w14:textId="77777777" w:rsidTr="00E73B4E">
        <w:trPr>
          <w:trHeight w:val="124"/>
          <w:jc w:val="center"/>
        </w:trPr>
        <w:tc>
          <w:tcPr>
            <w:tcW w:w="5809" w:type="dxa"/>
            <w:vAlign w:val="center"/>
          </w:tcPr>
          <w:p w14:paraId="63D31E24" w14:textId="75C2FD2F" w:rsidR="00C211B6" w:rsidRPr="002C31EC" w:rsidRDefault="00200BAD"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Retained earnings, November 1, 2017</w:t>
            </w:r>
          </w:p>
        </w:tc>
        <w:tc>
          <w:tcPr>
            <w:tcW w:w="3264" w:type="dxa"/>
            <w:vAlign w:val="center"/>
          </w:tcPr>
          <w:p w14:paraId="35384A02" w14:textId="62A73754" w:rsidR="00C211B6" w:rsidRPr="00200BAD" w:rsidRDefault="00C211B6"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200BAD">
              <w:rPr>
                <w:rFonts w:ascii="Times New Roman" w:hAnsi="Times New Roman" w:cs="Times New Roman"/>
                <w:color w:val="000000"/>
                <w:lang w:val="en-US"/>
              </w:rPr>
              <w:t>$</w:t>
            </w:r>
            <w:r w:rsidR="005F0EE9">
              <w:rPr>
                <w:rFonts w:ascii="Times New Roman" w:hAnsi="Times New Roman" w:cs="Times New Roman"/>
                <w:color w:val="000000"/>
                <w:lang w:val="en-US"/>
              </w:rPr>
              <w:t xml:space="preserve"> </w:t>
            </w:r>
            <w:r w:rsidR="00BC1C03">
              <w:rPr>
                <w:rFonts w:ascii="Times New Roman" w:hAnsi="Times New Roman" w:cs="Times New Roman"/>
                <w:color w:val="000000"/>
                <w:lang w:val="en-US"/>
              </w:rPr>
              <w:t>10,800</w:t>
            </w:r>
          </w:p>
        </w:tc>
      </w:tr>
      <w:tr w:rsidR="00C211B6" w14:paraId="59CA898A" w14:textId="77777777" w:rsidTr="00E73B4E">
        <w:trPr>
          <w:trHeight w:val="124"/>
          <w:jc w:val="center"/>
        </w:trPr>
        <w:tc>
          <w:tcPr>
            <w:tcW w:w="5809" w:type="dxa"/>
            <w:shd w:val="clear" w:color="auto" w:fill="F5CC8F"/>
            <w:vAlign w:val="center"/>
          </w:tcPr>
          <w:p w14:paraId="0F5DA090" w14:textId="7D6BFC50" w:rsidR="00C211B6" w:rsidRPr="002C31EC" w:rsidRDefault="00BC1C03"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Add: Net income</w:t>
            </w:r>
          </w:p>
        </w:tc>
        <w:tc>
          <w:tcPr>
            <w:tcW w:w="3264" w:type="dxa"/>
            <w:shd w:val="clear" w:color="auto" w:fill="F5CC8F"/>
            <w:vAlign w:val="center"/>
          </w:tcPr>
          <w:p w14:paraId="15E56F49" w14:textId="584AEC31" w:rsidR="00C211B6" w:rsidRPr="005F0EE9" w:rsidRDefault="005F0EE9"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5F0EE9">
              <w:rPr>
                <w:rFonts w:ascii="Times New Roman" w:hAnsi="Times New Roman" w:cs="Times New Roman"/>
                <w:color w:val="000000"/>
                <w:lang w:val="en-US"/>
              </w:rPr>
              <w:t>37,012</w:t>
            </w:r>
          </w:p>
        </w:tc>
      </w:tr>
      <w:tr w:rsidR="00C211B6" w14:paraId="2B9B5A6B" w14:textId="77777777" w:rsidTr="00E73B4E">
        <w:trPr>
          <w:trHeight w:val="124"/>
          <w:jc w:val="center"/>
        </w:trPr>
        <w:tc>
          <w:tcPr>
            <w:tcW w:w="5809" w:type="dxa"/>
            <w:shd w:val="clear" w:color="auto" w:fill="auto"/>
            <w:vAlign w:val="center"/>
          </w:tcPr>
          <w:p w14:paraId="4A0B66D2" w14:textId="2A6095DA" w:rsidR="00C211B6" w:rsidRDefault="005F0EE9"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Less: Dividends</w:t>
            </w:r>
          </w:p>
        </w:tc>
        <w:tc>
          <w:tcPr>
            <w:tcW w:w="3264" w:type="dxa"/>
            <w:shd w:val="clear" w:color="auto" w:fill="auto"/>
            <w:vAlign w:val="center"/>
          </w:tcPr>
          <w:p w14:paraId="32747183" w14:textId="4483FDC7" w:rsidR="00C211B6" w:rsidRPr="00200BAD" w:rsidRDefault="0019478B"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5F0EE9">
              <w:rPr>
                <w:rFonts w:ascii="Times New Roman" w:hAnsi="Times New Roman" w:cs="Times New Roman"/>
                <w:color w:val="000000"/>
                <w:u w:val="single"/>
                <w:lang w:val="en-US"/>
              </w:rPr>
              <w:t>27,000</w:t>
            </w:r>
          </w:p>
        </w:tc>
      </w:tr>
      <w:tr w:rsidR="00C211B6" w14:paraId="6F3E764D" w14:textId="77777777" w:rsidTr="00E73B4E">
        <w:trPr>
          <w:trHeight w:val="124"/>
          <w:jc w:val="center"/>
        </w:trPr>
        <w:tc>
          <w:tcPr>
            <w:tcW w:w="5809" w:type="dxa"/>
            <w:shd w:val="clear" w:color="auto" w:fill="F5CC8F"/>
            <w:vAlign w:val="center"/>
          </w:tcPr>
          <w:p w14:paraId="01E8934A" w14:textId="0FC4FB81" w:rsidR="00C211B6" w:rsidRDefault="005F0EE9"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Retained earnings, October 31, 2018</w:t>
            </w:r>
          </w:p>
        </w:tc>
        <w:tc>
          <w:tcPr>
            <w:tcW w:w="3264" w:type="dxa"/>
            <w:shd w:val="clear" w:color="auto" w:fill="F5CC8F"/>
            <w:vAlign w:val="center"/>
          </w:tcPr>
          <w:p w14:paraId="52673E3F" w14:textId="56825FEF" w:rsidR="00C211B6" w:rsidRPr="0019478B" w:rsidRDefault="005F0EE9" w:rsidP="0045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double"/>
                <w:lang w:val="en-US"/>
              </w:rPr>
            </w:pPr>
            <w:r w:rsidRPr="0019478B">
              <w:rPr>
                <w:rFonts w:ascii="Times New Roman" w:hAnsi="Times New Roman" w:cs="Times New Roman"/>
                <w:color w:val="000000"/>
                <w:u w:val="double"/>
                <w:lang w:val="en-US"/>
              </w:rPr>
              <w:t>$ 20,812</w:t>
            </w:r>
          </w:p>
        </w:tc>
      </w:tr>
    </w:tbl>
    <w:p w14:paraId="1235687D" w14:textId="5D787E6E" w:rsidR="00113DD9" w:rsidRDefault="00113DD9" w:rsidP="00113DD9">
      <w:pPr>
        <w:spacing w:before="120" w:after="120" w:line="400" w:lineRule="exact"/>
        <w:outlineLvl w:val="1"/>
        <w:rPr>
          <w:rFonts w:ascii="Times New Roman" w:hAnsi="Times New Roman" w:cs="Times New Roman"/>
          <w:b/>
          <w:bCs/>
          <w:sz w:val="28"/>
          <w:szCs w:val="28"/>
          <w:lang w:val="en-US"/>
        </w:rPr>
      </w:pPr>
    </w:p>
    <w:p w14:paraId="3E6FAE24" w14:textId="4734BE62" w:rsidR="00113DD9" w:rsidRPr="00113DD9" w:rsidRDefault="00113DD9" w:rsidP="003F72E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24FE82B" w14:textId="67E6897D" w:rsidR="00691C0F" w:rsidRDefault="00691C0F" w:rsidP="004E3ACE">
      <w:pPr>
        <w:pStyle w:val="Heading2"/>
      </w:pPr>
      <w:bookmarkStart w:id="19" w:name="_Toc181915031"/>
      <w:r>
        <w:rPr>
          <w:rFonts w:hint="eastAsia"/>
        </w:rPr>
        <w:lastRenderedPageBreak/>
        <w:t>B</w:t>
      </w:r>
      <w:r>
        <w:t>alance Sheet</w:t>
      </w:r>
      <w:bookmarkEnd w:id="19"/>
    </w:p>
    <w:tbl>
      <w:tblPr>
        <w:tblStyle w:val="TableGrid"/>
        <w:tblW w:w="95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8"/>
        <w:gridCol w:w="1636"/>
        <w:gridCol w:w="1368"/>
      </w:tblGrid>
      <w:tr w:rsidR="00BA5D1C" w14:paraId="396F0F91" w14:textId="77777777" w:rsidTr="004E3ACE">
        <w:trPr>
          <w:trHeight w:val="405"/>
          <w:jc w:val="center"/>
        </w:trPr>
        <w:tc>
          <w:tcPr>
            <w:tcW w:w="9552" w:type="dxa"/>
            <w:gridSpan w:val="3"/>
            <w:tcBorders>
              <w:bottom w:val="single" w:sz="4" w:space="0" w:color="auto"/>
            </w:tcBorders>
            <w:vAlign w:val="center"/>
          </w:tcPr>
          <w:p w14:paraId="72A2BF1E" w14:textId="77777777" w:rsidR="00BA5D1C" w:rsidRPr="00882201"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center"/>
              <w:rPr>
                <w:rFonts w:ascii="Times New Roman" w:hAnsi="Times New Roman" w:cs="Times New Roman"/>
                <w:b/>
                <w:bCs/>
                <w:color w:val="000000"/>
                <w:sz w:val="26"/>
                <w:szCs w:val="26"/>
                <w:lang w:val="en-US"/>
              </w:rPr>
            </w:pPr>
            <w:r w:rsidRPr="00882201">
              <w:rPr>
                <w:rFonts w:ascii="Times New Roman" w:hAnsi="Times New Roman" w:cs="Times New Roman"/>
                <w:b/>
                <w:bCs/>
                <w:color w:val="000000"/>
                <w:sz w:val="26"/>
                <w:szCs w:val="26"/>
                <w:lang w:val="en-US"/>
              </w:rPr>
              <w:t>COOKIE &amp; COFFEE CREATIONS INC.</w:t>
            </w:r>
          </w:p>
          <w:p w14:paraId="688ACE8B" w14:textId="017E9FEB" w:rsidR="00BA5D1C" w:rsidRPr="00882201" w:rsidRDefault="00801CE0"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center"/>
              <w:rPr>
                <w:rFonts w:ascii="Times New Roman" w:hAnsi="Times New Roman" w:cs="Times New Roman"/>
                <w:b/>
                <w:bCs/>
                <w:color w:val="000000"/>
                <w:sz w:val="26"/>
                <w:szCs w:val="26"/>
                <w:lang w:val="en-US"/>
              </w:rPr>
            </w:pPr>
            <w:r>
              <w:rPr>
                <w:rFonts w:ascii="Times New Roman" w:hAnsi="Times New Roman" w:cs="Times New Roman"/>
                <w:b/>
                <w:bCs/>
                <w:color w:val="000000"/>
                <w:sz w:val="26"/>
                <w:szCs w:val="26"/>
                <w:lang w:val="en-US"/>
              </w:rPr>
              <w:t>Balance Sheet</w:t>
            </w:r>
          </w:p>
          <w:p w14:paraId="30229306" w14:textId="14075005" w:rsidR="00BA5D1C" w:rsidRPr="00E826C5"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center"/>
              <w:rPr>
                <w:rFonts w:ascii="Times New Roman" w:hAnsi="Times New Roman" w:cs="Times New Roman"/>
                <w:b/>
                <w:bCs/>
                <w:color w:val="000000"/>
                <w:lang w:val="en-US"/>
              </w:rPr>
            </w:pPr>
            <w:r w:rsidRPr="00882201">
              <w:rPr>
                <w:rFonts w:ascii="Times New Roman" w:hAnsi="Times New Roman" w:cs="Times New Roman"/>
                <w:b/>
                <w:bCs/>
                <w:color w:val="000000"/>
                <w:sz w:val="26"/>
                <w:szCs w:val="26"/>
                <w:lang w:val="en-US"/>
              </w:rPr>
              <w:t>October 31</w:t>
            </w:r>
          </w:p>
        </w:tc>
      </w:tr>
      <w:tr w:rsidR="00E80D20" w14:paraId="7D3EDA48" w14:textId="77777777" w:rsidTr="004E3ACE">
        <w:trPr>
          <w:trHeight w:val="405"/>
          <w:jc w:val="center"/>
        </w:trPr>
        <w:tc>
          <w:tcPr>
            <w:tcW w:w="6548" w:type="dxa"/>
            <w:tcBorders>
              <w:top w:val="single" w:sz="4" w:space="0" w:color="auto"/>
            </w:tcBorders>
            <w:vAlign w:val="center"/>
          </w:tcPr>
          <w:p w14:paraId="74B504F7" w14:textId="77777777" w:rsidR="00BA5D1C" w:rsidRPr="006F79E4"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c>
          <w:tcPr>
            <w:tcW w:w="1636" w:type="dxa"/>
            <w:tcBorders>
              <w:top w:val="single" w:sz="4" w:space="0" w:color="auto"/>
            </w:tcBorders>
            <w:vAlign w:val="center"/>
          </w:tcPr>
          <w:p w14:paraId="5F8C6905" w14:textId="77777777" w:rsidR="00BA5D1C" w:rsidRPr="00E826C5"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2018</w:t>
            </w:r>
          </w:p>
        </w:tc>
        <w:tc>
          <w:tcPr>
            <w:tcW w:w="1367" w:type="dxa"/>
            <w:tcBorders>
              <w:top w:val="single" w:sz="4" w:space="0" w:color="auto"/>
            </w:tcBorders>
            <w:vAlign w:val="center"/>
          </w:tcPr>
          <w:p w14:paraId="28A5D73C" w14:textId="77777777" w:rsidR="00BA5D1C" w:rsidRPr="00E826C5"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2017</w:t>
            </w:r>
          </w:p>
        </w:tc>
      </w:tr>
      <w:tr w:rsidR="00E80D20" w14:paraId="264FD99D" w14:textId="77777777" w:rsidTr="004E3ACE">
        <w:trPr>
          <w:trHeight w:val="87"/>
          <w:jc w:val="center"/>
        </w:trPr>
        <w:tc>
          <w:tcPr>
            <w:tcW w:w="6548" w:type="dxa"/>
            <w:vAlign w:val="center"/>
          </w:tcPr>
          <w:p w14:paraId="6F48F2EA" w14:textId="75EF8DE7" w:rsidR="00BA5D1C" w:rsidRPr="00E93FDE" w:rsidRDefault="00CD3398"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E93FDE">
              <w:rPr>
                <w:rFonts w:ascii="Times New Roman" w:hAnsi="Times New Roman" w:cs="Times New Roman"/>
                <w:b/>
                <w:bCs/>
                <w:color w:val="000000"/>
                <w:lang w:val="en-US"/>
              </w:rPr>
              <w:t>ASSTES</w:t>
            </w:r>
          </w:p>
        </w:tc>
        <w:tc>
          <w:tcPr>
            <w:tcW w:w="1636" w:type="dxa"/>
            <w:vAlign w:val="center"/>
          </w:tcPr>
          <w:p w14:paraId="5C9BF776" w14:textId="18B80974" w:rsidR="00BA5D1C" w:rsidRPr="006F79E4"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c>
          <w:tcPr>
            <w:tcW w:w="1367" w:type="dxa"/>
            <w:vAlign w:val="center"/>
          </w:tcPr>
          <w:p w14:paraId="66715ED4" w14:textId="674F5585" w:rsidR="00BA5D1C" w:rsidRPr="006F79E4"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r>
      <w:tr w:rsidR="00E80D20" w14:paraId="3C912BB4" w14:textId="77777777" w:rsidTr="004E3ACE">
        <w:trPr>
          <w:trHeight w:val="87"/>
          <w:jc w:val="center"/>
        </w:trPr>
        <w:tc>
          <w:tcPr>
            <w:tcW w:w="6548" w:type="dxa"/>
            <w:shd w:val="clear" w:color="auto" w:fill="F5CC8F"/>
            <w:vAlign w:val="center"/>
          </w:tcPr>
          <w:p w14:paraId="605C1368" w14:textId="199D33F3" w:rsidR="00BA5D1C" w:rsidRPr="002C31EC" w:rsidRDefault="00BC7796"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Pr>
                <w:rFonts w:ascii="Times New Roman" w:hAnsi="Times New Roman" w:cs="Times New Roman"/>
                <w:b/>
                <w:bCs/>
                <w:color w:val="000000"/>
                <w:lang w:val="en-US"/>
              </w:rPr>
              <w:t>Current assets</w:t>
            </w:r>
          </w:p>
        </w:tc>
        <w:tc>
          <w:tcPr>
            <w:tcW w:w="1636" w:type="dxa"/>
            <w:shd w:val="clear" w:color="auto" w:fill="F5CC8F"/>
            <w:vAlign w:val="center"/>
          </w:tcPr>
          <w:p w14:paraId="47615F89" w14:textId="356B4195" w:rsidR="00BA5D1C" w:rsidRPr="00BC7796"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c>
          <w:tcPr>
            <w:tcW w:w="1367" w:type="dxa"/>
            <w:shd w:val="clear" w:color="auto" w:fill="F5CC8F"/>
            <w:vAlign w:val="center"/>
          </w:tcPr>
          <w:p w14:paraId="7D9AF40A" w14:textId="02BA0555" w:rsidR="00BA5D1C" w:rsidRPr="00972183" w:rsidRDefault="00BA5D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r>
      <w:tr w:rsidR="002535A5" w14:paraId="25F60028" w14:textId="77777777" w:rsidTr="004E3ACE">
        <w:trPr>
          <w:trHeight w:val="87"/>
          <w:jc w:val="center"/>
        </w:trPr>
        <w:tc>
          <w:tcPr>
            <w:tcW w:w="6548" w:type="dxa"/>
            <w:shd w:val="clear" w:color="auto" w:fill="auto"/>
            <w:vAlign w:val="center"/>
          </w:tcPr>
          <w:p w14:paraId="28466CD6" w14:textId="1B7E9963" w:rsidR="006E6F13" w:rsidRPr="00B94AEB"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B94AEB">
              <w:rPr>
                <w:rFonts w:ascii="Times New Roman" w:hAnsi="Times New Roman" w:cs="Times New Roman"/>
                <w:color w:val="000000"/>
                <w:lang w:val="en-US"/>
              </w:rPr>
              <w:t xml:space="preserve">    Cash</w:t>
            </w:r>
          </w:p>
        </w:tc>
        <w:tc>
          <w:tcPr>
            <w:tcW w:w="1636" w:type="dxa"/>
            <w:shd w:val="clear" w:color="auto" w:fill="auto"/>
            <w:vAlign w:val="center"/>
          </w:tcPr>
          <w:p w14:paraId="30CA1C6B" w14:textId="79079A06" w:rsidR="006E6F13" w:rsidRPr="005E4298"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sidRPr="00BC7796">
              <w:rPr>
                <w:rFonts w:ascii="Times New Roman" w:hAnsi="Times New Roman" w:cs="Times New Roman"/>
                <w:color w:val="000000"/>
                <w:lang w:val="en-US"/>
              </w:rPr>
              <w:t>$</w:t>
            </w:r>
            <w:r>
              <w:rPr>
                <w:rFonts w:ascii="Times New Roman" w:hAnsi="Times New Roman" w:cs="Times New Roman"/>
                <w:color w:val="000000"/>
                <w:lang w:val="en-US"/>
              </w:rPr>
              <w:t xml:space="preserve"> </w:t>
            </w:r>
            <w:r w:rsidR="00B819BF">
              <w:rPr>
                <w:rFonts w:ascii="Times New Roman" w:hAnsi="Times New Roman" w:cs="Times New Roman"/>
                <w:color w:val="000000"/>
                <w:lang w:val="en-US"/>
              </w:rPr>
              <w:t xml:space="preserve"> </w:t>
            </w:r>
            <w:r w:rsidRPr="00BC7796">
              <w:rPr>
                <w:rFonts w:ascii="Times New Roman" w:hAnsi="Times New Roman" w:cs="Times New Roman"/>
                <w:color w:val="000000"/>
                <w:lang w:val="en-US"/>
              </w:rPr>
              <w:t>22,334</w:t>
            </w:r>
          </w:p>
        </w:tc>
        <w:tc>
          <w:tcPr>
            <w:tcW w:w="1367" w:type="dxa"/>
            <w:shd w:val="clear" w:color="auto" w:fill="auto"/>
            <w:vAlign w:val="center"/>
          </w:tcPr>
          <w:p w14:paraId="54B10412" w14:textId="5940481D" w:rsidR="006E6F13" w:rsidRPr="005E4298"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sidRPr="00972183">
              <w:rPr>
                <w:rFonts w:ascii="Times New Roman" w:hAnsi="Times New Roman" w:cs="Times New Roman"/>
                <w:color w:val="000000"/>
                <w:lang w:val="en-US"/>
              </w:rPr>
              <w:t xml:space="preserve">$ </w:t>
            </w:r>
            <w:r w:rsidR="0085290D">
              <w:rPr>
                <w:rFonts w:ascii="Times New Roman" w:hAnsi="Times New Roman" w:cs="Times New Roman"/>
                <w:color w:val="000000"/>
                <w:lang w:val="en-US"/>
              </w:rPr>
              <w:t xml:space="preserve">  </w:t>
            </w:r>
            <w:r w:rsidRPr="00972183">
              <w:rPr>
                <w:rFonts w:ascii="Times New Roman" w:hAnsi="Times New Roman" w:cs="Times New Roman"/>
                <w:color w:val="000000"/>
                <w:lang w:val="en-US"/>
              </w:rPr>
              <w:t>5,550</w:t>
            </w:r>
          </w:p>
        </w:tc>
      </w:tr>
      <w:tr w:rsidR="002535A5" w14:paraId="590F1EC8" w14:textId="77777777" w:rsidTr="004E3ACE">
        <w:trPr>
          <w:trHeight w:val="87"/>
          <w:jc w:val="center"/>
        </w:trPr>
        <w:tc>
          <w:tcPr>
            <w:tcW w:w="6548" w:type="dxa"/>
            <w:shd w:val="clear" w:color="auto" w:fill="F5CC8F"/>
            <w:vAlign w:val="center"/>
          </w:tcPr>
          <w:p w14:paraId="6970BB4C" w14:textId="5F54E7E9" w:rsidR="006E6F13" w:rsidRPr="00B94AEB" w:rsidRDefault="00A257E2"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B94AEB">
              <w:rPr>
                <w:rFonts w:ascii="Times New Roman" w:hAnsi="Times New Roman" w:cs="Times New Roman"/>
                <w:color w:val="000000"/>
                <w:lang w:val="en-US"/>
              </w:rPr>
              <w:t xml:space="preserve">    Accounts receivable</w:t>
            </w:r>
          </w:p>
        </w:tc>
        <w:tc>
          <w:tcPr>
            <w:tcW w:w="1636" w:type="dxa"/>
            <w:shd w:val="clear" w:color="auto" w:fill="F5CC8F"/>
            <w:vAlign w:val="center"/>
          </w:tcPr>
          <w:p w14:paraId="24CE385D" w14:textId="26ABBBC2" w:rsidR="006E6F13" w:rsidRPr="00643596" w:rsidRDefault="004758E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3,250</w:t>
            </w:r>
          </w:p>
        </w:tc>
        <w:tc>
          <w:tcPr>
            <w:tcW w:w="1367" w:type="dxa"/>
            <w:shd w:val="clear" w:color="auto" w:fill="F5CC8F"/>
            <w:vAlign w:val="center"/>
          </w:tcPr>
          <w:p w14:paraId="165514E4" w14:textId="139FF915" w:rsidR="006E6F13" w:rsidRPr="00643596" w:rsidRDefault="004758E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2,710</w:t>
            </w:r>
          </w:p>
        </w:tc>
      </w:tr>
      <w:tr w:rsidR="002535A5" w14:paraId="75B52808" w14:textId="77777777" w:rsidTr="004E3ACE">
        <w:trPr>
          <w:trHeight w:val="87"/>
          <w:jc w:val="center"/>
        </w:trPr>
        <w:tc>
          <w:tcPr>
            <w:tcW w:w="6548" w:type="dxa"/>
            <w:shd w:val="clear" w:color="auto" w:fill="auto"/>
            <w:vAlign w:val="center"/>
          </w:tcPr>
          <w:p w14:paraId="341CC216" w14:textId="23BC3461" w:rsidR="006E6F13" w:rsidRPr="00351341" w:rsidRDefault="004758E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w:t>
            </w:r>
            <w:r w:rsidR="00980833">
              <w:rPr>
                <w:rFonts w:ascii="Times New Roman" w:hAnsi="Times New Roman" w:cs="Times New Roman"/>
                <w:color w:val="000000"/>
                <w:lang w:val="en-US"/>
              </w:rPr>
              <w:t>Inventory</w:t>
            </w:r>
          </w:p>
        </w:tc>
        <w:tc>
          <w:tcPr>
            <w:tcW w:w="1636" w:type="dxa"/>
            <w:shd w:val="clear" w:color="auto" w:fill="auto"/>
            <w:vAlign w:val="center"/>
          </w:tcPr>
          <w:p w14:paraId="4E4EA141" w14:textId="0CEFA143" w:rsidR="006E6F13" w:rsidRPr="00643596" w:rsidRDefault="0098083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7,897</w:t>
            </w:r>
          </w:p>
        </w:tc>
        <w:tc>
          <w:tcPr>
            <w:tcW w:w="1367" w:type="dxa"/>
            <w:shd w:val="clear" w:color="auto" w:fill="auto"/>
            <w:vAlign w:val="center"/>
          </w:tcPr>
          <w:p w14:paraId="398D1D98" w14:textId="6A0FE7B8" w:rsidR="006E6F13" w:rsidRPr="00643596" w:rsidRDefault="00D418A7"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7,450</w:t>
            </w:r>
          </w:p>
        </w:tc>
      </w:tr>
      <w:tr w:rsidR="002535A5" w14:paraId="09D760E0" w14:textId="77777777" w:rsidTr="004E3ACE">
        <w:trPr>
          <w:trHeight w:val="87"/>
          <w:jc w:val="center"/>
        </w:trPr>
        <w:tc>
          <w:tcPr>
            <w:tcW w:w="6548" w:type="dxa"/>
            <w:shd w:val="clear" w:color="auto" w:fill="F5CC8F"/>
            <w:vAlign w:val="center"/>
          </w:tcPr>
          <w:p w14:paraId="41CDB69D" w14:textId="183B5319" w:rsidR="006E6F13" w:rsidRPr="00351341" w:rsidRDefault="00D418A7"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Prepaid expenses</w:t>
            </w:r>
          </w:p>
        </w:tc>
        <w:tc>
          <w:tcPr>
            <w:tcW w:w="1636" w:type="dxa"/>
            <w:shd w:val="clear" w:color="auto" w:fill="F5CC8F"/>
            <w:vAlign w:val="center"/>
          </w:tcPr>
          <w:p w14:paraId="0BE37AAF" w14:textId="4D2C2315" w:rsidR="006E6F13" w:rsidRPr="00A03F89" w:rsidRDefault="00655BF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D418A7" w:rsidRPr="00A03F89">
              <w:rPr>
                <w:rFonts w:ascii="Times New Roman" w:hAnsi="Times New Roman" w:cs="Times New Roman"/>
                <w:color w:val="000000"/>
                <w:u w:val="single"/>
                <w:lang w:val="en-US"/>
              </w:rPr>
              <w:t>5,800</w:t>
            </w:r>
          </w:p>
        </w:tc>
        <w:tc>
          <w:tcPr>
            <w:tcW w:w="1367" w:type="dxa"/>
            <w:shd w:val="clear" w:color="auto" w:fill="F5CC8F"/>
            <w:vAlign w:val="center"/>
          </w:tcPr>
          <w:p w14:paraId="30E6304A" w14:textId="3EEF65A9" w:rsidR="006E6F13" w:rsidRPr="00D418A7" w:rsidRDefault="00655BF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D418A7" w:rsidRPr="00D418A7">
              <w:rPr>
                <w:rFonts w:ascii="Times New Roman" w:hAnsi="Times New Roman" w:cs="Times New Roman"/>
                <w:color w:val="000000"/>
                <w:u w:val="single"/>
                <w:lang w:val="en-US"/>
              </w:rPr>
              <w:t>6,050</w:t>
            </w:r>
          </w:p>
        </w:tc>
      </w:tr>
      <w:tr w:rsidR="002535A5" w14:paraId="29F66379" w14:textId="77777777" w:rsidTr="004E3ACE">
        <w:trPr>
          <w:trHeight w:val="87"/>
          <w:jc w:val="center"/>
        </w:trPr>
        <w:tc>
          <w:tcPr>
            <w:tcW w:w="6548" w:type="dxa"/>
            <w:shd w:val="clear" w:color="auto" w:fill="auto"/>
            <w:vAlign w:val="center"/>
          </w:tcPr>
          <w:p w14:paraId="26AC2A9F" w14:textId="466B9B92" w:rsidR="006E6F13" w:rsidRPr="002D5E75" w:rsidRDefault="001505F0"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2D5E75">
              <w:rPr>
                <w:rFonts w:ascii="Times New Roman" w:hAnsi="Times New Roman" w:cs="Times New Roman"/>
                <w:b/>
                <w:bCs/>
                <w:color w:val="000000"/>
                <w:lang w:val="en-US"/>
              </w:rPr>
              <w:t xml:space="preserve">        </w:t>
            </w:r>
            <w:r w:rsidR="008A14C9" w:rsidRPr="002D5E75">
              <w:rPr>
                <w:rFonts w:ascii="Times New Roman" w:hAnsi="Times New Roman" w:cs="Times New Roman"/>
                <w:b/>
                <w:bCs/>
                <w:color w:val="000000"/>
                <w:lang w:val="en-US"/>
              </w:rPr>
              <w:t>Total current assets</w:t>
            </w:r>
          </w:p>
        </w:tc>
        <w:tc>
          <w:tcPr>
            <w:tcW w:w="1636" w:type="dxa"/>
            <w:shd w:val="clear" w:color="auto" w:fill="auto"/>
            <w:vAlign w:val="center"/>
          </w:tcPr>
          <w:p w14:paraId="35EBE6E9" w14:textId="608E7DC4" w:rsidR="006E6F13" w:rsidRPr="007C5304" w:rsidRDefault="00AB56C5"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7C5304">
              <w:rPr>
                <w:rFonts w:ascii="Times New Roman" w:hAnsi="Times New Roman" w:cs="Times New Roman"/>
                <w:b/>
                <w:bCs/>
                <w:color w:val="000000"/>
                <w:lang w:val="en-US"/>
              </w:rPr>
              <w:t xml:space="preserve">  </w:t>
            </w:r>
            <w:r w:rsidR="003670C6" w:rsidRPr="007C5304">
              <w:rPr>
                <w:rFonts w:ascii="Times New Roman" w:hAnsi="Times New Roman" w:cs="Times New Roman"/>
                <w:b/>
                <w:bCs/>
                <w:color w:val="000000"/>
                <w:lang w:val="en-US"/>
              </w:rPr>
              <w:t>39,281</w:t>
            </w:r>
          </w:p>
        </w:tc>
        <w:tc>
          <w:tcPr>
            <w:tcW w:w="1367" w:type="dxa"/>
            <w:shd w:val="clear" w:color="auto" w:fill="auto"/>
            <w:vAlign w:val="center"/>
          </w:tcPr>
          <w:p w14:paraId="3606479F" w14:textId="5179F7F1" w:rsidR="006E6F13" w:rsidRPr="007C5304" w:rsidRDefault="000B07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7C5304">
              <w:rPr>
                <w:rFonts w:ascii="Times New Roman" w:hAnsi="Times New Roman" w:cs="Times New Roman"/>
                <w:b/>
                <w:bCs/>
                <w:color w:val="000000"/>
                <w:lang w:val="en-US"/>
              </w:rPr>
              <w:t xml:space="preserve">  </w:t>
            </w:r>
            <w:r w:rsidR="003670C6" w:rsidRPr="007C5304">
              <w:rPr>
                <w:rFonts w:ascii="Times New Roman" w:hAnsi="Times New Roman" w:cs="Times New Roman"/>
                <w:b/>
                <w:bCs/>
                <w:color w:val="000000"/>
                <w:lang w:val="en-US"/>
              </w:rPr>
              <w:t>21,760</w:t>
            </w:r>
          </w:p>
        </w:tc>
      </w:tr>
      <w:tr w:rsidR="002535A5" w14:paraId="10285C3E" w14:textId="77777777" w:rsidTr="004E3ACE">
        <w:trPr>
          <w:trHeight w:val="87"/>
          <w:jc w:val="center"/>
        </w:trPr>
        <w:tc>
          <w:tcPr>
            <w:tcW w:w="6548" w:type="dxa"/>
            <w:shd w:val="clear" w:color="auto" w:fill="F5CC8F"/>
            <w:vAlign w:val="center"/>
          </w:tcPr>
          <w:p w14:paraId="6C52E216" w14:textId="028DB5C1" w:rsidR="006E6F13" w:rsidRPr="001505F0" w:rsidRDefault="003670C6"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1505F0">
              <w:rPr>
                <w:rFonts w:ascii="Times New Roman" w:hAnsi="Times New Roman" w:cs="Times New Roman"/>
                <w:b/>
                <w:bCs/>
                <w:color w:val="000000"/>
                <w:lang w:val="en-US"/>
              </w:rPr>
              <w:t>Property, plant and equipment</w:t>
            </w:r>
          </w:p>
        </w:tc>
        <w:tc>
          <w:tcPr>
            <w:tcW w:w="1636" w:type="dxa"/>
            <w:shd w:val="clear" w:color="auto" w:fill="F5CC8F"/>
            <w:vAlign w:val="center"/>
          </w:tcPr>
          <w:p w14:paraId="42B84A9F" w14:textId="7D55CF94" w:rsidR="006E6F13" w:rsidRPr="00B40C69"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p>
        </w:tc>
        <w:tc>
          <w:tcPr>
            <w:tcW w:w="1367" w:type="dxa"/>
            <w:shd w:val="clear" w:color="auto" w:fill="F5CC8F"/>
            <w:vAlign w:val="center"/>
          </w:tcPr>
          <w:p w14:paraId="33138D81" w14:textId="6009508F" w:rsidR="006E6F13" w:rsidRPr="00B40C69"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p>
        </w:tc>
      </w:tr>
      <w:tr w:rsidR="002535A5" w14:paraId="4D69AD32" w14:textId="77777777" w:rsidTr="004E3ACE">
        <w:trPr>
          <w:trHeight w:val="87"/>
          <w:jc w:val="center"/>
        </w:trPr>
        <w:tc>
          <w:tcPr>
            <w:tcW w:w="6548" w:type="dxa"/>
            <w:shd w:val="clear" w:color="auto" w:fill="auto"/>
            <w:vAlign w:val="center"/>
          </w:tcPr>
          <w:p w14:paraId="776769D9" w14:textId="27165EBD" w:rsidR="006E6F13" w:rsidRPr="00E80D20" w:rsidRDefault="00D61238"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E80D20">
              <w:rPr>
                <w:rFonts w:ascii="Times New Roman" w:hAnsi="Times New Roman" w:cs="Times New Roman"/>
                <w:color w:val="000000"/>
                <w:lang w:val="en-US"/>
              </w:rPr>
              <w:t xml:space="preserve">    </w:t>
            </w:r>
            <w:r w:rsidR="001505F0" w:rsidRPr="00E80D20">
              <w:rPr>
                <w:rFonts w:ascii="Times New Roman" w:hAnsi="Times New Roman" w:cs="Times New Roman"/>
                <w:color w:val="000000"/>
                <w:lang w:val="en-US"/>
              </w:rPr>
              <w:t>Equipment</w:t>
            </w:r>
          </w:p>
        </w:tc>
        <w:tc>
          <w:tcPr>
            <w:tcW w:w="1636" w:type="dxa"/>
            <w:shd w:val="clear" w:color="auto" w:fill="auto"/>
            <w:vAlign w:val="center"/>
          </w:tcPr>
          <w:p w14:paraId="555493EE" w14:textId="7247D90B" w:rsidR="006E6F13" w:rsidRPr="00312A58" w:rsidRDefault="00312A58"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102,000</w:t>
            </w:r>
          </w:p>
        </w:tc>
        <w:tc>
          <w:tcPr>
            <w:tcW w:w="1367" w:type="dxa"/>
            <w:shd w:val="clear" w:color="auto" w:fill="auto"/>
            <w:vAlign w:val="center"/>
          </w:tcPr>
          <w:p w14:paraId="28BBF318" w14:textId="64A0DA74" w:rsidR="006E6F13" w:rsidRPr="00CF3FD4" w:rsidRDefault="00CF3FD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75,500</w:t>
            </w:r>
          </w:p>
        </w:tc>
      </w:tr>
      <w:tr w:rsidR="002535A5" w14:paraId="7902858E" w14:textId="77777777" w:rsidTr="004E3ACE">
        <w:trPr>
          <w:trHeight w:val="87"/>
          <w:jc w:val="center"/>
        </w:trPr>
        <w:tc>
          <w:tcPr>
            <w:tcW w:w="6548" w:type="dxa"/>
            <w:shd w:val="clear" w:color="auto" w:fill="F5CC8F"/>
            <w:vAlign w:val="center"/>
          </w:tcPr>
          <w:p w14:paraId="6A2629F5" w14:textId="6BD92D19" w:rsidR="006E6F13" w:rsidRPr="00E80D20" w:rsidRDefault="00A22C51"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E80D20">
              <w:rPr>
                <w:rFonts w:ascii="Times New Roman" w:hAnsi="Times New Roman" w:cs="Times New Roman"/>
                <w:color w:val="000000"/>
                <w:lang w:val="en-US"/>
              </w:rPr>
              <w:t xml:space="preserve">    Less: Accumulated depreciation</w:t>
            </w:r>
          </w:p>
        </w:tc>
        <w:tc>
          <w:tcPr>
            <w:tcW w:w="1636" w:type="dxa"/>
            <w:shd w:val="clear" w:color="auto" w:fill="F5CC8F"/>
            <w:vAlign w:val="center"/>
          </w:tcPr>
          <w:p w14:paraId="55249131" w14:textId="793AA0DB" w:rsidR="006E6F13" w:rsidRDefault="00A22C51"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(25,200)</w:t>
            </w:r>
          </w:p>
        </w:tc>
        <w:tc>
          <w:tcPr>
            <w:tcW w:w="1367" w:type="dxa"/>
            <w:shd w:val="clear" w:color="auto" w:fill="F5CC8F"/>
            <w:vAlign w:val="center"/>
          </w:tcPr>
          <w:p w14:paraId="76E2E1EF" w14:textId="4DC087B1" w:rsidR="006E6F13" w:rsidRDefault="00A22C51"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(9,100)</w:t>
            </w:r>
          </w:p>
        </w:tc>
      </w:tr>
      <w:tr w:rsidR="002535A5" w14:paraId="66D1ECE2" w14:textId="77777777" w:rsidTr="004E3ACE">
        <w:trPr>
          <w:trHeight w:val="87"/>
          <w:jc w:val="center"/>
        </w:trPr>
        <w:tc>
          <w:tcPr>
            <w:tcW w:w="6548" w:type="dxa"/>
            <w:shd w:val="clear" w:color="auto" w:fill="auto"/>
            <w:vAlign w:val="center"/>
          </w:tcPr>
          <w:p w14:paraId="70CAA2FA" w14:textId="36826B34" w:rsidR="006E6F13" w:rsidRPr="009C405C" w:rsidRDefault="00A22C51"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9C405C">
              <w:rPr>
                <w:rFonts w:ascii="Times New Roman" w:hAnsi="Times New Roman" w:cs="Times New Roman"/>
                <w:color w:val="000000"/>
                <w:lang w:val="en-US"/>
              </w:rPr>
              <w:t xml:space="preserve">    </w:t>
            </w:r>
            <w:r w:rsidR="00E80D20" w:rsidRPr="009C405C">
              <w:rPr>
                <w:rFonts w:ascii="Times New Roman" w:hAnsi="Times New Roman" w:cs="Times New Roman"/>
                <w:color w:val="000000"/>
                <w:lang w:val="en-US"/>
              </w:rPr>
              <w:t xml:space="preserve">   </w:t>
            </w:r>
            <w:r w:rsidRPr="009C405C">
              <w:rPr>
                <w:rFonts w:ascii="Times New Roman" w:hAnsi="Times New Roman" w:cs="Times New Roman"/>
                <w:color w:val="000000"/>
                <w:lang w:val="en-US"/>
              </w:rPr>
              <w:t>Net property, plant and equipment</w:t>
            </w:r>
          </w:p>
        </w:tc>
        <w:tc>
          <w:tcPr>
            <w:tcW w:w="1636" w:type="dxa"/>
            <w:shd w:val="clear" w:color="auto" w:fill="auto"/>
            <w:vAlign w:val="center"/>
          </w:tcPr>
          <w:p w14:paraId="28DB3D8B" w14:textId="116D5B62" w:rsidR="006E6F13" w:rsidRPr="00992735" w:rsidRDefault="00CF2FA2"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A22C51" w:rsidRPr="00992735">
              <w:rPr>
                <w:rFonts w:ascii="Times New Roman" w:hAnsi="Times New Roman" w:cs="Times New Roman"/>
                <w:color w:val="000000"/>
                <w:u w:val="single"/>
                <w:lang w:val="en-US"/>
              </w:rPr>
              <w:t>76,800</w:t>
            </w:r>
          </w:p>
        </w:tc>
        <w:tc>
          <w:tcPr>
            <w:tcW w:w="1367" w:type="dxa"/>
            <w:shd w:val="clear" w:color="auto" w:fill="auto"/>
            <w:vAlign w:val="center"/>
          </w:tcPr>
          <w:p w14:paraId="7DD4C68C" w14:textId="5921DAA0" w:rsidR="006E6F13" w:rsidRPr="00992735" w:rsidRDefault="002B061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A22C51" w:rsidRPr="00992735">
              <w:rPr>
                <w:rFonts w:ascii="Times New Roman" w:hAnsi="Times New Roman" w:cs="Times New Roman"/>
                <w:color w:val="000000"/>
                <w:u w:val="single"/>
                <w:lang w:val="en-US"/>
              </w:rPr>
              <w:t>66,400</w:t>
            </w:r>
          </w:p>
        </w:tc>
      </w:tr>
      <w:tr w:rsidR="002535A5" w14:paraId="091C8CFD" w14:textId="77777777" w:rsidTr="004E3ACE">
        <w:trPr>
          <w:trHeight w:val="87"/>
          <w:jc w:val="center"/>
        </w:trPr>
        <w:tc>
          <w:tcPr>
            <w:tcW w:w="6548" w:type="dxa"/>
            <w:shd w:val="clear" w:color="auto" w:fill="F5CC8F"/>
            <w:vAlign w:val="center"/>
          </w:tcPr>
          <w:p w14:paraId="1E79760A" w14:textId="3EB09D42" w:rsidR="006E6F13" w:rsidRPr="004B318E" w:rsidRDefault="0029438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4B318E">
              <w:rPr>
                <w:rFonts w:ascii="Times New Roman" w:hAnsi="Times New Roman" w:cs="Times New Roman"/>
                <w:b/>
                <w:bCs/>
                <w:color w:val="000000"/>
                <w:lang w:val="en-US"/>
              </w:rPr>
              <w:t>Total assets</w:t>
            </w:r>
          </w:p>
        </w:tc>
        <w:tc>
          <w:tcPr>
            <w:tcW w:w="1636" w:type="dxa"/>
            <w:shd w:val="clear" w:color="auto" w:fill="F5CC8F"/>
            <w:vAlign w:val="center"/>
          </w:tcPr>
          <w:p w14:paraId="34B2329A" w14:textId="6D20B6BC" w:rsidR="006E6F13" w:rsidRPr="00012AA3" w:rsidRDefault="0029438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u w:val="double"/>
                <w:lang w:val="en-US"/>
              </w:rPr>
            </w:pPr>
            <w:r w:rsidRPr="00012AA3">
              <w:rPr>
                <w:rFonts w:ascii="Times New Roman" w:hAnsi="Times New Roman" w:cs="Times New Roman"/>
                <w:b/>
                <w:bCs/>
                <w:color w:val="000000"/>
                <w:u w:val="double"/>
                <w:lang w:val="en-US"/>
              </w:rPr>
              <w:t>$116,081</w:t>
            </w:r>
          </w:p>
        </w:tc>
        <w:tc>
          <w:tcPr>
            <w:tcW w:w="1367" w:type="dxa"/>
            <w:shd w:val="clear" w:color="auto" w:fill="F5CC8F"/>
            <w:vAlign w:val="center"/>
          </w:tcPr>
          <w:p w14:paraId="334C1709" w14:textId="34568613" w:rsidR="006E6F13" w:rsidRPr="00012AA3" w:rsidRDefault="0029438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u w:val="double"/>
                <w:lang w:val="en-US"/>
              </w:rPr>
            </w:pPr>
            <w:r w:rsidRPr="00012AA3">
              <w:rPr>
                <w:rFonts w:ascii="Times New Roman" w:hAnsi="Times New Roman" w:cs="Times New Roman"/>
                <w:b/>
                <w:bCs/>
                <w:color w:val="000000"/>
                <w:u w:val="double"/>
                <w:lang w:val="en-US"/>
              </w:rPr>
              <w:t>$ 88,160</w:t>
            </w:r>
          </w:p>
        </w:tc>
      </w:tr>
      <w:tr w:rsidR="00E80D20" w14:paraId="1BE4F906" w14:textId="77777777" w:rsidTr="004E3ACE">
        <w:trPr>
          <w:trHeight w:val="87"/>
          <w:jc w:val="center"/>
        </w:trPr>
        <w:tc>
          <w:tcPr>
            <w:tcW w:w="6548" w:type="dxa"/>
            <w:shd w:val="clear" w:color="auto" w:fill="auto"/>
            <w:vAlign w:val="center"/>
          </w:tcPr>
          <w:p w14:paraId="27597BC9" w14:textId="556FF865" w:rsidR="006E6F13" w:rsidRPr="00351341"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p>
        </w:tc>
        <w:tc>
          <w:tcPr>
            <w:tcW w:w="1636" w:type="dxa"/>
            <w:shd w:val="clear" w:color="auto" w:fill="auto"/>
            <w:vAlign w:val="center"/>
          </w:tcPr>
          <w:p w14:paraId="2EEE9880" w14:textId="43990D7D" w:rsidR="006E6F13" w:rsidRPr="00B447A6"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p>
        </w:tc>
        <w:tc>
          <w:tcPr>
            <w:tcW w:w="1367" w:type="dxa"/>
            <w:shd w:val="clear" w:color="auto" w:fill="auto"/>
            <w:vAlign w:val="center"/>
          </w:tcPr>
          <w:p w14:paraId="125D2F1C" w14:textId="61A7433C" w:rsidR="006E6F13" w:rsidRPr="00E475AF"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p>
        </w:tc>
      </w:tr>
      <w:tr w:rsidR="002535A5" w14:paraId="1F324D12" w14:textId="77777777" w:rsidTr="004E3ACE">
        <w:trPr>
          <w:trHeight w:val="87"/>
          <w:jc w:val="center"/>
        </w:trPr>
        <w:tc>
          <w:tcPr>
            <w:tcW w:w="6548" w:type="dxa"/>
            <w:shd w:val="clear" w:color="auto" w:fill="F5CC8F"/>
            <w:vAlign w:val="center"/>
          </w:tcPr>
          <w:p w14:paraId="3A322955" w14:textId="4F82361A" w:rsidR="006E6F13" w:rsidRPr="005331C9" w:rsidRDefault="00CE667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5331C9">
              <w:rPr>
                <w:rFonts w:ascii="Times New Roman" w:hAnsi="Times New Roman" w:cs="Times New Roman"/>
                <w:b/>
                <w:bCs/>
                <w:color w:val="000000"/>
                <w:lang w:val="en-US"/>
              </w:rPr>
              <w:t>LIABILITIES AND STOCKHOLDERS’ EQUITY</w:t>
            </w:r>
          </w:p>
        </w:tc>
        <w:tc>
          <w:tcPr>
            <w:tcW w:w="1636" w:type="dxa"/>
            <w:shd w:val="clear" w:color="auto" w:fill="F5CC8F"/>
            <w:vAlign w:val="center"/>
          </w:tcPr>
          <w:p w14:paraId="316866AA" w14:textId="342EF14B" w:rsidR="006E6F13" w:rsidRPr="005840DE"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c>
          <w:tcPr>
            <w:tcW w:w="1367" w:type="dxa"/>
            <w:shd w:val="clear" w:color="auto" w:fill="F5CC8F"/>
            <w:vAlign w:val="center"/>
          </w:tcPr>
          <w:p w14:paraId="0D3757DC" w14:textId="07EBAC7B" w:rsidR="006E6F13" w:rsidRPr="005840DE"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r>
      <w:tr w:rsidR="00E80D20" w14:paraId="305DB1D0" w14:textId="77777777" w:rsidTr="004E3ACE">
        <w:trPr>
          <w:trHeight w:val="87"/>
          <w:jc w:val="center"/>
        </w:trPr>
        <w:tc>
          <w:tcPr>
            <w:tcW w:w="6548" w:type="dxa"/>
            <w:shd w:val="clear" w:color="auto" w:fill="auto"/>
            <w:vAlign w:val="center"/>
          </w:tcPr>
          <w:p w14:paraId="67C35D37" w14:textId="74948AE3" w:rsidR="006E6F13" w:rsidRPr="009D1F86" w:rsidRDefault="001B0588"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9D1F86">
              <w:rPr>
                <w:rFonts w:ascii="Times New Roman" w:hAnsi="Times New Roman" w:cs="Times New Roman"/>
                <w:b/>
                <w:bCs/>
                <w:color w:val="000000"/>
                <w:lang w:val="en-US"/>
              </w:rPr>
              <w:t>Current liabilities</w:t>
            </w:r>
          </w:p>
        </w:tc>
        <w:tc>
          <w:tcPr>
            <w:tcW w:w="1636" w:type="dxa"/>
            <w:shd w:val="clear" w:color="auto" w:fill="auto"/>
            <w:vAlign w:val="center"/>
          </w:tcPr>
          <w:p w14:paraId="4CDBF13A" w14:textId="61A61605" w:rsidR="006E6F13"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p>
        </w:tc>
        <w:tc>
          <w:tcPr>
            <w:tcW w:w="1367" w:type="dxa"/>
            <w:shd w:val="clear" w:color="auto" w:fill="auto"/>
            <w:vAlign w:val="center"/>
          </w:tcPr>
          <w:p w14:paraId="2CC22DA4" w14:textId="3BA79FD3" w:rsidR="006E6F13"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p>
        </w:tc>
      </w:tr>
      <w:tr w:rsidR="00E80D20" w14:paraId="43D0FE94" w14:textId="77777777" w:rsidTr="004E3ACE">
        <w:trPr>
          <w:trHeight w:val="87"/>
          <w:jc w:val="center"/>
        </w:trPr>
        <w:tc>
          <w:tcPr>
            <w:tcW w:w="6548" w:type="dxa"/>
            <w:shd w:val="clear" w:color="auto" w:fill="F5CC8F"/>
            <w:vAlign w:val="center"/>
          </w:tcPr>
          <w:p w14:paraId="157B4C1C" w14:textId="054E5094" w:rsidR="006E6F13" w:rsidRDefault="00B819B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Accounts payable</w:t>
            </w:r>
          </w:p>
        </w:tc>
        <w:tc>
          <w:tcPr>
            <w:tcW w:w="1636" w:type="dxa"/>
            <w:shd w:val="clear" w:color="auto" w:fill="F5CC8F"/>
            <w:vAlign w:val="center"/>
          </w:tcPr>
          <w:p w14:paraId="362395F4" w14:textId="4C9130BD" w:rsidR="006E6F13" w:rsidRPr="00DD03AE" w:rsidRDefault="00B819B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sidRPr="00DD03AE">
              <w:rPr>
                <w:rFonts w:ascii="Times New Roman" w:hAnsi="Times New Roman" w:cs="Times New Roman"/>
                <w:color w:val="000000"/>
                <w:lang w:val="en-US"/>
              </w:rPr>
              <w:t>$    1,150</w:t>
            </w:r>
          </w:p>
        </w:tc>
        <w:tc>
          <w:tcPr>
            <w:tcW w:w="1367" w:type="dxa"/>
            <w:shd w:val="clear" w:color="auto" w:fill="F5CC8F"/>
            <w:vAlign w:val="center"/>
          </w:tcPr>
          <w:p w14:paraId="0E3C8BEF" w14:textId="3FC2B6E6" w:rsidR="006E6F13" w:rsidRPr="00DD03AE" w:rsidRDefault="006E6F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sidRPr="00DD03AE">
              <w:rPr>
                <w:rFonts w:ascii="Times New Roman" w:hAnsi="Times New Roman" w:cs="Times New Roman"/>
                <w:color w:val="000000"/>
                <w:lang w:val="en-US"/>
              </w:rPr>
              <w:t>$</w:t>
            </w:r>
            <w:r w:rsidR="0085290D">
              <w:rPr>
                <w:rFonts w:ascii="Times New Roman" w:hAnsi="Times New Roman" w:cs="Times New Roman"/>
                <w:color w:val="000000"/>
                <w:lang w:val="en-US"/>
              </w:rPr>
              <w:t xml:space="preserve">  </w:t>
            </w:r>
            <w:r w:rsidRPr="00DD03AE">
              <w:rPr>
                <w:rFonts w:ascii="Times New Roman" w:hAnsi="Times New Roman" w:cs="Times New Roman"/>
                <w:color w:val="000000"/>
                <w:lang w:val="en-US"/>
              </w:rPr>
              <w:t xml:space="preserve"> </w:t>
            </w:r>
            <w:r w:rsidR="00F0337D" w:rsidRPr="00DD03AE">
              <w:rPr>
                <w:rFonts w:ascii="Times New Roman" w:hAnsi="Times New Roman" w:cs="Times New Roman"/>
                <w:color w:val="000000"/>
                <w:lang w:val="en-US"/>
              </w:rPr>
              <w:t>2,450</w:t>
            </w:r>
          </w:p>
        </w:tc>
      </w:tr>
      <w:tr w:rsidR="0085290D" w14:paraId="74C83855" w14:textId="77777777" w:rsidTr="004E3ACE">
        <w:trPr>
          <w:trHeight w:val="87"/>
          <w:jc w:val="center"/>
        </w:trPr>
        <w:tc>
          <w:tcPr>
            <w:tcW w:w="6548" w:type="dxa"/>
            <w:shd w:val="clear" w:color="auto" w:fill="auto"/>
            <w:vAlign w:val="center"/>
          </w:tcPr>
          <w:p w14:paraId="3CA2BF8F" w14:textId="5B6B6E2F" w:rsidR="0085290D" w:rsidRDefault="00CF349B"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Income taxes payable</w:t>
            </w:r>
          </w:p>
        </w:tc>
        <w:tc>
          <w:tcPr>
            <w:tcW w:w="1636" w:type="dxa"/>
            <w:shd w:val="clear" w:color="auto" w:fill="auto"/>
            <w:vAlign w:val="center"/>
          </w:tcPr>
          <w:p w14:paraId="4A9BAE4F" w14:textId="0834F5AE" w:rsidR="0085290D" w:rsidRPr="00DD03AE" w:rsidRDefault="0028557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9,251</w:t>
            </w:r>
          </w:p>
        </w:tc>
        <w:tc>
          <w:tcPr>
            <w:tcW w:w="1367" w:type="dxa"/>
            <w:shd w:val="clear" w:color="auto" w:fill="auto"/>
            <w:vAlign w:val="center"/>
          </w:tcPr>
          <w:p w14:paraId="517AF2FA" w14:textId="4722E318" w:rsidR="0085290D" w:rsidRPr="00DD03AE" w:rsidRDefault="00C3674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7,200</w:t>
            </w:r>
          </w:p>
        </w:tc>
      </w:tr>
      <w:tr w:rsidR="00C3674F" w14:paraId="6B4A6491" w14:textId="77777777" w:rsidTr="004E3ACE">
        <w:trPr>
          <w:trHeight w:val="87"/>
          <w:jc w:val="center"/>
        </w:trPr>
        <w:tc>
          <w:tcPr>
            <w:tcW w:w="6548" w:type="dxa"/>
            <w:shd w:val="clear" w:color="auto" w:fill="F5CC8F"/>
            <w:vAlign w:val="center"/>
          </w:tcPr>
          <w:p w14:paraId="2027EFF8" w14:textId="2BA8D1DC" w:rsidR="00C3674F" w:rsidRDefault="00C3674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Dividends payable</w:t>
            </w:r>
          </w:p>
        </w:tc>
        <w:tc>
          <w:tcPr>
            <w:tcW w:w="1636" w:type="dxa"/>
            <w:shd w:val="clear" w:color="auto" w:fill="F5CC8F"/>
            <w:vAlign w:val="center"/>
          </w:tcPr>
          <w:p w14:paraId="372DAE79" w14:textId="13F64804" w:rsidR="00C3674F" w:rsidRDefault="00E5432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27,000</w:t>
            </w:r>
          </w:p>
        </w:tc>
        <w:tc>
          <w:tcPr>
            <w:tcW w:w="1367" w:type="dxa"/>
            <w:shd w:val="clear" w:color="auto" w:fill="F5CC8F"/>
            <w:vAlign w:val="center"/>
          </w:tcPr>
          <w:p w14:paraId="6E8B2654" w14:textId="3ED2FFF5" w:rsidR="00C3674F" w:rsidRDefault="00E5432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27,000</w:t>
            </w:r>
          </w:p>
        </w:tc>
      </w:tr>
      <w:tr w:rsidR="00E5432A" w14:paraId="241D38FD" w14:textId="77777777" w:rsidTr="004E3ACE">
        <w:trPr>
          <w:trHeight w:val="87"/>
          <w:jc w:val="center"/>
        </w:trPr>
        <w:tc>
          <w:tcPr>
            <w:tcW w:w="6548" w:type="dxa"/>
            <w:shd w:val="clear" w:color="auto" w:fill="auto"/>
            <w:vAlign w:val="center"/>
          </w:tcPr>
          <w:p w14:paraId="0AAD65A9" w14:textId="0248465B" w:rsidR="00E5432A" w:rsidRDefault="00E5432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w:t>
            </w:r>
            <w:r w:rsidR="00BE35EF">
              <w:rPr>
                <w:rFonts w:ascii="Times New Roman" w:hAnsi="Times New Roman" w:cs="Times New Roman"/>
                <w:color w:val="000000"/>
                <w:lang w:val="en-US"/>
              </w:rPr>
              <w:t>Salaries and wages payable</w:t>
            </w:r>
          </w:p>
        </w:tc>
        <w:tc>
          <w:tcPr>
            <w:tcW w:w="1636" w:type="dxa"/>
            <w:shd w:val="clear" w:color="auto" w:fill="auto"/>
            <w:vAlign w:val="center"/>
          </w:tcPr>
          <w:p w14:paraId="3921C223" w14:textId="0F41E277" w:rsidR="00E5432A" w:rsidRDefault="00BE35E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7,250</w:t>
            </w:r>
          </w:p>
        </w:tc>
        <w:tc>
          <w:tcPr>
            <w:tcW w:w="1367" w:type="dxa"/>
            <w:shd w:val="clear" w:color="auto" w:fill="auto"/>
            <w:vAlign w:val="center"/>
          </w:tcPr>
          <w:p w14:paraId="5F2185F7" w14:textId="3606E3B9" w:rsidR="00E5432A" w:rsidRDefault="00BE35E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1,280</w:t>
            </w:r>
          </w:p>
        </w:tc>
      </w:tr>
      <w:tr w:rsidR="00BE35EF" w14:paraId="5CDE8307" w14:textId="77777777" w:rsidTr="004E3ACE">
        <w:trPr>
          <w:trHeight w:val="87"/>
          <w:jc w:val="center"/>
        </w:trPr>
        <w:tc>
          <w:tcPr>
            <w:tcW w:w="6548" w:type="dxa"/>
            <w:shd w:val="clear" w:color="auto" w:fill="F5CC8F"/>
            <w:vAlign w:val="center"/>
          </w:tcPr>
          <w:p w14:paraId="0ACCDD3B" w14:textId="2973E80C" w:rsidR="00BE35EF" w:rsidRDefault="00BE35E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w:t>
            </w:r>
            <w:r w:rsidR="006D3A13">
              <w:rPr>
                <w:rFonts w:ascii="Times New Roman" w:hAnsi="Times New Roman" w:cs="Times New Roman"/>
                <w:color w:val="000000"/>
                <w:lang w:val="en-US"/>
              </w:rPr>
              <w:t>Interest payable</w:t>
            </w:r>
          </w:p>
        </w:tc>
        <w:tc>
          <w:tcPr>
            <w:tcW w:w="1636" w:type="dxa"/>
            <w:shd w:val="clear" w:color="auto" w:fill="F5CC8F"/>
            <w:vAlign w:val="center"/>
          </w:tcPr>
          <w:p w14:paraId="704FD063" w14:textId="2E4270AC" w:rsidR="00BE35EF" w:rsidRDefault="006D3A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188</w:t>
            </w:r>
          </w:p>
        </w:tc>
        <w:tc>
          <w:tcPr>
            <w:tcW w:w="1367" w:type="dxa"/>
            <w:shd w:val="clear" w:color="auto" w:fill="F5CC8F"/>
            <w:vAlign w:val="center"/>
          </w:tcPr>
          <w:p w14:paraId="40FA4965" w14:textId="45E95545" w:rsidR="00BE35EF" w:rsidRDefault="006D3A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0</w:t>
            </w:r>
          </w:p>
        </w:tc>
      </w:tr>
      <w:tr w:rsidR="006D3A13" w14:paraId="5947006F" w14:textId="77777777" w:rsidTr="004E3ACE">
        <w:trPr>
          <w:trHeight w:val="87"/>
          <w:jc w:val="center"/>
        </w:trPr>
        <w:tc>
          <w:tcPr>
            <w:tcW w:w="6548" w:type="dxa"/>
            <w:shd w:val="clear" w:color="auto" w:fill="auto"/>
            <w:vAlign w:val="center"/>
          </w:tcPr>
          <w:p w14:paraId="4477CDF7" w14:textId="642FC55F" w:rsidR="006D3A13" w:rsidRDefault="006D3A13"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Pr>
                <w:rFonts w:ascii="Times New Roman" w:hAnsi="Times New Roman" w:cs="Times New Roman"/>
                <w:color w:val="000000"/>
                <w:lang w:val="en-US"/>
              </w:rPr>
              <w:t xml:space="preserve">    Note payable</w:t>
            </w:r>
            <w:r w:rsidR="009B4C5F">
              <w:rPr>
                <w:rFonts w:ascii="Times New Roman" w:hAnsi="Times New Roman" w:cs="Times New Roman"/>
                <w:color w:val="000000"/>
                <w:lang w:val="en-US"/>
              </w:rPr>
              <w:t xml:space="preserve"> </w:t>
            </w:r>
            <w:r w:rsidR="00A453D7">
              <w:rPr>
                <w:rFonts w:ascii="Times New Roman" w:hAnsi="Times New Roman" w:cs="Times New Roman"/>
                <w:color w:val="000000"/>
                <w:lang w:val="en-US"/>
              </w:rPr>
              <w:t>—</w:t>
            </w:r>
            <w:r w:rsidR="009B4C5F">
              <w:rPr>
                <w:rFonts w:ascii="Times New Roman" w:hAnsi="Times New Roman" w:cs="Times New Roman"/>
                <w:color w:val="000000"/>
                <w:lang w:val="en-US"/>
              </w:rPr>
              <w:t xml:space="preserve"> </w:t>
            </w:r>
            <w:r>
              <w:rPr>
                <w:rFonts w:ascii="Times New Roman" w:hAnsi="Times New Roman" w:cs="Times New Roman"/>
                <w:color w:val="000000"/>
                <w:lang w:val="en-US"/>
              </w:rPr>
              <w:t>current portion</w:t>
            </w:r>
          </w:p>
        </w:tc>
        <w:tc>
          <w:tcPr>
            <w:tcW w:w="1636" w:type="dxa"/>
            <w:shd w:val="clear" w:color="auto" w:fill="auto"/>
            <w:vAlign w:val="center"/>
          </w:tcPr>
          <w:p w14:paraId="4325457C" w14:textId="588951D5" w:rsidR="006D3A13" w:rsidRPr="006D3A13" w:rsidRDefault="00753F9E"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4A4845">
              <w:rPr>
                <w:rFonts w:ascii="Times New Roman" w:hAnsi="Times New Roman" w:cs="Times New Roman"/>
                <w:color w:val="000000"/>
                <w:u w:val="single"/>
                <w:lang w:val="en-US"/>
              </w:rPr>
              <w:t xml:space="preserve"> </w:t>
            </w:r>
            <w:r>
              <w:rPr>
                <w:rFonts w:ascii="Times New Roman" w:hAnsi="Times New Roman" w:cs="Times New Roman"/>
                <w:color w:val="000000"/>
                <w:u w:val="single"/>
                <w:lang w:val="en-US"/>
              </w:rPr>
              <w:t xml:space="preserve"> </w:t>
            </w:r>
            <w:r w:rsidR="006D3A13" w:rsidRPr="006D3A13">
              <w:rPr>
                <w:rFonts w:ascii="Times New Roman" w:hAnsi="Times New Roman" w:cs="Times New Roman"/>
                <w:color w:val="000000"/>
                <w:u w:val="single"/>
                <w:lang w:val="en-US"/>
              </w:rPr>
              <w:t>4,000</w:t>
            </w:r>
          </w:p>
        </w:tc>
        <w:tc>
          <w:tcPr>
            <w:tcW w:w="1367" w:type="dxa"/>
            <w:shd w:val="clear" w:color="auto" w:fill="auto"/>
            <w:vAlign w:val="center"/>
          </w:tcPr>
          <w:p w14:paraId="07E78E33" w14:textId="210643A0" w:rsidR="006D3A13" w:rsidRPr="006D3A13" w:rsidRDefault="005719C0"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4A4845">
              <w:rPr>
                <w:rFonts w:ascii="Times New Roman" w:hAnsi="Times New Roman" w:cs="Times New Roman"/>
                <w:color w:val="000000"/>
                <w:u w:val="single"/>
                <w:lang w:val="en-US"/>
              </w:rPr>
              <w:t xml:space="preserve"> </w:t>
            </w:r>
            <w:r>
              <w:rPr>
                <w:rFonts w:ascii="Times New Roman" w:hAnsi="Times New Roman" w:cs="Times New Roman"/>
                <w:color w:val="000000"/>
                <w:u w:val="single"/>
                <w:lang w:val="en-US"/>
              </w:rPr>
              <w:t xml:space="preserve">      </w:t>
            </w:r>
            <w:r w:rsidR="006D3A13" w:rsidRPr="006D3A13">
              <w:rPr>
                <w:rFonts w:ascii="Times New Roman" w:hAnsi="Times New Roman" w:cs="Times New Roman"/>
                <w:color w:val="000000"/>
                <w:u w:val="single"/>
                <w:lang w:val="en-US"/>
              </w:rPr>
              <w:t>0</w:t>
            </w:r>
          </w:p>
        </w:tc>
      </w:tr>
      <w:tr w:rsidR="006D3A13" w14:paraId="2B822FFE" w14:textId="77777777" w:rsidTr="004E3ACE">
        <w:trPr>
          <w:trHeight w:val="87"/>
          <w:jc w:val="center"/>
        </w:trPr>
        <w:tc>
          <w:tcPr>
            <w:tcW w:w="6548" w:type="dxa"/>
            <w:shd w:val="clear" w:color="auto" w:fill="F5CC8F"/>
            <w:vAlign w:val="center"/>
          </w:tcPr>
          <w:p w14:paraId="729AC477" w14:textId="73BCCBA6" w:rsidR="006D3A13" w:rsidRPr="00E1164D" w:rsidRDefault="008F2F8D"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sidRPr="00E1164D">
              <w:rPr>
                <w:rFonts w:ascii="Times New Roman" w:hAnsi="Times New Roman" w:cs="Times New Roman"/>
                <w:b/>
                <w:bCs/>
                <w:color w:val="000000"/>
                <w:lang w:val="en-US"/>
              </w:rPr>
              <w:t xml:space="preserve">        Total current liabilities</w:t>
            </w:r>
          </w:p>
        </w:tc>
        <w:tc>
          <w:tcPr>
            <w:tcW w:w="1636" w:type="dxa"/>
            <w:shd w:val="clear" w:color="auto" w:fill="F5CC8F"/>
            <w:vAlign w:val="center"/>
          </w:tcPr>
          <w:p w14:paraId="366FF1FB" w14:textId="749FDD42" w:rsidR="006D3A13" w:rsidRPr="00E1164D" w:rsidRDefault="002544C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E1164D">
              <w:rPr>
                <w:rFonts w:ascii="Times New Roman" w:hAnsi="Times New Roman" w:cs="Times New Roman"/>
                <w:b/>
                <w:bCs/>
                <w:color w:val="000000"/>
                <w:lang w:val="en-US"/>
              </w:rPr>
              <w:t>48,839</w:t>
            </w:r>
          </w:p>
        </w:tc>
        <w:tc>
          <w:tcPr>
            <w:tcW w:w="1367" w:type="dxa"/>
            <w:shd w:val="clear" w:color="auto" w:fill="F5CC8F"/>
            <w:vAlign w:val="center"/>
          </w:tcPr>
          <w:p w14:paraId="7FA3019F" w14:textId="2E20FA19" w:rsidR="006D3A13" w:rsidRPr="00E1164D" w:rsidRDefault="002544C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E1164D">
              <w:rPr>
                <w:rFonts w:ascii="Times New Roman" w:hAnsi="Times New Roman" w:cs="Times New Roman"/>
                <w:b/>
                <w:bCs/>
                <w:color w:val="000000"/>
                <w:lang w:val="en-US"/>
              </w:rPr>
              <w:t>37,930</w:t>
            </w:r>
          </w:p>
        </w:tc>
      </w:tr>
      <w:tr w:rsidR="00D908A9" w14:paraId="58528FD9" w14:textId="77777777" w:rsidTr="004E3ACE">
        <w:trPr>
          <w:trHeight w:val="87"/>
          <w:jc w:val="center"/>
        </w:trPr>
        <w:tc>
          <w:tcPr>
            <w:tcW w:w="6548" w:type="dxa"/>
            <w:shd w:val="clear" w:color="auto" w:fill="auto"/>
            <w:vAlign w:val="center"/>
          </w:tcPr>
          <w:p w14:paraId="42F2461F" w14:textId="437219CE" w:rsidR="00D908A9" w:rsidRPr="00073049" w:rsidRDefault="00ED269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Long-term </w:t>
            </w:r>
            <w:r w:rsidRPr="009D1F86">
              <w:rPr>
                <w:rFonts w:ascii="Times New Roman" w:hAnsi="Times New Roman" w:cs="Times New Roman"/>
                <w:b/>
                <w:bCs/>
                <w:color w:val="000000"/>
                <w:lang w:val="en-US"/>
              </w:rPr>
              <w:t>liabilities</w:t>
            </w:r>
          </w:p>
        </w:tc>
        <w:tc>
          <w:tcPr>
            <w:tcW w:w="1636" w:type="dxa"/>
            <w:shd w:val="clear" w:color="auto" w:fill="auto"/>
            <w:vAlign w:val="center"/>
          </w:tcPr>
          <w:p w14:paraId="6378ED66" w14:textId="77777777" w:rsidR="00D908A9" w:rsidRDefault="00D908A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c>
          <w:tcPr>
            <w:tcW w:w="1367" w:type="dxa"/>
            <w:shd w:val="clear" w:color="auto" w:fill="auto"/>
            <w:vAlign w:val="center"/>
          </w:tcPr>
          <w:p w14:paraId="31384F9A" w14:textId="77777777" w:rsidR="00D908A9" w:rsidRDefault="00D908A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r>
      <w:tr w:rsidR="00ED2699" w14:paraId="28FBA635" w14:textId="77777777" w:rsidTr="004E3ACE">
        <w:trPr>
          <w:trHeight w:val="87"/>
          <w:jc w:val="center"/>
        </w:trPr>
        <w:tc>
          <w:tcPr>
            <w:tcW w:w="6548" w:type="dxa"/>
            <w:shd w:val="clear" w:color="auto" w:fill="F5CC8F"/>
            <w:vAlign w:val="center"/>
          </w:tcPr>
          <w:p w14:paraId="48C03C0B" w14:textId="43B35B89" w:rsidR="00ED2699" w:rsidRPr="000D0E04" w:rsidRDefault="00ED269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0D0E04">
              <w:rPr>
                <w:rFonts w:ascii="Times New Roman" w:hAnsi="Times New Roman" w:cs="Times New Roman"/>
                <w:color w:val="000000"/>
                <w:lang w:val="en-US"/>
              </w:rPr>
              <w:t xml:space="preserve">    </w:t>
            </w:r>
            <w:r w:rsidR="00AC11B2" w:rsidRPr="000D0E04">
              <w:rPr>
                <w:rFonts w:ascii="Times New Roman" w:hAnsi="Times New Roman" w:cs="Times New Roman"/>
                <w:color w:val="000000"/>
                <w:lang w:val="en-US"/>
              </w:rPr>
              <w:t>Note payable</w:t>
            </w:r>
            <w:r w:rsidR="009B4C5F">
              <w:rPr>
                <w:rFonts w:ascii="Times New Roman" w:hAnsi="Times New Roman" w:cs="Times New Roman"/>
                <w:color w:val="000000"/>
                <w:lang w:val="en-US"/>
              </w:rPr>
              <w:t xml:space="preserve"> </w:t>
            </w:r>
            <w:r w:rsidR="00AC11B2" w:rsidRPr="000D0E04">
              <w:rPr>
                <w:rFonts w:ascii="Times New Roman" w:hAnsi="Times New Roman" w:cs="Times New Roman" w:hint="eastAsia"/>
                <w:color w:val="000000"/>
                <w:lang w:val="en-US"/>
              </w:rPr>
              <w:t>—</w:t>
            </w:r>
            <w:r w:rsidR="009B4C5F">
              <w:rPr>
                <w:rFonts w:ascii="Times New Roman" w:hAnsi="Times New Roman" w:cs="Times New Roman" w:hint="eastAsia"/>
                <w:color w:val="000000"/>
                <w:lang w:val="en-US"/>
              </w:rPr>
              <w:t xml:space="preserve"> </w:t>
            </w:r>
            <w:r w:rsidR="00AC11B2" w:rsidRPr="000D0E04">
              <w:rPr>
                <w:rFonts w:ascii="Times New Roman" w:hAnsi="Times New Roman" w:cs="Times New Roman" w:hint="eastAsia"/>
                <w:color w:val="000000"/>
                <w:lang w:val="en-US"/>
              </w:rPr>
              <w:t>l</w:t>
            </w:r>
            <w:r w:rsidR="00AC11B2" w:rsidRPr="000D0E04">
              <w:rPr>
                <w:rFonts w:ascii="Times New Roman" w:hAnsi="Times New Roman" w:cs="Times New Roman"/>
                <w:color w:val="000000"/>
                <w:lang w:val="en-US"/>
              </w:rPr>
              <w:t>ong-term portion</w:t>
            </w:r>
          </w:p>
        </w:tc>
        <w:tc>
          <w:tcPr>
            <w:tcW w:w="1636" w:type="dxa"/>
            <w:shd w:val="clear" w:color="auto" w:fill="F5CC8F"/>
            <w:vAlign w:val="center"/>
          </w:tcPr>
          <w:p w14:paraId="11CC4625" w14:textId="5D9281C5" w:rsidR="00ED2699" w:rsidRPr="000E5F4D" w:rsidRDefault="00753F9E"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4A4845">
              <w:rPr>
                <w:rFonts w:ascii="Times New Roman" w:hAnsi="Times New Roman" w:cs="Times New Roman"/>
                <w:color w:val="000000"/>
                <w:u w:val="single"/>
                <w:lang w:val="en-US"/>
              </w:rPr>
              <w:t xml:space="preserve"> </w:t>
            </w:r>
            <w:r>
              <w:rPr>
                <w:rFonts w:ascii="Times New Roman" w:hAnsi="Times New Roman" w:cs="Times New Roman"/>
                <w:color w:val="000000"/>
                <w:u w:val="single"/>
                <w:lang w:val="en-US"/>
              </w:rPr>
              <w:t xml:space="preserve"> </w:t>
            </w:r>
            <w:r w:rsidR="003A1E69" w:rsidRPr="000E5F4D">
              <w:rPr>
                <w:rFonts w:ascii="Times New Roman" w:hAnsi="Times New Roman" w:cs="Times New Roman"/>
                <w:color w:val="000000"/>
                <w:u w:val="single"/>
                <w:lang w:val="en-US"/>
              </w:rPr>
              <w:t>6,000</w:t>
            </w:r>
          </w:p>
        </w:tc>
        <w:tc>
          <w:tcPr>
            <w:tcW w:w="1367" w:type="dxa"/>
            <w:shd w:val="clear" w:color="auto" w:fill="F5CC8F"/>
            <w:vAlign w:val="center"/>
          </w:tcPr>
          <w:p w14:paraId="64ABAC3E" w14:textId="77700F42" w:rsidR="00ED2699" w:rsidRPr="00753F9E" w:rsidRDefault="00753F9E"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4A4845">
              <w:rPr>
                <w:rFonts w:ascii="Times New Roman" w:hAnsi="Times New Roman" w:cs="Times New Roman"/>
                <w:color w:val="000000"/>
                <w:u w:val="single"/>
                <w:lang w:val="en-US"/>
              </w:rPr>
              <w:t xml:space="preserve"> </w:t>
            </w:r>
            <w:r>
              <w:rPr>
                <w:rFonts w:ascii="Times New Roman" w:hAnsi="Times New Roman" w:cs="Times New Roman"/>
                <w:color w:val="000000"/>
                <w:u w:val="single"/>
                <w:lang w:val="en-US"/>
              </w:rPr>
              <w:t xml:space="preserve">       </w:t>
            </w:r>
            <w:r w:rsidR="002B0ABC" w:rsidRPr="00753F9E">
              <w:rPr>
                <w:rFonts w:ascii="Times New Roman" w:hAnsi="Times New Roman" w:cs="Times New Roman"/>
                <w:color w:val="000000"/>
                <w:u w:val="single"/>
                <w:lang w:val="en-US"/>
              </w:rPr>
              <w:t>0</w:t>
            </w:r>
          </w:p>
        </w:tc>
      </w:tr>
      <w:tr w:rsidR="00EF65AC" w14:paraId="48601D75" w14:textId="77777777" w:rsidTr="004E3ACE">
        <w:trPr>
          <w:trHeight w:val="87"/>
          <w:jc w:val="center"/>
        </w:trPr>
        <w:tc>
          <w:tcPr>
            <w:tcW w:w="6548" w:type="dxa"/>
            <w:shd w:val="clear" w:color="auto" w:fill="auto"/>
            <w:vAlign w:val="center"/>
          </w:tcPr>
          <w:p w14:paraId="7820FD7E" w14:textId="776C31D2" w:rsidR="00EF65AC" w:rsidRPr="007013C4" w:rsidRDefault="00EF65A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color w:val="000000"/>
                <w:lang w:val="en-US"/>
              </w:rPr>
            </w:pPr>
            <w:r w:rsidRPr="007013C4">
              <w:rPr>
                <w:rFonts w:ascii="Times New Roman" w:hAnsi="Times New Roman" w:cs="Times New Roman"/>
                <w:color w:val="000000"/>
                <w:lang w:val="en-US"/>
              </w:rPr>
              <w:t xml:space="preserve">        Total long-term liabilities</w:t>
            </w:r>
          </w:p>
        </w:tc>
        <w:tc>
          <w:tcPr>
            <w:tcW w:w="1636" w:type="dxa"/>
            <w:shd w:val="clear" w:color="auto" w:fill="auto"/>
            <w:vAlign w:val="center"/>
          </w:tcPr>
          <w:p w14:paraId="24A9D432" w14:textId="6C9CFC93" w:rsidR="00EF65AC" w:rsidRPr="007013C4" w:rsidRDefault="00EF65A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sidRPr="007013C4">
              <w:rPr>
                <w:rFonts w:ascii="Times New Roman" w:hAnsi="Times New Roman" w:cs="Times New Roman"/>
                <w:color w:val="000000"/>
                <w:u w:val="single"/>
                <w:lang w:val="en-US"/>
              </w:rPr>
              <w:t xml:space="preserve">    </w:t>
            </w:r>
            <w:r w:rsidR="004A4845">
              <w:rPr>
                <w:rFonts w:ascii="Times New Roman" w:hAnsi="Times New Roman" w:cs="Times New Roman"/>
                <w:color w:val="000000"/>
                <w:u w:val="single"/>
                <w:lang w:val="en-US"/>
              </w:rPr>
              <w:t xml:space="preserve"> </w:t>
            </w:r>
            <w:r w:rsidRPr="007013C4">
              <w:rPr>
                <w:rFonts w:ascii="Times New Roman" w:hAnsi="Times New Roman" w:cs="Times New Roman"/>
                <w:color w:val="000000"/>
                <w:u w:val="single"/>
                <w:lang w:val="en-US"/>
              </w:rPr>
              <w:t>6,000</w:t>
            </w:r>
          </w:p>
        </w:tc>
        <w:tc>
          <w:tcPr>
            <w:tcW w:w="1367" w:type="dxa"/>
            <w:shd w:val="clear" w:color="auto" w:fill="auto"/>
            <w:vAlign w:val="center"/>
          </w:tcPr>
          <w:p w14:paraId="223E3ABD" w14:textId="27154E78" w:rsidR="00EF65AC" w:rsidRPr="007013C4" w:rsidRDefault="00EF65A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sidRPr="007013C4">
              <w:rPr>
                <w:rFonts w:ascii="Times New Roman" w:hAnsi="Times New Roman" w:cs="Times New Roman"/>
                <w:color w:val="000000"/>
                <w:u w:val="single"/>
                <w:lang w:val="en-US"/>
              </w:rPr>
              <w:t xml:space="preserve">   </w:t>
            </w:r>
            <w:r w:rsidR="004A4845">
              <w:rPr>
                <w:rFonts w:ascii="Times New Roman" w:hAnsi="Times New Roman" w:cs="Times New Roman"/>
                <w:color w:val="000000"/>
                <w:u w:val="single"/>
                <w:lang w:val="en-US"/>
              </w:rPr>
              <w:t xml:space="preserve"> </w:t>
            </w:r>
            <w:r w:rsidRPr="007013C4">
              <w:rPr>
                <w:rFonts w:ascii="Times New Roman" w:hAnsi="Times New Roman" w:cs="Times New Roman"/>
                <w:color w:val="000000"/>
                <w:u w:val="single"/>
                <w:lang w:val="en-US"/>
              </w:rPr>
              <w:t xml:space="preserve">       0</w:t>
            </w:r>
          </w:p>
        </w:tc>
      </w:tr>
      <w:tr w:rsidR="000D0E04" w14:paraId="54654399" w14:textId="77777777" w:rsidTr="004E3ACE">
        <w:trPr>
          <w:trHeight w:val="87"/>
          <w:jc w:val="center"/>
        </w:trPr>
        <w:tc>
          <w:tcPr>
            <w:tcW w:w="6548" w:type="dxa"/>
            <w:shd w:val="clear" w:color="auto" w:fill="F5CC8F"/>
            <w:vAlign w:val="center"/>
          </w:tcPr>
          <w:p w14:paraId="0FCF8AFB" w14:textId="78078AF9" w:rsidR="000D0E04" w:rsidRDefault="0009774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            Total liabilities</w:t>
            </w:r>
          </w:p>
        </w:tc>
        <w:tc>
          <w:tcPr>
            <w:tcW w:w="1636" w:type="dxa"/>
            <w:shd w:val="clear" w:color="auto" w:fill="F5CC8F"/>
            <w:vAlign w:val="center"/>
          </w:tcPr>
          <w:p w14:paraId="281378CE" w14:textId="5D6CEDBD" w:rsidR="000D0E04" w:rsidRPr="00E36F6E" w:rsidRDefault="00260E9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E36F6E">
              <w:rPr>
                <w:rFonts w:ascii="Times New Roman" w:hAnsi="Times New Roman" w:cs="Times New Roman"/>
                <w:b/>
                <w:bCs/>
                <w:color w:val="000000"/>
                <w:lang w:val="en-US"/>
              </w:rPr>
              <w:t>54,839</w:t>
            </w:r>
          </w:p>
        </w:tc>
        <w:tc>
          <w:tcPr>
            <w:tcW w:w="1367" w:type="dxa"/>
            <w:shd w:val="clear" w:color="auto" w:fill="F5CC8F"/>
            <w:vAlign w:val="center"/>
          </w:tcPr>
          <w:p w14:paraId="0E0E4477" w14:textId="7928B15A" w:rsidR="000D0E04" w:rsidRPr="00E36F6E" w:rsidRDefault="00260E9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lang w:val="en-US"/>
              </w:rPr>
            </w:pPr>
            <w:r w:rsidRPr="00E36F6E">
              <w:rPr>
                <w:rFonts w:ascii="Times New Roman" w:hAnsi="Times New Roman" w:cs="Times New Roman"/>
                <w:b/>
                <w:bCs/>
                <w:color w:val="000000"/>
                <w:lang w:val="en-US"/>
              </w:rPr>
              <w:t>37,930</w:t>
            </w:r>
          </w:p>
        </w:tc>
      </w:tr>
      <w:tr w:rsidR="00A617FD" w14:paraId="78D88962" w14:textId="77777777" w:rsidTr="004E3ACE">
        <w:trPr>
          <w:trHeight w:val="87"/>
          <w:jc w:val="center"/>
        </w:trPr>
        <w:tc>
          <w:tcPr>
            <w:tcW w:w="6548" w:type="dxa"/>
            <w:shd w:val="clear" w:color="auto" w:fill="auto"/>
            <w:vAlign w:val="center"/>
          </w:tcPr>
          <w:p w14:paraId="7C0F3534" w14:textId="4011BFE8" w:rsidR="00A617FD" w:rsidRDefault="0072409B"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rPr>
                <w:rFonts w:ascii="Times New Roman" w:hAnsi="Times New Roman" w:cs="Times New Roman"/>
                <w:b/>
                <w:bCs/>
                <w:color w:val="000000"/>
                <w:lang w:val="en-US"/>
              </w:rPr>
            </w:pPr>
            <w:r>
              <w:rPr>
                <w:rFonts w:ascii="Times New Roman" w:hAnsi="Times New Roman" w:cs="Times New Roman"/>
                <w:b/>
                <w:bCs/>
                <w:color w:val="000000"/>
                <w:lang w:val="en-US"/>
              </w:rPr>
              <w:t>Stockholders’ equity</w:t>
            </w:r>
          </w:p>
        </w:tc>
        <w:tc>
          <w:tcPr>
            <w:tcW w:w="1636" w:type="dxa"/>
            <w:shd w:val="clear" w:color="auto" w:fill="auto"/>
            <w:vAlign w:val="center"/>
          </w:tcPr>
          <w:p w14:paraId="6E79013A" w14:textId="77777777" w:rsidR="00A617FD" w:rsidRPr="00A617FD" w:rsidRDefault="00A617FD"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c>
          <w:tcPr>
            <w:tcW w:w="1367" w:type="dxa"/>
            <w:shd w:val="clear" w:color="auto" w:fill="auto"/>
            <w:vAlign w:val="center"/>
          </w:tcPr>
          <w:p w14:paraId="3330F94B" w14:textId="77777777" w:rsidR="00A617FD" w:rsidRPr="00A617FD" w:rsidRDefault="00A617FD"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p>
        </w:tc>
      </w:tr>
      <w:tr w:rsidR="0072409B" w14:paraId="1CF2753E" w14:textId="77777777" w:rsidTr="004E3ACE">
        <w:trPr>
          <w:trHeight w:val="87"/>
          <w:jc w:val="center"/>
        </w:trPr>
        <w:tc>
          <w:tcPr>
            <w:tcW w:w="6548" w:type="dxa"/>
            <w:shd w:val="clear" w:color="auto" w:fill="F5CC8F"/>
            <w:vAlign w:val="center"/>
          </w:tcPr>
          <w:p w14:paraId="6DAD91AE" w14:textId="13FBE468" w:rsidR="0072409B" w:rsidRPr="009A265C" w:rsidRDefault="00F46480"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480" w:hangingChars="200" w:hanging="480"/>
              <w:rPr>
                <w:rFonts w:ascii="Times New Roman" w:hAnsi="Times New Roman" w:cs="Times New Roman"/>
                <w:color w:val="000000"/>
                <w:lang w:val="en-US"/>
              </w:rPr>
            </w:pPr>
            <w:r>
              <w:rPr>
                <w:rFonts w:ascii="Times New Roman" w:hAnsi="Times New Roman" w:cs="Times New Roman"/>
                <w:b/>
                <w:bCs/>
                <w:color w:val="000000"/>
                <w:lang w:val="en-US"/>
              </w:rPr>
              <w:t xml:space="preserve">    </w:t>
            </w:r>
            <w:r>
              <w:rPr>
                <w:rFonts w:ascii="Times New Roman" w:hAnsi="Times New Roman" w:cs="Times New Roman"/>
                <w:color w:val="000000"/>
                <w:lang w:val="en-US"/>
              </w:rPr>
              <w:t>Preferred stock, no par, $6 cumulative</w:t>
            </w:r>
            <w:r w:rsidR="007E19A1">
              <w:rPr>
                <w:rFonts w:ascii="Times New Roman" w:hAnsi="Times New Roman" w:cs="Times New Roman"/>
                <w:color w:val="000000"/>
                <w:lang w:val="en-US"/>
              </w:rPr>
              <w:t xml:space="preserve"> — </w:t>
            </w:r>
            <w:r w:rsidR="0018634F">
              <w:rPr>
                <w:rFonts w:ascii="Times New Roman" w:hAnsi="Times New Roman" w:cs="Times New Roman"/>
                <w:color w:val="000000"/>
                <w:lang w:val="en-US"/>
              </w:rPr>
              <w:t>3,000 and 2,800</w:t>
            </w:r>
            <w:r w:rsidR="001A383C">
              <w:rPr>
                <w:rFonts w:ascii="Times New Roman" w:hAnsi="Times New Roman" w:cs="Times New Roman"/>
                <w:color w:val="000000"/>
                <w:lang w:val="en-US"/>
              </w:rPr>
              <w:t xml:space="preserve"> </w:t>
            </w:r>
            <w:r w:rsidR="0018634F">
              <w:rPr>
                <w:rFonts w:ascii="Times New Roman" w:hAnsi="Times New Roman" w:cs="Times New Roman"/>
                <w:color w:val="000000"/>
                <w:lang w:val="en-US"/>
              </w:rPr>
              <w:t>shares issued, respectively</w:t>
            </w:r>
          </w:p>
        </w:tc>
        <w:tc>
          <w:tcPr>
            <w:tcW w:w="1636" w:type="dxa"/>
            <w:shd w:val="clear" w:color="auto" w:fill="F5CC8F"/>
            <w:vAlign w:val="center"/>
          </w:tcPr>
          <w:p w14:paraId="36BAAAFC" w14:textId="48519BE7" w:rsidR="0072409B" w:rsidRPr="00A617FD" w:rsidRDefault="009A265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15,000</w:t>
            </w:r>
          </w:p>
        </w:tc>
        <w:tc>
          <w:tcPr>
            <w:tcW w:w="1367" w:type="dxa"/>
            <w:shd w:val="clear" w:color="auto" w:fill="F5CC8F"/>
            <w:vAlign w:val="center"/>
          </w:tcPr>
          <w:p w14:paraId="323E593E" w14:textId="12D1EC23" w:rsidR="0072409B" w:rsidRPr="00A617FD" w:rsidRDefault="009A265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14,000</w:t>
            </w:r>
          </w:p>
        </w:tc>
      </w:tr>
      <w:tr w:rsidR="003211FA" w14:paraId="2C09D3C4" w14:textId="77777777" w:rsidTr="004E3ACE">
        <w:trPr>
          <w:trHeight w:val="87"/>
          <w:jc w:val="center"/>
        </w:trPr>
        <w:tc>
          <w:tcPr>
            <w:tcW w:w="6548" w:type="dxa"/>
            <w:shd w:val="clear" w:color="auto" w:fill="auto"/>
            <w:vAlign w:val="center"/>
          </w:tcPr>
          <w:p w14:paraId="43141393" w14:textId="030D4371" w:rsidR="003211FA" w:rsidRPr="0082797E" w:rsidRDefault="003211FA"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color w:val="000000"/>
                <w:lang w:val="en-US"/>
              </w:rPr>
            </w:pPr>
            <w:r w:rsidRPr="0082797E">
              <w:rPr>
                <w:rFonts w:ascii="Times New Roman" w:hAnsi="Times New Roman" w:cs="Times New Roman"/>
                <w:color w:val="000000"/>
                <w:lang w:val="en-US"/>
              </w:rPr>
              <w:t xml:space="preserve">    Common</w:t>
            </w:r>
            <w:r w:rsidR="007E19A1" w:rsidRPr="0082797E">
              <w:rPr>
                <w:rFonts w:ascii="Times New Roman" w:hAnsi="Times New Roman" w:cs="Times New Roman"/>
                <w:color w:val="000000"/>
                <w:lang w:val="en-US"/>
              </w:rPr>
              <w:t xml:space="preserve"> stock, $1 par</w:t>
            </w:r>
            <w:r w:rsidR="00F15DFA" w:rsidRPr="0082797E">
              <w:rPr>
                <w:rFonts w:ascii="Times New Roman" w:hAnsi="Times New Roman" w:cs="Times New Roman"/>
                <w:color w:val="000000"/>
                <w:lang w:val="en-US"/>
              </w:rPr>
              <w:t xml:space="preserve"> — </w:t>
            </w:r>
            <w:r w:rsidR="009B7C12" w:rsidRPr="0082797E">
              <w:rPr>
                <w:rFonts w:ascii="Times New Roman" w:hAnsi="Times New Roman" w:cs="Times New Roman"/>
                <w:color w:val="000000"/>
                <w:lang w:val="en-US"/>
              </w:rPr>
              <w:t>25</w:t>
            </w:r>
            <w:r w:rsidR="009B7C12" w:rsidRPr="0082797E">
              <w:rPr>
                <w:rFonts w:ascii="Times New Roman" w:hAnsi="Times New Roman" w:cs="Times New Roman" w:hint="eastAsia"/>
                <w:color w:val="000000"/>
                <w:lang w:val="en-US"/>
              </w:rPr>
              <w:t>,</w:t>
            </w:r>
            <w:r w:rsidR="009B7C12" w:rsidRPr="0082797E">
              <w:rPr>
                <w:rFonts w:ascii="Times New Roman" w:hAnsi="Times New Roman" w:cs="Times New Roman"/>
                <w:color w:val="000000"/>
                <w:lang w:val="en-US"/>
              </w:rPr>
              <w:t>180</w:t>
            </w:r>
            <w:r w:rsidR="000B4EF4" w:rsidRPr="0082797E">
              <w:rPr>
                <w:rFonts w:ascii="Times New Roman" w:hAnsi="Times New Roman" w:cs="Times New Roman"/>
                <w:color w:val="000000"/>
                <w:lang w:val="en-US"/>
              </w:rPr>
              <w:t xml:space="preserve"> shares issued</w:t>
            </w:r>
          </w:p>
        </w:tc>
        <w:tc>
          <w:tcPr>
            <w:tcW w:w="1636" w:type="dxa"/>
            <w:shd w:val="clear" w:color="auto" w:fill="auto"/>
            <w:vAlign w:val="center"/>
          </w:tcPr>
          <w:p w14:paraId="743FB4E8" w14:textId="7AF9A952" w:rsidR="003211FA" w:rsidRDefault="000B4EF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25,180</w:t>
            </w:r>
          </w:p>
        </w:tc>
        <w:tc>
          <w:tcPr>
            <w:tcW w:w="1367" w:type="dxa"/>
            <w:shd w:val="clear" w:color="auto" w:fill="auto"/>
            <w:vAlign w:val="center"/>
          </w:tcPr>
          <w:p w14:paraId="4B0C2590" w14:textId="4170CAB6" w:rsidR="003211FA" w:rsidRDefault="000B4EF4"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25,180</w:t>
            </w:r>
          </w:p>
        </w:tc>
      </w:tr>
      <w:tr w:rsidR="001F74BC" w14:paraId="6BB8BC32" w14:textId="77777777" w:rsidTr="004E3ACE">
        <w:trPr>
          <w:trHeight w:val="87"/>
          <w:jc w:val="center"/>
        </w:trPr>
        <w:tc>
          <w:tcPr>
            <w:tcW w:w="6548" w:type="dxa"/>
            <w:shd w:val="clear" w:color="auto" w:fill="F5CC8F"/>
            <w:vAlign w:val="center"/>
          </w:tcPr>
          <w:p w14:paraId="7863C072" w14:textId="52F1D277" w:rsidR="001F74BC" w:rsidRPr="0082797E" w:rsidRDefault="006B0228"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color w:val="000000"/>
                <w:lang w:val="en-US"/>
              </w:rPr>
            </w:pPr>
            <w:r w:rsidRPr="0082797E">
              <w:rPr>
                <w:rFonts w:ascii="Times New Roman" w:hAnsi="Times New Roman" w:cs="Times New Roman"/>
                <w:color w:val="000000"/>
                <w:lang w:val="en-US"/>
              </w:rPr>
              <w:t xml:space="preserve">    Additional </w:t>
            </w:r>
            <w:r w:rsidR="00133E39" w:rsidRPr="0082797E">
              <w:rPr>
                <w:rFonts w:ascii="Times New Roman" w:hAnsi="Times New Roman" w:cs="Times New Roman"/>
                <w:color w:val="000000"/>
                <w:lang w:val="en-US"/>
              </w:rPr>
              <w:t xml:space="preserve">paid in capital — </w:t>
            </w:r>
            <w:r w:rsidR="00133E39" w:rsidRPr="0082797E">
              <w:rPr>
                <w:rFonts w:ascii="Times New Roman" w:hAnsi="Times New Roman" w:cs="Times New Roman" w:hint="eastAsia"/>
                <w:color w:val="000000"/>
                <w:lang w:val="en-US"/>
              </w:rPr>
              <w:t>t</w:t>
            </w:r>
            <w:r w:rsidR="00133E39" w:rsidRPr="0082797E">
              <w:rPr>
                <w:rFonts w:ascii="Times New Roman" w:hAnsi="Times New Roman" w:cs="Times New Roman"/>
                <w:color w:val="000000"/>
                <w:lang w:val="en-US"/>
              </w:rPr>
              <w:t>reasury stock</w:t>
            </w:r>
          </w:p>
        </w:tc>
        <w:tc>
          <w:tcPr>
            <w:tcW w:w="1636" w:type="dxa"/>
            <w:shd w:val="clear" w:color="auto" w:fill="F5CC8F"/>
            <w:vAlign w:val="center"/>
          </w:tcPr>
          <w:p w14:paraId="25DADC49" w14:textId="1838D230" w:rsidR="001F74BC" w:rsidRDefault="00133E3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250</w:t>
            </w:r>
          </w:p>
        </w:tc>
        <w:tc>
          <w:tcPr>
            <w:tcW w:w="1367" w:type="dxa"/>
            <w:shd w:val="clear" w:color="auto" w:fill="F5CC8F"/>
            <w:vAlign w:val="center"/>
          </w:tcPr>
          <w:p w14:paraId="5841B48F" w14:textId="58EB5C6B" w:rsidR="001F74BC" w:rsidRDefault="00133E3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250</w:t>
            </w:r>
          </w:p>
        </w:tc>
      </w:tr>
      <w:tr w:rsidR="00133E39" w14:paraId="269D03B4" w14:textId="77777777" w:rsidTr="004E3ACE">
        <w:trPr>
          <w:trHeight w:val="87"/>
          <w:jc w:val="center"/>
        </w:trPr>
        <w:tc>
          <w:tcPr>
            <w:tcW w:w="6548" w:type="dxa"/>
            <w:shd w:val="clear" w:color="auto" w:fill="auto"/>
            <w:vAlign w:val="center"/>
          </w:tcPr>
          <w:p w14:paraId="0DCAD41C" w14:textId="6685B96A" w:rsidR="00133E39" w:rsidRPr="0082797E" w:rsidRDefault="00133E3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color w:val="000000"/>
                <w:lang w:val="en-US"/>
              </w:rPr>
            </w:pPr>
            <w:r w:rsidRPr="0082797E">
              <w:rPr>
                <w:rFonts w:ascii="Times New Roman" w:hAnsi="Times New Roman" w:cs="Times New Roman"/>
                <w:color w:val="000000"/>
                <w:lang w:val="en-US"/>
              </w:rPr>
              <w:t xml:space="preserve">    Retained earnings</w:t>
            </w:r>
          </w:p>
        </w:tc>
        <w:tc>
          <w:tcPr>
            <w:tcW w:w="1636" w:type="dxa"/>
            <w:shd w:val="clear" w:color="auto" w:fill="auto"/>
            <w:vAlign w:val="center"/>
          </w:tcPr>
          <w:p w14:paraId="3937F4F6" w14:textId="3A87A316" w:rsidR="00133E39" w:rsidRDefault="00133E3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20,812</w:t>
            </w:r>
          </w:p>
        </w:tc>
        <w:tc>
          <w:tcPr>
            <w:tcW w:w="1367" w:type="dxa"/>
            <w:shd w:val="clear" w:color="auto" w:fill="auto"/>
            <w:vAlign w:val="center"/>
          </w:tcPr>
          <w:p w14:paraId="32BD6373" w14:textId="434CC3C8" w:rsidR="00133E39" w:rsidRDefault="006C2D0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color w:val="000000"/>
                <w:lang w:val="en-US"/>
              </w:rPr>
            </w:pPr>
            <w:r>
              <w:rPr>
                <w:rFonts w:ascii="Times New Roman" w:hAnsi="Times New Roman" w:cs="Times New Roman"/>
                <w:color w:val="000000"/>
                <w:lang w:val="en-US"/>
              </w:rPr>
              <w:t>10,800</w:t>
            </w:r>
          </w:p>
        </w:tc>
      </w:tr>
      <w:tr w:rsidR="006C2D0F" w14:paraId="010044BA" w14:textId="77777777" w:rsidTr="004E3ACE">
        <w:trPr>
          <w:trHeight w:val="87"/>
          <w:jc w:val="center"/>
        </w:trPr>
        <w:tc>
          <w:tcPr>
            <w:tcW w:w="6548" w:type="dxa"/>
            <w:shd w:val="clear" w:color="auto" w:fill="F5CC8F"/>
            <w:vAlign w:val="center"/>
          </w:tcPr>
          <w:p w14:paraId="6579E1DD" w14:textId="0DBD517F" w:rsidR="006C2D0F" w:rsidRDefault="006C2D0F"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b/>
                <w:bCs/>
                <w:color w:val="000000"/>
                <w:lang w:val="en-US"/>
              </w:rPr>
            </w:pPr>
            <w:r>
              <w:rPr>
                <w:rFonts w:ascii="Times New Roman" w:hAnsi="Times New Roman" w:cs="Times New Roman"/>
                <w:b/>
                <w:bCs/>
                <w:color w:val="000000"/>
                <w:lang w:val="en-US"/>
              </w:rPr>
              <w:t xml:space="preserve">        Total stockholders’ equity</w:t>
            </w:r>
          </w:p>
        </w:tc>
        <w:tc>
          <w:tcPr>
            <w:tcW w:w="1636" w:type="dxa"/>
            <w:shd w:val="clear" w:color="auto" w:fill="F5CC8F"/>
            <w:vAlign w:val="center"/>
          </w:tcPr>
          <w:p w14:paraId="0FDABC2C" w14:textId="70BF0E85" w:rsidR="006C2D0F" w:rsidRPr="002858E5" w:rsidRDefault="00935B4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u w:val="single"/>
                <w:lang w:val="en-US"/>
              </w:rPr>
            </w:pPr>
            <w:r w:rsidRPr="002858E5">
              <w:rPr>
                <w:rFonts w:ascii="Times New Roman" w:hAnsi="Times New Roman" w:cs="Times New Roman"/>
                <w:b/>
                <w:bCs/>
                <w:color w:val="000000"/>
                <w:u w:val="single"/>
                <w:lang w:val="en-US"/>
              </w:rPr>
              <w:t xml:space="preserve">  </w:t>
            </w:r>
            <w:r w:rsidR="004A4845">
              <w:rPr>
                <w:rFonts w:ascii="Times New Roman" w:hAnsi="Times New Roman" w:cs="Times New Roman"/>
                <w:b/>
                <w:bCs/>
                <w:color w:val="000000"/>
                <w:u w:val="single"/>
                <w:lang w:val="en-US"/>
              </w:rPr>
              <w:t xml:space="preserve">  </w:t>
            </w:r>
            <w:r w:rsidR="006C2D0F" w:rsidRPr="002858E5">
              <w:rPr>
                <w:rFonts w:ascii="Times New Roman" w:hAnsi="Times New Roman" w:cs="Times New Roman"/>
                <w:b/>
                <w:bCs/>
                <w:color w:val="000000"/>
                <w:u w:val="single"/>
                <w:lang w:val="en-US"/>
              </w:rPr>
              <w:t>61,242</w:t>
            </w:r>
          </w:p>
        </w:tc>
        <w:tc>
          <w:tcPr>
            <w:tcW w:w="1367" w:type="dxa"/>
            <w:shd w:val="clear" w:color="auto" w:fill="F5CC8F"/>
            <w:vAlign w:val="center"/>
          </w:tcPr>
          <w:p w14:paraId="55719224" w14:textId="6E1621AA" w:rsidR="006C2D0F" w:rsidRPr="002858E5" w:rsidRDefault="00935B4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u w:val="single"/>
                <w:lang w:val="en-US"/>
              </w:rPr>
            </w:pPr>
            <w:r w:rsidRPr="002858E5">
              <w:rPr>
                <w:rFonts w:ascii="Times New Roman" w:hAnsi="Times New Roman" w:cs="Times New Roman"/>
                <w:b/>
                <w:bCs/>
                <w:color w:val="000000"/>
                <w:u w:val="single"/>
                <w:lang w:val="en-US"/>
              </w:rPr>
              <w:t xml:space="preserve">  </w:t>
            </w:r>
            <w:r w:rsidR="006C2D0F" w:rsidRPr="002858E5">
              <w:rPr>
                <w:rFonts w:ascii="Times New Roman" w:hAnsi="Times New Roman" w:cs="Times New Roman"/>
                <w:b/>
                <w:bCs/>
                <w:color w:val="000000"/>
                <w:u w:val="single"/>
                <w:lang w:val="en-US"/>
              </w:rPr>
              <w:t>50,230</w:t>
            </w:r>
          </w:p>
        </w:tc>
      </w:tr>
      <w:tr w:rsidR="00935B49" w14:paraId="6047AFEE" w14:textId="77777777" w:rsidTr="004E3ACE">
        <w:trPr>
          <w:trHeight w:val="87"/>
          <w:jc w:val="center"/>
        </w:trPr>
        <w:tc>
          <w:tcPr>
            <w:tcW w:w="6548" w:type="dxa"/>
            <w:shd w:val="clear" w:color="auto" w:fill="auto"/>
            <w:vAlign w:val="center"/>
          </w:tcPr>
          <w:p w14:paraId="08698767" w14:textId="77777777" w:rsidR="00935B49" w:rsidRDefault="00935B49"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b/>
                <w:bCs/>
                <w:color w:val="000000"/>
                <w:lang w:val="en-US"/>
              </w:rPr>
            </w:pPr>
            <w:r>
              <w:rPr>
                <w:rFonts w:ascii="Times New Roman" w:hAnsi="Times New Roman" w:cs="Times New Roman"/>
                <w:b/>
                <w:bCs/>
                <w:color w:val="000000"/>
                <w:lang w:val="en-US"/>
              </w:rPr>
              <w:t xml:space="preserve">Total </w:t>
            </w:r>
            <w:r w:rsidR="005C113C">
              <w:rPr>
                <w:rFonts w:ascii="Times New Roman" w:hAnsi="Times New Roman" w:cs="Times New Roman"/>
                <w:b/>
                <w:bCs/>
                <w:color w:val="000000"/>
                <w:lang w:val="en-US"/>
              </w:rPr>
              <w:t>liabilities and stockholders’ equity</w:t>
            </w:r>
          </w:p>
        </w:tc>
        <w:tc>
          <w:tcPr>
            <w:tcW w:w="1636" w:type="dxa"/>
            <w:shd w:val="clear" w:color="auto" w:fill="auto"/>
            <w:vAlign w:val="center"/>
          </w:tcPr>
          <w:p w14:paraId="537C3D7A" w14:textId="2918BF50" w:rsidR="00935B49" w:rsidRPr="00D7525C" w:rsidRDefault="005C113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u w:val="double"/>
                <w:lang w:val="en-US"/>
              </w:rPr>
            </w:pPr>
            <w:r w:rsidRPr="00D7525C">
              <w:rPr>
                <w:rFonts w:ascii="Times New Roman" w:hAnsi="Times New Roman" w:cs="Times New Roman"/>
                <w:b/>
                <w:bCs/>
                <w:color w:val="000000"/>
                <w:u w:val="double"/>
                <w:lang w:val="en-US"/>
              </w:rPr>
              <w:t>$116,081</w:t>
            </w:r>
          </w:p>
        </w:tc>
        <w:tc>
          <w:tcPr>
            <w:tcW w:w="1367" w:type="dxa"/>
            <w:shd w:val="clear" w:color="auto" w:fill="auto"/>
            <w:vAlign w:val="center"/>
          </w:tcPr>
          <w:p w14:paraId="604F60F6" w14:textId="7B2A4570" w:rsidR="00935B49" w:rsidRPr="00D7525C" w:rsidRDefault="005C113C" w:rsidP="008D5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jc w:val="right"/>
              <w:rPr>
                <w:rFonts w:ascii="Times New Roman" w:hAnsi="Times New Roman" w:cs="Times New Roman"/>
                <w:b/>
                <w:bCs/>
                <w:color w:val="000000"/>
                <w:u w:val="double"/>
                <w:lang w:val="en-US"/>
              </w:rPr>
            </w:pPr>
            <w:r w:rsidRPr="00D7525C">
              <w:rPr>
                <w:rFonts w:ascii="Times New Roman" w:hAnsi="Times New Roman" w:cs="Times New Roman"/>
                <w:b/>
                <w:bCs/>
                <w:color w:val="000000"/>
                <w:u w:val="double"/>
                <w:lang w:val="en-US"/>
              </w:rPr>
              <w:t>$88,160</w:t>
            </w:r>
          </w:p>
        </w:tc>
      </w:tr>
    </w:tbl>
    <w:p w14:paraId="4CE4FA7D" w14:textId="77777777" w:rsidR="00657ECF" w:rsidRPr="00657ECF" w:rsidRDefault="00657ECF" w:rsidP="00657ECF">
      <w:pPr>
        <w:spacing w:before="120" w:after="120" w:line="400" w:lineRule="exact"/>
        <w:outlineLvl w:val="1"/>
        <w:rPr>
          <w:rFonts w:ascii="Times New Roman" w:hAnsi="Times New Roman" w:cs="Times New Roman"/>
          <w:b/>
          <w:bCs/>
          <w:sz w:val="28"/>
          <w:szCs w:val="28"/>
          <w:lang w:val="en-US"/>
        </w:rPr>
      </w:pPr>
    </w:p>
    <w:p w14:paraId="2519D8FA" w14:textId="18F011BB" w:rsidR="007013C4" w:rsidRDefault="007013C4" w:rsidP="004E3ACE">
      <w:pPr>
        <w:pStyle w:val="Heading2"/>
      </w:pPr>
      <w:bookmarkStart w:id="20" w:name="_Toc181915032"/>
      <w:r>
        <w:lastRenderedPageBreak/>
        <w:t>Statement of Cash Flow</w:t>
      </w:r>
      <w:bookmarkEnd w:id="20"/>
    </w:p>
    <w:tbl>
      <w:tblPr>
        <w:tblStyle w:val="TableGrid"/>
        <w:tblW w:w="9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6"/>
        <w:gridCol w:w="1625"/>
        <w:gridCol w:w="1360"/>
      </w:tblGrid>
      <w:tr w:rsidR="00A74FD3" w14:paraId="5B0A08E4" w14:textId="77777777" w:rsidTr="00E73B4E">
        <w:trPr>
          <w:trHeight w:val="400"/>
          <w:jc w:val="center"/>
        </w:trPr>
        <w:tc>
          <w:tcPr>
            <w:tcW w:w="9491" w:type="dxa"/>
            <w:gridSpan w:val="3"/>
            <w:tcBorders>
              <w:bottom w:val="single" w:sz="4" w:space="0" w:color="auto"/>
            </w:tcBorders>
            <w:vAlign w:val="center"/>
          </w:tcPr>
          <w:p w14:paraId="2A34BD88" w14:textId="77777777" w:rsidR="00A74FD3" w:rsidRPr="0098770C"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lang w:val="en-US"/>
              </w:rPr>
            </w:pPr>
            <w:r w:rsidRPr="0098770C">
              <w:rPr>
                <w:rFonts w:ascii="Times New Roman" w:hAnsi="Times New Roman" w:cs="Times New Roman"/>
                <w:b/>
                <w:bCs/>
                <w:color w:val="000000"/>
                <w:sz w:val="26"/>
                <w:szCs w:val="26"/>
                <w:lang w:val="en-US"/>
              </w:rPr>
              <w:t>COOKIE &amp; COFFEE CREATIONS INC.</w:t>
            </w:r>
          </w:p>
          <w:p w14:paraId="19719077" w14:textId="77777777" w:rsidR="00A74FD3" w:rsidRPr="0098770C" w:rsidRDefault="007948EF"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sz w:val="26"/>
                <w:szCs w:val="26"/>
                <w:lang w:val="en-US"/>
              </w:rPr>
            </w:pPr>
            <w:r w:rsidRPr="0098770C">
              <w:rPr>
                <w:rFonts w:ascii="Times New Roman" w:hAnsi="Times New Roman" w:cs="Times New Roman"/>
                <w:b/>
                <w:bCs/>
                <w:color w:val="000000"/>
                <w:sz w:val="26"/>
                <w:szCs w:val="26"/>
                <w:lang w:val="en-US"/>
              </w:rPr>
              <w:t>Statemen of Cash Flows — Indirect Method</w:t>
            </w:r>
          </w:p>
          <w:p w14:paraId="7807B725" w14:textId="34BFE0B9" w:rsidR="00074030" w:rsidRPr="00E826C5" w:rsidRDefault="00074030"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lang w:val="en-US"/>
              </w:rPr>
            </w:pPr>
            <w:r w:rsidRPr="0098770C">
              <w:rPr>
                <w:rFonts w:ascii="Times New Roman" w:hAnsi="Times New Roman" w:cs="Times New Roman"/>
                <w:b/>
                <w:bCs/>
                <w:color w:val="000000"/>
                <w:sz w:val="26"/>
                <w:szCs w:val="26"/>
                <w:lang w:val="en-US"/>
              </w:rPr>
              <w:t>For the Year Ended October 31</w:t>
            </w:r>
          </w:p>
        </w:tc>
      </w:tr>
      <w:tr w:rsidR="00A74FD3" w14:paraId="6575ABAD" w14:textId="77777777" w:rsidTr="00E73B4E">
        <w:trPr>
          <w:trHeight w:val="400"/>
          <w:jc w:val="center"/>
        </w:trPr>
        <w:tc>
          <w:tcPr>
            <w:tcW w:w="6506" w:type="dxa"/>
            <w:tcBorders>
              <w:top w:val="single" w:sz="4" w:space="0" w:color="auto"/>
            </w:tcBorders>
            <w:vAlign w:val="center"/>
          </w:tcPr>
          <w:p w14:paraId="2B03F5CF" w14:textId="77777777" w:rsidR="00A74FD3" w:rsidRPr="006F79E4"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p>
        </w:tc>
        <w:tc>
          <w:tcPr>
            <w:tcW w:w="1625" w:type="dxa"/>
            <w:tcBorders>
              <w:top w:val="single" w:sz="4" w:space="0" w:color="auto"/>
            </w:tcBorders>
            <w:vAlign w:val="center"/>
          </w:tcPr>
          <w:p w14:paraId="51F9DE04" w14:textId="02ACD4DA" w:rsidR="00A74FD3" w:rsidRPr="00E826C5"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359" w:type="dxa"/>
            <w:tcBorders>
              <w:top w:val="single" w:sz="4" w:space="0" w:color="auto"/>
            </w:tcBorders>
            <w:vAlign w:val="center"/>
          </w:tcPr>
          <w:p w14:paraId="79C714CB" w14:textId="70D2603B" w:rsidR="00A74FD3" w:rsidRPr="00E826C5"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E826C5">
              <w:rPr>
                <w:rFonts w:ascii="Times New Roman" w:hAnsi="Times New Roman" w:cs="Times New Roman"/>
                <w:b/>
                <w:bCs/>
                <w:color w:val="000000"/>
                <w:lang w:val="en-US"/>
              </w:rPr>
              <w:t>201</w:t>
            </w:r>
            <w:r w:rsidR="00C2601E">
              <w:rPr>
                <w:rFonts w:ascii="Times New Roman" w:hAnsi="Times New Roman" w:cs="Times New Roman"/>
                <w:b/>
                <w:bCs/>
                <w:color w:val="000000"/>
                <w:lang w:val="en-US"/>
              </w:rPr>
              <w:t>8</w:t>
            </w:r>
          </w:p>
        </w:tc>
      </w:tr>
      <w:tr w:rsidR="00A74FD3" w14:paraId="1BE22534" w14:textId="77777777" w:rsidTr="00E73B4E">
        <w:trPr>
          <w:trHeight w:val="86"/>
          <w:jc w:val="center"/>
        </w:trPr>
        <w:tc>
          <w:tcPr>
            <w:tcW w:w="6506" w:type="dxa"/>
            <w:vAlign w:val="center"/>
          </w:tcPr>
          <w:p w14:paraId="6E47F678" w14:textId="22B42A01" w:rsidR="00A74FD3" w:rsidRPr="00E93FDE" w:rsidRDefault="00C2495B"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Cash flows from operating activities</w:t>
            </w:r>
          </w:p>
        </w:tc>
        <w:tc>
          <w:tcPr>
            <w:tcW w:w="1625" w:type="dxa"/>
            <w:vAlign w:val="center"/>
          </w:tcPr>
          <w:p w14:paraId="59C745A4" w14:textId="77777777" w:rsidR="00A74FD3" w:rsidRPr="006F79E4"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359" w:type="dxa"/>
            <w:vAlign w:val="center"/>
          </w:tcPr>
          <w:p w14:paraId="4CC77BB8" w14:textId="77777777" w:rsidR="00A74FD3" w:rsidRPr="006F79E4"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5C3B2981" w14:textId="77777777" w:rsidTr="00E73B4E">
        <w:trPr>
          <w:trHeight w:val="86"/>
          <w:jc w:val="center"/>
        </w:trPr>
        <w:tc>
          <w:tcPr>
            <w:tcW w:w="6506" w:type="dxa"/>
            <w:shd w:val="clear" w:color="auto" w:fill="F5CC8F"/>
            <w:vAlign w:val="center"/>
          </w:tcPr>
          <w:p w14:paraId="4DB9E9D2" w14:textId="71448BD2" w:rsidR="00A74FD3" w:rsidRPr="00321A1A" w:rsidRDefault="00C2495B"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321A1A">
              <w:rPr>
                <w:rFonts w:ascii="Times New Roman" w:hAnsi="Times New Roman" w:cs="Times New Roman"/>
                <w:color w:val="000000"/>
                <w:lang w:val="en-US"/>
              </w:rPr>
              <w:t>Net income</w:t>
            </w:r>
          </w:p>
        </w:tc>
        <w:tc>
          <w:tcPr>
            <w:tcW w:w="1625" w:type="dxa"/>
            <w:shd w:val="clear" w:color="auto" w:fill="F5CC8F"/>
            <w:vAlign w:val="center"/>
          </w:tcPr>
          <w:p w14:paraId="704C0463" w14:textId="77777777" w:rsidR="00A74FD3" w:rsidRPr="00BC7796"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359" w:type="dxa"/>
            <w:shd w:val="clear" w:color="auto" w:fill="F5CC8F"/>
            <w:vAlign w:val="center"/>
          </w:tcPr>
          <w:p w14:paraId="2F5147C5" w14:textId="1797C808" w:rsidR="00A74FD3" w:rsidRPr="00972183" w:rsidRDefault="00A70C24"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37,012</w:t>
            </w:r>
          </w:p>
        </w:tc>
      </w:tr>
      <w:tr w:rsidR="00A74FD3" w14:paraId="2C27AD2D" w14:textId="77777777" w:rsidTr="00E73B4E">
        <w:trPr>
          <w:trHeight w:val="86"/>
          <w:jc w:val="center"/>
        </w:trPr>
        <w:tc>
          <w:tcPr>
            <w:tcW w:w="6506" w:type="dxa"/>
            <w:shd w:val="clear" w:color="auto" w:fill="auto"/>
            <w:vAlign w:val="center"/>
          </w:tcPr>
          <w:p w14:paraId="64B42B01" w14:textId="33659E41" w:rsidR="00A74FD3" w:rsidRPr="00B94AEB" w:rsidRDefault="001C7AE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w:t>
            </w:r>
            <w:r w:rsidR="00E844B7">
              <w:rPr>
                <w:rFonts w:ascii="Times New Roman" w:hAnsi="Times New Roman" w:cs="Times New Roman"/>
                <w:color w:val="000000"/>
                <w:lang w:val="en-US"/>
              </w:rPr>
              <w:t>Depreciation expense</w:t>
            </w:r>
          </w:p>
        </w:tc>
        <w:tc>
          <w:tcPr>
            <w:tcW w:w="1625" w:type="dxa"/>
            <w:shd w:val="clear" w:color="auto" w:fill="auto"/>
            <w:vAlign w:val="center"/>
          </w:tcPr>
          <w:p w14:paraId="6EE2A9D7" w14:textId="51BAB931" w:rsidR="00A74FD3" w:rsidRPr="001C7AE3" w:rsidRDefault="001D53B6"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 xml:space="preserve">$ </w:t>
            </w:r>
            <w:r w:rsidR="001C7AE3" w:rsidRPr="001C7AE3">
              <w:rPr>
                <w:rFonts w:ascii="Times New Roman" w:hAnsi="Times New Roman" w:cs="Times New Roman"/>
                <w:color w:val="000000"/>
                <w:lang w:val="en-US"/>
              </w:rPr>
              <w:t>17,600</w:t>
            </w:r>
          </w:p>
        </w:tc>
        <w:tc>
          <w:tcPr>
            <w:tcW w:w="1359" w:type="dxa"/>
            <w:shd w:val="clear" w:color="auto" w:fill="auto"/>
            <w:vAlign w:val="center"/>
          </w:tcPr>
          <w:p w14:paraId="089A8D34" w14:textId="22EBF92C" w:rsidR="00A74FD3" w:rsidRPr="005E4298"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r>
      <w:tr w:rsidR="00A74FD3" w14:paraId="0CD56A43" w14:textId="77777777" w:rsidTr="00E73B4E">
        <w:trPr>
          <w:trHeight w:val="86"/>
          <w:jc w:val="center"/>
        </w:trPr>
        <w:tc>
          <w:tcPr>
            <w:tcW w:w="6506" w:type="dxa"/>
            <w:shd w:val="clear" w:color="auto" w:fill="F5CC8F"/>
            <w:vAlign w:val="center"/>
          </w:tcPr>
          <w:p w14:paraId="092B746A" w14:textId="1A0D66A8" w:rsidR="00A74FD3" w:rsidRPr="00B94AEB" w:rsidRDefault="003C58E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Loss on sale of equipment</w:t>
            </w:r>
          </w:p>
        </w:tc>
        <w:tc>
          <w:tcPr>
            <w:tcW w:w="1625" w:type="dxa"/>
            <w:shd w:val="clear" w:color="auto" w:fill="F5CC8F"/>
            <w:vAlign w:val="center"/>
          </w:tcPr>
          <w:p w14:paraId="631DAA8C" w14:textId="3D8E43AB" w:rsidR="00A74FD3" w:rsidRPr="00643596" w:rsidRDefault="003C58E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2,500</w:t>
            </w:r>
          </w:p>
        </w:tc>
        <w:tc>
          <w:tcPr>
            <w:tcW w:w="1359" w:type="dxa"/>
            <w:shd w:val="clear" w:color="auto" w:fill="F5CC8F"/>
            <w:vAlign w:val="center"/>
          </w:tcPr>
          <w:p w14:paraId="0424A4DD" w14:textId="15C6CB32" w:rsidR="00A74FD3" w:rsidRPr="00643596"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661331E8" w14:textId="77777777" w:rsidTr="00E73B4E">
        <w:trPr>
          <w:trHeight w:val="86"/>
          <w:jc w:val="center"/>
        </w:trPr>
        <w:tc>
          <w:tcPr>
            <w:tcW w:w="6506" w:type="dxa"/>
            <w:shd w:val="clear" w:color="auto" w:fill="auto"/>
            <w:vAlign w:val="center"/>
          </w:tcPr>
          <w:p w14:paraId="725A33C0" w14:textId="648052D3" w:rsidR="00A74FD3" w:rsidRPr="00351341" w:rsidRDefault="003C58E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w:t>
            </w:r>
            <w:r w:rsidR="00573F1E">
              <w:rPr>
                <w:rFonts w:ascii="Times New Roman" w:hAnsi="Times New Roman" w:cs="Times New Roman"/>
                <w:color w:val="000000"/>
                <w:lang w:val="en-US"/>
              </w:rPr>
              <w:t>Increase in account receivable</w:t>
            </w:r>
          </w:p>
        </w:tc>
        <w:tc>
          <w:tcPr>
            <w:tcW w:w="1625" w:type="dxa"/>
            <w:shd w:val="clear" w:color="auto" w:fill="auto"/>
            <w:vAlign w:val="center"/>
          </w:tcPr>
          <w:p w14:paraId="09803B6C" w14:textId="1932D739" w:rsidR="00A74FD3" w:rsidRPr="00643596" w:rsidRDefault="00573F1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(540)</w:t>
            </w:r>
          </w:p>
        </w:tc>
        <w:tc>
          <w:tcPr>
            <w:tcW w:w="1359" w:type="dxa"/>
            <w:shd w:val="clear" w:color="auto" w:fill="auto"/>
            <w:vAlign w:val="center"/>
          </w:tcPr>
          <w:p w14:paraId="17745CA7" w14:textId="4E776A91" w:rsidR="00A74FD3" w:rsidRPr="00643596"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0A136AEA" w14:textId="77777777" w:rsidTr="00E73B4E">
        <w:trPr>
          <w:trHeight w:val="86"/>
          <w:jc w:val="center"/>
        </w:trPr>
        <w:tc>
          <w:tcPr>
            <w:tcW w:w="6506" w:type="dxa"/>
            <w:shd w:val="clear" w:color="auto" w:fill="F5CC8F"/>
            <w:vAlign w:val="center"/>
          </w:tcPr>
          <w:p w14:paraId="096E76D0" w14:textId="12EB503D" w:rsidR="00A74FD3" w:rsidRPr="00351341" w:rsidRDefault="00F8492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Increase in inventory</w:t>
            </w:r>
          </w:p>
        </w:tc>
        <w:tc>
          <w:tcPr>
            <w:tcW w:w="1625" w:type="dxa"/>
            <w:shd w:val="clear" w:color="auto" w:fill="F5CC8F"/>
            <w:vAlign w:val="center"/>
          </w:tcPr>
          <w:p w14:paraId="6DD0C1C2" w14:textId="057E9988" w:rsidR="00A74FD3" w:rsidRPr="007B1171" w:rsidRDefault="00F8492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7B1171">
              <w:rPr>
                <w:rFonts w:ascii="Times New Roman" w:hAnsi="Times New Roman" w:cs="Times New Roman"/>
                <w:color w:val="000000"/>
                <w:lang w:val="en-US"/>
              </w:rPr>
              <w:t>(447)</w:t>
            </w:r>
          </w:p>
        </w:tc>
        <w:tc>
          <w:tcPr>
            <w:tcW w:w="1359" w:type="dxa"/>
            <w:shd w:val="clear" w:color="auto" w:fill="F5CC8F"/>
            <w:vAlign w:val="center"/>
          </w:tcPr>
          <w:p w14:paraId="7CA61227" w14:textId="64D4A60F" w:rsidR="00A74FD3" w:rsidRPr="007B1171"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01080F87" w14:textId="77777777" w:rsidTr="00E73B4E">
        <w:trPr>
          <w:trHeight w:val="86"/>
          <w:jc w:val="center"/>
        </w:trPr>
        <w:tc>
          <w:tcPr>
            <w:tcW w:w="6506" w:type="dxa"/>
            <w:shd w:val="clear" w:color="auto" w:fill="auto"/>
            <w:vAlign w:val="center"/>
          </w:tcPr>
          <w:p w14:paraId="25F95984" w14:textId="06D960A7" w:rsidR="00A74FD3" w:rsidRPr="00335D9F" w:rsidRDefault="00F8492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b/>
                <w:bCs/>
                <w:color w:val="000000"/>
                <w:lang w:val="en-US"/>
              </w:rPr>
              <w:t xml:space="preserve">    </w:t>
            </w:r>
            <w:r w:rsidRPr="00335D9F">
              <w:rPr>
                <w:rFonts w:ascii="Times New Roman" w:hAnsi="Times New Roman" w:cs="Times New Roman"/>
                <w:color w:val="000000"/>
                <w:lang w:val="en-US"/>
              </w:rPr>
              <w:t>Decrease in prepaid expenses</w:t>
            </w:r>
          </w:p>
        </w:tc>
        <w:tc>
          <w:tcPr>
            <w:tcW w:w="1625" w:type="dxa"/>
            <w:shd w:val="clear" w:color="auto" w:fill="auto"/>
            <w:vAlign w:val="center"/>
          </w:tcPr>
          <w:p w14:paraId="69EBF3DE" w14:textId="277D150B" w:rsidR="00A74FD3" w:rsidRPr="00335D9F" w:rsidRDefault="00E36017"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250</w:t>
            </w:r>
          </w:p>
        </w:tc>
        <w:tc>
          <w:tcPr>
            <w:tcW w:w="1359" w:type="dxa"/>
            <w:shd w:val="clear" w:color="auto" w:fill="auto"/>
            <w:vAlign w:val="center"/>
          </w:tcPr>
          <w:p w14:paraId="1BF78077" w14:textId="2A8B9944" w:rsidR="00A74FD3" w:rsidRPr="007C5304"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r>
      <w:tr w:rsidR="00A74FD3" w14:paraId="796A083B" w14:textId="77777777" w:rsidTr="00E73B4E">
        <w:trPr>
          <w:trHeight w:val="86"/>
          <w:jc w:val="center"/>
        </w:trPr>
        <w:tc>
          <w:tcPr>
            <w:tcW w:w="6506" w:type="dxa"/>
            <w:shd w:val="clear" w:color="auto" w:fill="F5CC8F"/>
            <w:vAlign w:val="center"/>
          </w:tcPr>
          <w:p w14:paraId="2D486DA9" w14:textId="7FBE7DBC" w:rsidR="00A74FD3" w:rsidRPr="007B1171" w:rsidRDefault="005518A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7B1171">
              <w:rPr>
                <w:rFonts w:ascii="Times New Roman" w:hAnsi="Times New Roman" w:cs="Times New Roman"/>
                <w:color w:val="000000"/>
                <w:lang w:val="en-US"/>
              </w:rPr>
              <w:t xml:space="preserve">    </w:t>
            </w:r>
            <w:r w:rsidR="0080034B" w:rsidRPr="007B1171">
              <w:rPr>
                <w:rFonts w:ascii="Times New Roman" w:hAnsi="Times New Roman" w:cs="Times New Roman"/>
                <w:color w:val="000000"/>
                <w:lang w:val="en-US"/>
              </w:rPr>
              <w:t>Decrease in accounts payable</w:t>
            </w:r>
          </w:p>
        </w:tc>
        <w:tc>
          <w:tcPr>
            <w:tcW w:w="1625" w:type="dxa"/>
            <w:shd w:val="clear" w:color="auto" w:fill="F5CC8F"/>
            <w:vAlign w:val="center"/>
          </w:tcPr>
          <w:p w14:paraId="4EA3A80A" w14:textId="5BE62B72" w:rsidR="00A74FD3" w:rsidRPr="007B1171" w:rsidRDefault="0080034B"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7B1171">
              <w:rPr>
                <w:rFonts w:ascii="Times New Roman" w:hAnsi="Times New Roman" w:cs="Times New Roman"/>
                <w:color w:val="000000"/>
                <w:lang w:val="en-US"/>
              </w:rPr>
              <w:t>(1,300)</w:t>
            </w:r>
          </w:p>
        </w:tc>
        <w:tc>
          <w:tcPr>
            <w:tcW w:w="1359" w:type="dxa"/>
            <w:shd w:val="clear" w:color="auto" w:fill="F5CC8F"/>
            <w:vAlign w:val="center"/>
          </w:tcPr>
          <w:p w14:paraId="77725D16" w14:textId="77777777" w:rsidR="00A74FD3" w:rsidRPr="007B1171"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r>
      <w:tr w:rsidR="00A74FD3" w14:paraId="57E719D9" w14:textId="77777777" w:rsidTr="00E73B4E">
        <w:trPr>
          <w:trHeight w:val="86"/>
          <w:jc w:val="center"/>
        </w:trPr>
        <w:tc>
          <w:tcPr>
            <w:tcW w:w="6506" w:type="dxa"/>
            <w:shd w:val="clear" w:color="auto" w:fill="auto"/>
            <w:vAlign w:val="center"/>
          </w:tcPr>
          <w:p w14:paraId="73CAA75B" w14:textId="51F56BC8" w:rsidR="00A74FD3" w:rsidRPr="00E80D20" w:rsidRDefault="00F2225A"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Increase in income taxes payable</w:t>
            </w:r>
          </w:p>
        </w:tc>
        <w:tc>
          <w:tcPr>
            <w:tcW w:w="1625" w:type="dxa"/>
            <w:shd w:val="clear" w:color="auto" w:fill="auto"/>
            <w:vAlign w:val="center"/>
          </w:tcPr>
          <w:p w14:paraId="40834BDD" w14:textId="6F877781" w:rsidR="00A74FD3" w:rsidRPr="00312A58" w:rsidRDefault="00F2225A"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2,051</w:t>
            </w:r>
          </w:p>
        </w:tc>
        <w:tc>
          <w:tcPr>
            <w:tcW w:w="1359" w:type="dxa"/>
            <w:shd w:val="clear" w:color="auto" w:fill="auto"/>
            <w:vAlign w:val="center"/>
          </w:tcPr>
          <w:p w14:paraId="0802363B" w14:textId="3B008A99" w:rsidR="00A74FD3" w:rsidRPr="00CF3FD4"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1AD95AC2" w14:textId="77777777" w:rsidTr="00E73B4E">
        <w:trPr>
          <w:trHeight w:val="86"/>
          <w:jc w:val="center"/>
        </w:trPr>
        <w:tc>
          <w:tcPr>
            <w:tcW w:w="6506" w:type="dxa"/>
            <w:shd w:val="clear" w:color="auto" w:fill="F5CC8F"/>
            <w:vAlign w:val="center"/>
          </w:tcPr>
          <w:p w14:paraId="57D77E4F" w14:textId="35D01854" w:rsidR="00A74FD3" w:rsidRPr="00E80D20" w:rsidRDefault="00F2225A"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Increase </w:t>
            </w:r>
            <w:r w:rsidR="006B582C">
              <w:rPr>
                <w:rFonts w:ascii="Times New Roman" w:hAnsi="Times New Roman" w:cs="Times New Roman"/>
                <w:color w:val="000000"/>
                <w:lang w:val="en-US"/>
              </w:rPr>
              <w:t>in salaries and wages payable</w:t>
            </w:r>
          </w:p>
        </w:tc>
        <w:tc>
          <w:tcPr>
            <w:tcW w:w="1625" w:type="dxa"/>
            <w:shd w:val="clear" w:color="auto" w:fill="F5CC8F"/>
            <w:vAlign w:val="center"/>
          </w:tcPr>
          <w:p w14:paraId="01158CCC" w14:textId="09943111" w:rsidR="00A74FD3" w:rsidRDefault="006B582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5,970</w:t>
            </w:r>
          </w:p>
        </w:tc>
        <w:tc>
          <w:tcPr>
            <w:tcW w:w="1359" w:type="dxa"/>
            <w:shd w:val="clear" w:color="auto" w:fill="F5CC8F"/>
            <w:vAlign w:val="center"/>
          </w:tcPr>
          <w:p w14:paraId="32C71765" w14:textId="5B43A2B9" w:rsidR="00A74FD3"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4A42C0C2" w14:textId="77777777" w:rsidTr="00E73B4E">
        <w:trPr>
          <w:trHeight w:val="86"/>
          <w:jc w:val="center"/>
        </w:trPr>
        <w:tc>
          <w:tcPr>
            <w:tcW w:w="6506" w:type="dxa"/>
            <w:shd w:val="clear" w:color="auto" w:fill="auto"/>
            <w:vAlign w:val="center"/>
          </w:tcPr>
          <w:p w14:paraId="1F7B7405" w14:textId="1C316DE8" w:rsidR="00A74FD3" w:rsidRPr="009C405C" w:rsidRDefault="006B582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Increase in interest payable</w:t>
            </w:r>
          </w:p>
        </w:tc>
        <w:tc>
          <w:tcPr>
            <w:tcW w:w="1625" w:type="dxa"/>
            <w:shd w:val="clear" w:color="auto" w:fill="auto"/>
            <w:vAlign w:val="center"/>
          </w:tcPr>
          <w:p w14:paraId="5E1EB41A" w14:textId="512B5FE5" w:rsidR="00A74FD3" w:rsidRPr="00992735" w:rsidRDefault="00FB595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6B582C">
              <w:rPr>
                <w:rFonts w:ascii="Times New Roman" w:hAnsi="Times New Roman" w:cs="Times New Roman"/>
                <w:color w:val="000000"/>
                <w:u w:val="single"/>
                <w:lang w:val="en-US"/>
              </w:rPr>
              <w:t>188</w:t>
            </w:r>
          </w:p>
        </w:tc>
        <w:tc>
          <w:tcPr>
            <w:tcW w:w="1359" w:type="dxa"/>
            <w:shd w:val="clear" w:color="auto" w:fill="auto"/>
            <w:vAlign w:val="center"/>
          </w:tcPr>
          <w:p w14:paraId="5AF02831" w14:textId="4A241771" w:rsidR="00A74FD3" w:rsidRPr="00992735" w:rsidRDefault="00793091"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3B66E7">
              <w:rPr>
                <w:rFonts w:ascii="Times New Roman" w:hAnsi="Times New Roman" w:cs="Times New Roman"/>
                <w:color w:val="000000"/>
                <w:u w:val="single"/>
                <w:lang w:val="en-US"/>
              </w:rPr>
              <w:t>26,272</w:t>
            </w:r>
          </w:p>
        </w:tc>
      </w:tr>
      <w:tr w:rsidR="00A74FD3" w14:paraId="75AEC5A4" w14:textId="77777777" w:rsidTr="00E73B4E">
        <w:trPr>
          <w:trHeight w:val="86"/>
          <w:jc w:val="center"/>
        </w:trPr>
        <w:tc>
          <w:tcPr>
            <w:tcW w:w="6506" w:type="dxa"/>
            <w:shd w:val="clear" w:color="auto" w:fill="F5CC8F"/>
            <w:vAlign w:val="center"/>
          </w:tcPr>
          <w:p w14:paraId="7DE9ADF6" w14:textId="2EC6B38A" w:rsidR="00A74FD3" w:rsidRPr="00CA71DA" w:rsidRDefault="000478F5"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CA71DA">
              <w:rPr>
                <w:rFonts w:ascii="Times New Roman" w:hAnsi="Times New Roman" w:cs="Times New Roman"/>
                <w:color w:val="000000"/>
                <w:lang w:val="en-US"/>
              </w:rPr>
              <w:t xml:space="preserve">        </w:t>
            </w:r>
            <w:r w:rsidR="00393A20" w:rsidRPr="00CA71DA">
              <w:rPr>
                <w:rFonts w:ascii="Times New Roman" w:hAnsi="Times New Roman" w:cs="Times New Roman"/>
                <w:color w:val="000000"/>
                <w:lang w:val="en-US"/>
              </w:rPr>
              <w:t>Net cash provided by operating activities</w:t>
            </w:r>
          </w:p>
        </w:tc>
        <w:tc>
          <w:tcPr>
            <w:tcW w:w="1625" w:type="dxa"/>
            <w:shd w:val="clear" w:color="auto" w:fill="F5CC8F"/>
            <w:vAlign w:val="center"/>
          </w:tcPr>
          <w:p w14:paraId="08C3AE42" w14:textId="2C513CC7" w:rsidR="00A74FD3" w:rsidRPr="00CA71DA"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double"/>
                <w:lang w:val="en-US"/>
              </w:rPr>
            </w:pPr>
          </w:p>
        </w:tc>
        <w:tc>
          <w:tcPr>
            <w:tcW w:w="1359" w:type="dxa"/>
            <w:shd w:val="clear" w:color="auto" w:fill="F5CC8F"/>
            <w:vAlign w:val="center"/>
          </w:tcPr>
          <w:p w14:paraId="5600BF11" w14:textId="239B8055" w:rsidR="00A74FD3" w:rsidRPr="00CA71DA" w:rsidRDefault="00BC6BF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CA71DA">
              <w:rPr>
                <w:rFonts w:ascii="Times New Roman" w:hAnsi="Times New Roman" w:cs="Times New Roman"/>
                <w:color w:val="000000"/>
                <w:u w:val="single"/>
                <w:lang w:val="en-US"/>
              </w:rPr>
              <w:t xml:space="preserve">   </w:t>
            </w:r>
            <w:r w:rsidR="00393A20" w:rsidRPr="00CA71DA">
              <w:rPr>
                <w:rFonts w:ascii="Times New Roman" w:hAnsi="Times New Roman" w:cs="Times New Roman"/>
                <w:color w:val="000000"/>
                <w:u w:val="single"/>
                <w:lang w:val="en-US"/>
              </w:rPr>
              <w:t>63,284</w:t>
            </w:r>
          </w:p>
        </w:tc>
      </w:tr>
      <w:tr w:rsidR="00A74FD3" w14:paraId="4D679540" w14:textId="77777777" w:rsidTr="00E73B4E">
        <w:trPr>
          <w:trHeight w:val="86"/>
          <w:jc w:val="center"/>
        </w:trPr>
        <w:tc>
          <w:tcPr>
            <w:tcW w:w="6506" w:type="dxa"/>
            <w:shd w:val="clear" w:color="auto" w:fill="auto"/>
            <w:vAlign w:val="center"/>
          </w:tcPr>
          <w:p w14:paraId="4CE115F2" w14:textId="7CD24787" w:rsidR="00A74FD3" w:rsidRPr="008B2D66" w:rsidRDefault="00400375"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8B2D66">
              <w:rPr>
                <w:rFonts w:ascii="Times New Roman" w:hAnsi="Times New Roman" w:cs="Times New Roman"/>
                <w:b/>
                <w:bCs/>
                <w:color w:val="000000"/>
                <w:lang w:val="en-US"/>
              </w:rPr>
              <w:t>Cash flows from investing activities</w:t>
            </w:r>
          </w:p>
        </w:tc>
        <w:tc>
          <w:tcPr>
            <w:tcW w:w="1625" w:type="dxa"/>
            <w:shd w:val="clear" w:color="auto" w:fill="auto"/>
            <w:vAlign w:val="center"/>
          </w:tcPr>
          <w:p w14:paraId="7213B802" w14:textId="77777777" w:rsidR="00A74FD3" w:rsidRPr="00B447A6"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c>
          <w:tcPr>
            <w:tcW w:w="1359" w:type="dxa"/>
            <w:shd w:val="clear" w:color="auto" w:fill="auto"/>
            <w:vAlign w:val="center"/>
          </w:tcPr>
          <w:p w14:paraId="79870F6C" w14:textId="77777777" w:rsidR="00A74FD3" w:rsidRPr="00E475AF"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r>
      <w:tr w:rsidR="00A74FD3" w14:paraId="7F033B64" w14:textId="77777777" w:rsidTr="00E73B4E">
        <w:trPr>
          <w:trHeight w:val="86"/>
          <w:jc w:val="center"/>
        </w:trPr>
        <w:tc>
          <w:tcPr>
            <w:tcW w:w="6506" w:type="dxa"/>
            <w:shd w:val="clear" w:color="auto" w:fill="F5CC8F"/>
            <w:vAlign w:val="center"/>
          </w:tcPr>
          <w:p w14:paraId="19D58B33" w14:textId="0F624D1B" w:rsidR="00A74FD3" w:rsidRPr="00182412" w:rsidRDefault="00182412"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w:t>
            </w:r>
            <w:r w:rsidR="003C55B7" w:rsidRPr="00182412">
              <w:rPr>
                <w:rFonts w:ascii="Times New Roman" w:hAnsi="Times New Roman" w:cs="Times New Roman"/>
                <w:color w:val="000000"/>
                <w:lang w:val="en-US"/>
              </w:rPr>
              <w:t xml:space="preserve">Cash inflow from sale of </w:t>
            </w:r>
            <w:r w:rsidR="00510C85" w:rsidRPr="00182412">
              <w:rPr>
                <w:rFonts w:ascii="Times New Roman" w:hAnsi="Times New Roman" w:cs="Times New Roman"/>
                <w:color w:val="000000"/>
                <w:lang w:val="en-US"/>
              </w:rPr>
              <w:t>equipme</w:t>
            </w:r>
            <w:r w:rsidRPr="00182412">
              <w:rPr>
                <w:rFonts w:ascii="Times New Roman" w:hAnsi="Times New Roman" w:cs="Times New Roman"/>
                <w:color w:val="000000"/>
                <w:lang w:val="en-US"/>
              </w:rPr>
              <w:t>nt</w:t>
            </w:r>
          </w:p>
        </w:tc>
        <w:tc>
          <w:tcPr>
            <w:tcW w:w="1625" w:type="dxa"/>
            <w:shd w:val="clear" w:color="auto" w:fill="F5CC8F"/>
            <w:vAlign w:val="center"/>
          </w:tcPr>
          <w:p w14:paraId="3049D9ED" w14:textId="1A02A554" w:rsidR="00A74FD3" w:rsidRPr="005840DE" w:rsidRDefault="0091715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500</w:t>
            </w:r>
          </w:p>
        </w:tc>
        <w:tc>
          <w:tcPr>
            <w:tcW w:w="1359" w:type="dxa"/>
            <w:shd w:val="clear" w:color="auto" w:fill="F5CC8F"/>
            <w:vAlign w:val="center"/>
          </w:tcPr>
          <w:p w14:paraId="1C3A2DFE" w14:textId="77777777" w:rsidR="00A74FD3" w:rsidRPr="005840DE"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0FAE8743" w14:textId="77777777" w:rsidTr="00E73B4E">
        <w:trPr>
          <w:trHeight w:val="86"/>
          <w:jc w:val="center"/>
        </w:trPr>
        <w:tc>
          <w:tcPr>
            <w:tcW w:w="6506" w:type="dxa"/>
            <w:shd w:val="clear" w:color="auto" w:fill="auto"/>
            <w:vAlign w:val="center"/>
          </w:tcPr>
          <w:p w14:paraId="3A0A6E87" w14:textId="42415461" w:rsidR="00A74FD3" w:rsidRPr="00D22F9C" w:rsidRDefault="0091715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D22F9C">
              <w:rPr>
                <w:rFonts w:ascii="Times New Roman" w:hAnsi="Times New Roman" w:cs="Times New Roman"/>
                <w:color w:val="000000"/>
                <w:lang w:val="en-US"/>
              </w:rPr>
              <w:t xml:space="preserve">    Cash outflow to purchase new equipment</w:t>
            </w:r>
          </w:p>
        </w:tc>
        <w:tc>
          <w:tcPr>
            <w:tcW w:w="1625" w:type="dxa"/>
            <w:shd w:val="clear" w:color="auto" w:fill="auto"/>
            <w:vAlign w:val="center"/>
          </w:tcPr>
          <w:p w14:paraId="3D3F0CFB" w14:textId="346A7A0D" w:rsidR="00A74FD3" w:rsidRDefault="004D2AFB"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w:hAnsi="Times New Roman" w:cs="Times New Roman"/>
                <w:color w:val="000000"/>
                <w:u w:val="single"/>
                <w:lang w:val="en-US"/>
              </w:rPr>
              <w:t xml:space="preserve">  </w:t>
            </w:r>
            <w:r w:rsidR="0091715C">
              <w:rPr>
                <w:rFonts w:ascii="Times New Roman" w:hAnsi="Times New Roman" w:cs="Times New Roman"/>
                <w:color w:val="000000"/>
                <w:u w:val="single"/>
                <w:lang w:val="en-US"/>
              </w:rPr>
              <w:t>(19,000)</w:t>
            </w:r>
          </w:p>
        </w:tc>
        <w:tc>
          <w:tcPr>
            <w:tcW w:w="1359" w:type="dxa"/>
            <w:shd w:val="clear" w:color="auto" w:fill="auto"/>
            <w:vAlign w:val="center"/>
          </w:tcPr>
          <w:p w14:paraId="36E1CE27" w14:textId="77777777" w:rsidR="00A74FD3"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r>
      <w:tr w:rsidR="00A74FD3" w:rsidRPr="00CB2E3F" w14:paraId="1581BCA5" w14:textId="77777777" w:rsidTr="00E73B4E">
        <w:trPr>
          <w:trHeight w:val="86"/>
          <w:jc w:val="center"/>
        </w:trPr>
        <w:tc>
          <w:tcPr>
            <w:tcW w:w="6506" w:type="dxa"/>
            <w:shd w:val="clear" w:color="auto" w:fill="F5CC8F"/>
            <w:vAlign w:val="center"/>
          </w:tcPr>
          <w:p w14:paraId="3587C7B1" w14:textId="7113E543" w:rsidR="00A74FD3" w:rsidRPr="00FC54A1" w:rsidRDefault="0025715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FC54A1">
              <w:rPr>
                <w:rFonts w:ascii="Times New Roman" w:hAnsi="Times New Roman" w:cs="Times New Roman"/>
                <w:color w:val="000000"/>
                <w:lang w:val="en-US"/>
              </w:rPr>
              <w:t xml:space="preserve">        Net cash used by investing </w:t>
            </w:r>
            <w:r w:rsidR="00AA5233" w:rsidRPr="00FC54A1">
              <w:rPr>
                <w:rFonts w:ascii="Times New Roman" w:hAnsi="Times New Roman" w:cs="Times New Roman"/>
                <w:color w:val="000000"/>
                <w:lang w:val="en-US"/>
              </w:rPr>
              <w:t>activities</w:t>
            </w:r>
          </w:p>
        </w:tc>
        <w:tc>
          <w:tcPr>
            <w:tcW w:w="1625" w:type="dxa"/>
            <w:shd w:val="clear" w:color="auto" w:fill="F5CC8F"/>
            <w:vAlign w:val="center"/>
          </w:tcPr>
          <w:p w14:paraId="3504AD8A" w14:textId="234F4150" w:rsidR="00A74FD3" w:rsidRPr="00FC54A1"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359" w:type="dxa"/>
            <w:shd w:val="clear" w:color="auto" w:fill="F5CC8F"/>
            <w:vAlign w:val="center"/>
          </w:tcPr>
          <w:p w14:paraId="0F82519D" w14:textId="4C6B4E36" w:rsidR="00A74FD3" w:rsidRPr="00FC54A1" w:rsidRDefault="008A28E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FC54A1">
              <w:rPr>
                <w:rFonts w:ascii="Times New Roman" w:hAnsi="Times New Roman" w:cs="Times New Roman"/>
                <w:color w:val="000000"/>
                <w:u w:val="single"/>
                <w:lang w:val="en-US"/>
              </w:rPr>
              <w:t xml:space="preserve"> </w:t>
            </w:r>
            <w:r w:rsidR="00AA5233" w:rsidRPr="00FC54A1">
              <w:rPr>
                <w:rFonts w:ascii="Times New Roman" w:hAnsi="Times New Roman" w:cs="Times New Roman"/>
                <w:color w:val="000000"/>
                <w:u w:val="single"/>
                <w:lang w:val="en-US"/>
              </w:rPr>
              <w:t>(18,500)</w:t>
            </w:r>
          </w:p>
        </w:tc>
      </w:tr>
      <w:tr w:rsidR="00A74FD3" w14:paraId="20A103DB" w14:textId="77777777" w:rsidTr="00E73B4E">
        <w:trPr>
          <w:trHeight w:val="86"/>
          <w:jc w:val="center"/>
        </w:trPr>
        <w:tc>
          <w:tcPr>
            <w:tcW w:w="6506" w:type="dxa"/>
            <w:shd w:val="clear" w:color="auto" w:fill="auto"/>
            <w:vAlign w:val="center"/>
          </w:tcPr>
          <w:p w14:paraId="2D2EB9CB" w14:textId="79CA021B" w:rsidR="00A74FD3" w:rsidRPr="00B23349" w:rsidRDefault="008B2D66"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B23349">
              <w:rPr>
                <w:rFonts w:ascii="Times New Roman" w:hAnsi="Times New Roman" w:cs="Times New Roman"/>
                <w:b/>
                <w:bCs/>
                <w:color w:val="000000"/>
                <w:lang w:val="en-US"/>
              </w:rPr>
              <w:t xml:space="preserve">Cash </w:t>
            </w:r>
            <w:r w:rsidR="00B34240" w:rsidRPr="00B23349">
              <w:rPr>
                <w:rFonts w:ascii="Times New Roman" w:hAnsi="Times New Roman" w:cs="Times New Roman"/>
                <w:b/>
                <w:bCs/>
                <w:color w:val="000000"/>
                <w:lang w:val="en-US"/>
              </w:rPr>
              <w:t>flows from financing activities</w:t>
            </w:r>
          </w:p>
        </w:tc>
        <w:tc>
          <w:tcPr>
            <w:tcW w:w="1625" w:type="dxa"/>
            <w:shd w:val="clear" w:color="auto" w:fill="auto"/>
            <w:vAlign w:val="center"/>
          </w:tcPr>
          <w:p w14:paraId="749A6EE5" w14:textId="1A5384C3" w:rsidR="00A74FD3" w:rsidRPr="00DD03AE"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359" w:type="dxa"/>
            <w:shd w:val="clear" w:color="auto" w:fill="auto"/>
            <w:vAlign w:val="center"/>
          </w:tcPr>
          <w:p w14:paraId="639D3256" w14:textId="485C02C2" w:rsidR="00A74FD3" w:rsidRPr="00DD03AE"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570D7789" w14:textId="77777777" w:rsidTr="00E73B4E">
        <w:trPr>
          <w:trHeight w:val="86"/>
          <w:jc w:val="center"/>
        </w:trPr>
        <w:tc>
          <w:tcPr>
            <w:tcW w:w="6506" w:type="dxa"/>
            <w:shd w:val="clear" w:color="auto" w:fill="F5CC8F"/>
            <w:vAlign w:val="center"/>
          </w:tcPr>
          <w:p w14:paraId="5C1DB0A3" w14:textId="1AF856AD" w:rsidR="00A74FD3" w:rsidRDefault="0018037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Issuance of preferred stock</w:t>
            </w:r>
          </w:p>
        </w:tc>
        <w:tc>
          <w:tcPr>
            <w:tcW w:w="1625" w:type="dxa"/>
            <w:shd w:val="clear" w:color="auto" w:fill="F5CC8F"/>
            <w:vAlign w:val="center"/>
          </w:tcPr>
          <w:p w14:paraId="7A0E5360" w14:textId="5E71112A" w:rsidR="00A74FD3" w:rsidRDefault="0018037C"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1,000</w:t>
            </w:r>
          </w:p>
        </w:tc>
        <w:tc>
          <w:tcPr>
            <w:tcW w:w="1359" w:type="dxa"/>
            <w:shd w:val="clear" w:color="auto" w:fill="F5CC8F"/>
            <w:vAlign w:val="center"/>
          </w:tcPr>
          <w:p w14:paraId="12A174E0" w14:textId="32AC6701" w:rsidR="00A74FD3"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22DB8300" w14:textId="77777777" w:rsidTr="00E73B4E">
        <w:trPr>
          <w:trHeight w:val="86"/>
          <w:jc w:val="center"/>
        </w:trPr>
        <w:tc>
          <w:tcPr>
            <w:tcW w:w="6506" w:type="dxa"/>
            <w:shd w:val="clear" w:color="auto" w:fill="auto"/>
            <w:vAlign w:val="center"/>
          </w:tcPr>
          <w:p w14:paraId="3AAFAB85" w14:textId="1050F205" w:rsidR="00A74FD3"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Payment of cash dividends</w:t>
            </w:r>
          </w:p>
        </w:tc>
        <w:tc>
          <w:tcPr>
            <w:tcW w:w="1625" w:type="dxa"/>
            <w:shd w:val="clear" w:color="auto" w:fill="auto"/>
            <w:vAlign w:val="center"/>
          </w:tcPr>
          <w:p w14:paraId="0053E49D" w14:textId="7CB60F10" w:rsidR="00A74FD3"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(27,000)</w:t>
            </w:r>
          </w:p>
        </w:tc>
        <w:tc>
          <w:tcPr>
            <w:tcW w:w="1359" w:type="dxa"/>
            <w:shd w:val="clear" w:color="auto" w:fill="auto"/>
            <w:vAlign w:val="center"/>
          </w:tcPr>
          <w:p w14:paraId="2D75FF9A" w14:textId="6F6CDB09" w:rsidR="00A74FD3"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7817BCD4" w14:textId="77777777" w:rsidTr="00E73B4E">
        <w:trPr>
          <w:trHeight w:val="86"/>
          <w:jc w:val="center"/>
        </w:trPr>
        <w:tc>
          <w:tcPr>
            <w:tcW w:w="6506" w:type="dxa"/>
            <w:shd w:val="clear" w:color="auto" w:fill="F5CC8F"/>
            <w:vAlign w:val="center"/>
          </w:tcPr>
          <w:p w14:paraId="5A3D66DF" w14:textId="55646BC5" w:rsidR="00A74FD3"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Principal repayment of notes payable</w:t>
            </w:r>
          </w:p>
        </w:tc>
        <w:tc>
          <w:tcPr>
            <w:tcW w:w="1625" w:type="dxa"/>
            <w:shd w:val="clear" w:color="auto" w:fill="F5CC8F"/>
            <w:vAlign w:val="center"/>
          </w:tcPr>
          <w:p w14:paraId="00A06AFB" w14:textId="1D79AD86" w:rsidR="00A74FD3"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color w:val="000000"/>
                <w:lang w:val="en-US"/>
              </w:rPr>
              <w:t>(2,000)</w:t>
            </w:r>
          </w:p>
        </w:tc>
        <w:tc>
          <w:tcPr>
            <w:tcW w:w="1359" w:type="dxa"/>
            <w:shd w:val="clear" w:color="auto" w:fill="F5CC8F"/>
            <w:vAlign w:val="center"/>
          </w:tcPr>
          <w:p w14:paraId="2534DD3A" w14:textId="6002B17D" w:rsidR="00A74FD3"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A74FD3" w14:paraId="038D3D58" w14:textId="77777777" w:rsidTr="00E73B4E">
        <w:trPr>
          <w:trHeight w:val="86"/>
          <w:jc w:val="center"/>
        </w:trPr>
        <w:tc>
          <w:tcPr>
            <w:tcW w:w="6506" w:type="dxa"/>
            <w:shd w:val="clear" w:color="auto" w:fill="auto"/>
            <w:vAlign w:val="center"/>
          </w:tcPr>
          <w:p w14:paraId="41B416A7" w14:textId="0C68F7A4" w:rsidR="00A74FD3"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color w:val="000000"/>
                <w:lang w:val="en-US"/>
              </w:rPr>
              <w:t xml:space="preserve">        Net cash used by financial activities</w:t>
            </w:r>
          </w:p>
        </w:tc>
        <w:tc>
          <w:tcPr>
            <w:tcW w:w="1625" w:type="dxa"/>
            <w:shd w:val="clear" w:color="auto" w:fill="auto"/>
            <w:vAlign w:val="center"/>
          </w:tcPr>
          <w:p w14:paraId="34D5C9AE" w14:textId="31F1067A" w:rsidR="00A74FD3" w:rsidRPr="006D3A13"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c>
          <w:tcPr>
            <w:tcW w:w="1359" w:type="dxa"/>
            <w:shd w:val="clear" w:color="auto" w:fill="auto"/>
            <w:vAlign w:val="center"/>
          </w:tcPr>
          <w:p w14:paraId="08A6D6DB" w14:textId="62E045DC" w:rsidR="00A74FD3" w:rsidRPr="006D3A13"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FC54A1">
              <w:rPr>
                <w:rFonts w:ascii="Times New Roman" w:hAnsi="Times New Roman" w:cs="Times New Roman"/>
                <w:color w:val="000000"/>
                <w:u w:val="single"/>
                <w:lang w:val="en-US"/>
              </w:rPr>
              <w:t>(</w:t>
            </w:r>
            <w:r>
              <w:rPr>
                <w:rFonts w:ascii="Times New Roman" w:hAnsi="Times New Roman" w:cs="Times New Roman"/>
                <w:color w:val="000000"/>
                <w:u w:val="single"/>
                <w:lang w:val="en-US"/>
              </w:rPr>
              <w:t>28,000</w:t>
            </w:r>
            <w:r w:rsidRPr="00FC54A1">
              <w:rPr>
                <w:rFonts w:ascii="Times New Roman" w:hAnsi="Times New Roman" w:cs="Times New Roman"/>
                <w:color w:val="000000"/>
                <w:u w:val="single"/>
                <w:lang w:val="en-US"/>
              </w:rPr>
              <w:t>)</w:t>
            </w:r>
          </w:p>
        </w:tc>
      </w:tr>
      <w:tr w:rsidR="00A74FD3" w14:paraId="2280B801" w14:textId="77777777" w:rsidTr="00E73B4E">
        <w:trPr>
          <w:trHeight w:val="86"/>
          <w:jc w:val="center"/>
        </w:trPr>
        <w:tc>
          <w:tcPr>
            <w:tcW w:w="6506" w:type="dxa"/>
            <w:shd w:val="clear" w:color="auto" w:fill="F5CC8F"/>
            <w:vAlign w:val="center"/>
          </w:tcPr>
          <w:p w14:paraId="5C770BC5" w14:textId="35885C79" w:rsidR="00A74FD3" w:rsidRPr="002248FF" w:rsidRDefault="00F245DD"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248FF">
              <w:rPr>
                <w:rFonts w:ascii="Times New Roman" w:hAnsi="Times New Roman" w:cs="Times New Roman"/>
                <w:b/>
                <w:bCs/>
                <w:color w:val="000000"/>
                <w:lang w:val="en-US"/>
              </w:rPr>
              <w:t>Net increase in cash</w:t>
            </w:r>
          </w:p>
        </w:tc>
        <w:tc>
          <w:tcPr>
            <w:tcW w:w="1625" w:type="dxa"/>
            <w:shd w:val="clear" w:color="auto" w:fill="F5CC8F"/>
            <w:vAlign w:val="center"/>
          </w:tcPr>
          <w:p w14:paraId="5E0B6440" w14:textId="72E54A2F" w:rsidR="00A74FD3" w:rsidRPr="002248FF"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359" w:type="dxa"/>
            <w:shd w:val="clear" w:color="auto" w:fill="F5CC8F"/>
            <w:vAlign w:val="center"/>
          </w:tcPr>
          <w:p w14:paraId="7611C35D" w14:textId="27A6BB63" w:rsidR="00A74FD3" w:rsidRPr="002248FF" w:rsidRDefault="00473DD6"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2248FF">
              <w:rPr>
                <w:rFonts w:ascii="Times New Roman" w:hAnsi="Times New Roman" w:cs="Times New Roman"/>
                <w:b/>
                <w:bCs/>
                <w:color w:val="000000"/>
                <w:lang w:val="en-US"/>
              </w:rPr>
              <w:t>16,784</w:t>
            </w:r>
          </w:p>
        </w:tc>
      </w:tr>
      <w:tr w:rsidR="00A74FD3" w14:paraId="074A9CA8" w14:textId="77777777" w:rsidTr="00E73B4E">
        <w:trPr>
          <w:trHeight w:val="86"/>
          <w:jc w:val="center"/>
        </w:trPr>
        <w:tc>
          <w:tcPr>
            <w:tcW w:w="6506" w:type="dxa"/>
            <w:shd w:val="clear" w:color="auto" w:fill="auto"/>
            <w:vAlign w:val="center"/>
          </w:tcPr>
          <w:p w14:paraId="3F1FC386" w14:textId="59FB0E57" w:rsidR="00A74FD3" w:rsidRPr="002248FF" w:rsidRDefault="0041504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248FF">
              <w:rPr>
                <w:rFonts w:ascii="Times New Roman" w:hAnsi="Times New Roman" w:cs="Times New Roman"/>
                <w:b/>
                <w:bCs/>
                <w:color w:val="000000"/>
                <w:lang w:val="en-US"/>
              </w:rPr>
              <w:t>Cash at beginning of period</w:t>
            </w:r>
          </w:p>
        </w:tc>
        <w:tc>
          <w:tcPr>
            <w:tcW w:w="1625" w:type="dxa"/>
            <w:shd w:val="clear" w:color="auto" w:fill="auto"/>
            <w:vAlign w:val="center"/>
          </w:tcPr>
          <w:p w14:paraId="409CB842" w14:textId="77777777" w:rsidR="00A74FD3" w:rsidRPr="002248FF"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359" w:type="dxa"/>
            <w:shd w:val="clear" w:color="auto" w:fill="auto"/>
            <w:vAlign w:val="center"/>
          </w:tcPr>
          <w:p w14:paraId="575587E1" w14:textId="7227B65C" w:rsidR="00A74FD3" w:rsidRPr="002248FF" w:rsidRDefault="003F2B65"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single"/>
                <w:lang w:val="en-US"/>
              </w:rPr>
            </w:pPr>
            <w:r w:rsidRPr="002248FF">
              <w:rPr>
                <w:rFonts w:ascii="Times New Roman" w:hAnsi="Times New Roman" w:cs="Times New Roman"/>
                <w:b/>
                <w:bCs/>
                <w:color w:val="000000"/>
                <w:u w:val="single"/>
                <w:lang w:val="en-US"/>
              </w:rPr>
              <w:t xml:space="preserve">    </w:t>
            </w:r>
            <w:r w:rsidR="0041504E" w:rsidRPr="002248FF">
              <w:rPr>
                <w:rFonts w:ascii="Times New Roman" w:hAnsi="Times New Roman" w:cs="Times New Roman"/>
                <w:b/>
                <w:bCs/>
                <w:color w:val="000000"/>
                <w:u w:val="single"/>
                <w:lang w:val="en-US"/>
              </w:rPr>
              <w:t>5,550</w:t>
            </w:r>
          </w:p>
        </w:tc>
      </w:tr>
      <w:tr w:rsidR="00A74FD3" w14:paraId="5C5E86E5" w14:textId="77777777" w:rsidTr="00E73B4E">
        <w:trPr>
          <w:trHeight w:val="86"/>
          <w:jc w:val="center"/>
        </w:trPr>
        <w:tc>
          <w:tcPr>
            <w:tcW w:w="6506" w:type="dxa"/>
            <w:shd w:val="clear" w:color="auto" w:fill="F5CC8F"/>
            <w:vAlign w:val="center"/>
          </w:tcPr>
          <w:p w14:paraId="54688B4F" w14:textId="77BEE273" w:rsidR="00A74FD3" w:rsidRPr="002248FF" w:rsidRDefault="0041504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248FF">
              <w:rPr>
                <w:rFonts w:ascii="Times New Roman" w:hAnsi="Times New Roman" w:cs="Times New Roman"/>
                <w:b/>
                <w:bCs/>
                <w:color w:val="000000"/>
                <w:lang w:val="en-US"/>
              </w:rPr>
              <w:t>Cash at end of period</w:t>
            </w:r>
          </w:p>
        </w:tc>
        <w:tc>
          <w:tcPr>
            <w:tcW w:w="1625" w:type="dxa"/>
            <w:shd w:val="clear" w:color="auto" w:fill="F5CC8F"/>
            <w:vAlign w:val="center"/>
          </w:tcPr>
          <w:p w14:paraId="49B52AF8" w14:textId="6AED9AF5" w:rsidR="00A74FD3" w:rsidRPr="002248FF"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single"/>
                <w:lang w:val="en-US"/>
              </w:rPr>
            </w:pPr>
          </w:p>
        </w:tc>
        <w:tc>
          <w:tcPr>
            <w:tcW w:w="1359" w:type="dxa"/>
            <w:shd w:val="clear" w:color="auto" w:fill="F5CC8F"/>
            <w:vAlign w:val="center"/>
          </w:tcPr>
          <w:p w14:paraId="463E3AB2" w14:textId="2805099E" w:rsidR="00A74FD3" w:rsidRPr="002248FF" w:rsidRDefault="002629A8"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double"/>
                <w:lang w:val="en-US"/>
              </w:rPr>
            </w:pPr>
            <w:r w:rsidRPr="002248FF">
              <w:rPr>
                <w:rFonts w:ascii="Times New Roman" w:hAnsi="Times New Roman" w:cs="Times New Roman"/>
                <w:b/>
                <w:bCs/>
                <w:color w:val="000000"/>
                <w:u w:val="double"/>
                <w:lang w:val="en-US"/>
              </w:rPr>
              <w:t xml:space="preserve">  </w:t>
            </w:r>
            <w:r w:rsidR="0041504E" w:rsidRPr="002248FF">
              <w:rPr>
                <w:rFonts w:ascii="Times New Roman" w:hAnsi="Times New Roman" w:cs="Times New Roman"/>
                <w:b/>
                <w:bCs/>
                <w:color w:val="000000"/>
                <w:u w:val="double"/>
                <w:lang w:val="en-US"/>
              </w:rPr>
              <w:t>22,334</w:t>
            </w:r>
          </w:p>
        </w:tc>
      </w:tr>
      <w:tr w:rsidR="00A74FD3" w14:paraId="6BE5034C" w14:textId="77777777" w:rsidTr="00E73B4E">
        <w:trPr>
          <w:trHeight w:val="86"/>
          <w:jc w:val="center"/>
        </w:trPr>
        <w:tc>
          <w:tcPr>
            <w:tcW w:w="6506" w:type="dxa"/>
            <w:shd w:val="clear" w:color="auto" w:fill="auto"/>
            <w:vAlign w:val="center"/>
          </w:tcPr>
          <w:p w14:paraId="3169DCEE" w14:textId="35E39955" w:rsidR="00A74FD3" w:rsidRPr="002248FF" w:rsidRDefault="0041504E"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2248FF">
              <w:rPr>
                <w:rFonts w:ascii="Times New Roman" w:hAnsi="Times New Roman" w:cs="Times New Roman"/>
                <w:b/>
                <w:bCs/>
                <w:color w:val="000000"/>
                <w:lang w:val="en-US"/>
              </w:rPr>
              <w:t>Noncash investing and financing activities</w:t>
            </w:r>
          </w:p>
        </w:tc>
        <w:tc>
          <w:tcPr>
            <w:tcW w:w="1625" w:type="dxa"/>
            <w:shd w:val="clear" w:color="auto" w:fill="auto"/>
            <w:vAlign w:val="center"/>
          </w:tcPr>
          <w:p w14:paraId="454D52DA" w14:textId="3E49048D" w:rsidR="00A74FD3" w:rsidRPr="002248FF"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359" w:type="dxa"/>
            <w:shd w:val="clear" w:color="auto" w:fill="auto"/>
            <w:vAlign w:val="center"/>
          </w:tcPr>
          <w:p w14:paraId="42705E78" w14:textId="1240695F" w:rsidR="00A74FD3" w:rsidRPr="002248FF"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r>
      <w:tr w:rsidR="00A74FD3" w14:paraId="0B0DFCF5" w14:textId="77777777" w:rsidTr="00E73B4E">
        <w:trPr>
          <w:trHeight w:val="86"/>
          <w:jc w:val="center"/>
        </w:trPr>
        <w:tc>
          <w:tcPr>
            <w:tcW w:w="6506" w:type="dxa"/>
            <w:shd w:val="clear" w:color="auto" w:fill="F5CC8F"/>
            <w:vAlign w:val="center"/>
          </w:tcPr>
          <w:p w14:paraId="4BBC756B" w14:textId="1E61FDD8" w:rsidR="00A74FD3" w:rsidRDefault="00A673D1"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b/>
                <w:bCs/>
                <w:color w:val="000000"/>
                <w:lang w:val="en-US"/>
              </w:rPr>
              <w:t xml:space="preserve">    Issuance of notes payable to purchase </w:t>
            </w:r>
            <w:r w:rsidR="003E29EF">
              <w:rPr>
                <w:rFonts w:ascii="Times New Roman" w:hAnsi="Times New Roman" w:cs="Times New Roman"/>
                <w:b/>
                <w:bCs/>
                <w:color w:val="000000"/>
                <w:lang w:val="en-US"/>
              </w:rPr>
              <w:t>e</w:t>
            </w:r>
            <w:r>
              <w:rPr>
                <w:rFonts w:ascii="Times New Roman" w:hAnsi="Times New Roman" w:cs="Times New Roman"/>
                <w:b/>
                <w:bCs/>
                <w:color w:val="000000"/>
                <w:lang w:val="en-US"/>
              </w:rPr>
              <w:t>quipmen</w:t>
            </w:r>
            <w:r w:rsidR="003E29EF">
              <w:rPr>
                <w:rFonts w:ascii="Times New Roman" w:hAnsi="Times New Roman" w:cs="Times New Roman"/>
                <w:b/>
                <w:bCs/>
                <w:color w:val="000000"/>
                <w:lang w:val="en-US"/>
              </w:rPr>
              <w:t>t</w:t>
            </w:r>
          </w:p>
        </w:tc>
        <w:tc>
          <w:tcPr>
            <w:tcW w:w="1625" w:type="dxa"/>
            <w:shd w:val="clear" w:color="auto" w:fill="F5CC8F"/>
            <w:vAlign w:val="center"/>
          </w:tcPr>
          <w:p w14:paraId="17F158A0" w14:textId="5376EC81" w:rsidR="00A74FD3" w:rsidRPr="00E36F6E" w:rsidRDefault="00A74FD3"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359" w:type="dxa"/>
            <w:shd w:val="clear" w:color="auto" w:fill="F5CC8F"/>
            <w:vAlign w:val="center"/>
          </w:tcPr>
          <w:p w14:paraId="20E1A1EE" w14:textId="75338655" w:rsidR="00A74FD3" w:rsidRPr="0019478B" w:rsidRDefault="00B5716F" w:rsidP="00B50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u w:val="double"/>
                <w:lang w:val="en-US"/>
              </w:rPr>
            </w:pPr>
            <w:r w:rsidRPr="0019478B">
              <w:rPr>
                <w:rFonts w:ascii="Times New Roman" w:hAnsi="Times New Roman" w:cs="Times New Roman"/>
                <w:color w:val="000000"/>
                <w:u w:val="double"/>
                <w:lang w:val="en-US"/>
              </w:rPr>
              <w:t>$</w:t>
            </w:r>
            <w:r w:rsidR="001C2E6A" w:rsidRPr="0019478B">
              <w:rPr>
                <w:rFonts w:ascii="Times New Roman" w:hAnsi="Times New Roman" w:cs="Times New Roman"/>
                <w:color w:val="000000"/>
                <w:u w:val="double"/>
                <w:lang w:val="en-US"/>
              </w:rPr>
              <w:t>12,000</w:t>
            </w:r>
          </w:p>
        </w:tc>
      </w:tr>
    </w:tbl>
    <w:p w14:paraId="2C20B071" w14:textId="4D0A6D5A" w:rsidR="00C949CC" w:rsidRDefault="00C949CC" w:rsidP="002565C3">
      <w:pPr>
        <w:spacing w:before="120" w:after="120" w:line="400" w:lineRule="exact"/>
        <w:outlineLvl w:val="1"/>
        <w:rPr>
          <w:rFonts w:ascii="Times New Roman" w:hAnsi="Times New Roman" w:cs="Times New Roman"/>
          <w:b/>
          <w:bCs/>
          <w:sz w:val="28"/>
          <w:szCs w:val="28"/>
          <w:lang w:val="en-US"/>
        </w:rPr>
      </w:pPr>
    </w:p>
    <w:p w14:paraId="241200B2" w14:textId="77777777" w:rsidR="00C949CC" w:rsidRDefault="00C949C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1B16ED3" w14:textId="48D8EB5F" w:rsidR="00C949CC" w:rsidRPr="00574EE8" w:rsidRDefault="00C949CC" w:rsidP="009B64EA">
      <w:pPr>
        <w:pStyle w:val="Heading1"/>
      </w:pPr>
      <w:bookmarkStart w:id="21" w:name="_Toc181915033"/>
      <w:r w:rsidRPr="00574EE8">
        <w:lastRenderedPageBreak/>
        <w:t>Notes to the Financial Statement</w:t>
      </w:r>
      <w:bookmarkEnd w:id="21"/>
    </w:p>
    <w:p w14:paraId="6EF57D66" w14:textId="67B5DFA5" w:rsidR="00C949CC" w:rsidRPr="00574EE8" w:rsidRDefault="00C949CC" w:rsidP="00574EE8">
      <w:pPr>
        <w:pStyle w:val="Heading2"/>
      </w:pPr>
      <w:bookmarkStart w:id="22" w:name="_Toc181915034"/>
      <w:r w:rsidRPr="00574EE8">
        <w:t>NOTE 1: Summary of Significant Accounting Policies</w:t>
      </w:r>
      <w:bookmarkEnd w:id="22"/>
    </w:p>
    <w:p w14:paraId="5AD8AFB5" w14:textId="7E724012" w:rsidR="00C949CC" w:rsidRDefault="00C949CC" w:rsidP="004E3ACE">
      <w:pPr>
        <w:pStyle w:val="Heading3"/>
      </w:pPr>
      <w:bookmarkStart w:id="23" w:name="_Toc181915035"/>
      <w:r>
        <w:t>Description of Business</w:t>
      </w:r>
      <w:bookmarkEnd w:id="23"/>
    </w:p>
    <w:p w14:paraId="45D9A41F" w14:textId="1FC293DE" w:rsidR="00C949CC" w:rsidRDefault="00C949CC" w:rsidP="00F95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Cookie&amp;Coffee has been with us for a semester, and we have witnessed its</w:t>
      </w:r>
      <w:r w:rsidR="00577DCD">
        <w:rPr>
          <w:rFonts w:ascii="Times New Roman" w:hAnsi="Times New Roman" w:cs="Times New Roman"/>
          <w:color w:val="000000"/>
        </w:rPr>
        <w:t xml:space="preserve"> </w:t>
      </w:r>
      <w:r>
        <w:rPr>
          <w:rFonts w:ascii="Times New Roman" w:hAnsi="Times New Roman" w:cs="Times New Roman"/>
          <w:color w:val="000000"/>
        </w:rPr>
        <w:t>establishment, transformation, and maturity. We can provide a more detailed summary:</w:t>
      </w:r>
      <w:r>
        <w:rPr>
          <w:rFonts w:ascii="Times New Roman" w:hAnsi="Times New Roman" w:cs="Times New Roman" w:hint="eastAsia"/>
          <w:color w:val="000000"/>
        </w:rPr>
        <w:t xml:space="preserve"> Cookie &amp; Coffee Creations Inc. ("Cookie &amp; Coffee" or the "Company") was founded in November 2015 as a result of the merger between Cookie Creation Inc., established in November 2014, and Curtis Coffee Shop. The company operates in three main areas: managing coffee shops, retailing a variety of bakery-related products such as mixers, specialty coffees, muffins, and cookies, and offering cookie-making classes.</w:t>
      </w:r>
    </w:p>
    <w:p w14:paraId="497A0C48" w14:textId="54379574" w:rsidR="00C949CC" w:rsidRDefault="00C949CC" w:rsidP="004E3ACE">
      <w:pPr>
        <w:pStyle w:val="Heading3"/>
      </w:pPr>
      <w:bookmarkStart w:id="24" w:name="_Toc181915036"/>
      <w:r>
        <w:t>Principles of Consolidation</w:t>
      </w:r>
      <w:bookmarkEnd w:id="24"/>
    </w:p>
    <w:p w14:paraId="6A3609E2" w14:textId="77777777" w:rsidR="00C949CC" w:rsidRDefault="00C949CC" w:rsidP="00F95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The consolidated financial statements represent the financial records of Cookie &amp; Coffee Creations Inc. and its subsidiaries (together, the “Company”) for the fiscal period from October 31, 2017, through October 31, 2018. All significant transactions and balances between the companies have been eliminated. The subsidiaries' financial statements align with the same reporting period and accounting policies as the parent company. Subsidiaries' results are included in the consolidated accounts from the date the Group gains control and remain consolidated until control is relinquished. The Directors have prepared and approved these consolidated financial statements in accordance with U.S. generally accepted accounting principles (GAAP).</w:t>
      </w:r>
    </w:p>
    <w:p w14:paraId="36261A3D" w14:textId="38E7ABC8" w:rsidR="00C949CC" w:rsidRDefault="00C949CC" w:rsidP="004E3ACE">
      <w:pPr>
        <w:pStyle w:val="Heading3"/>
      </w:pPr>
      <w:bookmarkStart w:id="25" w:name="_Toc181915037"/>
      <w:r>
        <w:t>Fiscal Year End</w:t>
      </w:r>
      <w:bookmarkEnd w:id="25"/>
    </w:p>
    <w:p w14:paraId="6EC968A7" w14:textId="77777777" w:rsidR="00C949CC" w:rsidRDefault="00C949CC" w:rsidP="006B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The company's fiscal year ended on October 31,</w:t>
      </w:r>
      <w:r>
        <w:rPr>
          <w:rFonts w:ascii="Times New Roman" w:hAnsi="Times New Roman" w:cs="Times New Roman" w:hint="eastAsia"/>
          <w:color w:val="000000"/>
        </w:rPr>
        <w:t xml:space="preserve"> </w:t>
      </w:r>
      <w:r>
        <w:rPr>
          <w:rFonts w:ascii="Times New Roman" w:hAnsi="Times New Roman" w:cs="Times New Roman"/>
          <w:color w:val="000000"/>
        </w:rPr>
        <w:t>2018. Fiscal years from 2017 to 2018 include 52 weeks.</w:t>
      </w:r>
    </w:p>
    <w:p w14:paraId="3FC0CE59" w14:textId="0FB97610" w:rsidR="00C949CC" w:rsidRDefault="00C949CC" w:rsidP="004E3ACE">
      <w:pPr>
        <w:pStyle w:val="Heading3"/>
        <w:rPr>
          <w:lang w:bidi="ar"/>
        </w:rPr>
      </w:pPr>
      <w:bookmarkStart w:id="26" w:name="_Toc181915038"/>
      <w:r>
        <w:rPr>
          <w:lang w:bidi="ar"/>
        </w:rPr>
        <w:t>Estimates and Assumption</w:t>
      </w:r>
      <w:bookmarkEnd w:id="26"/>
    </w:p>
    <w:p w14:paraId="62B8F396" w14:textId="77777777" w:rsidR="00C949CC" w:rsidRDefault="00C949CC" w:rsidP="006B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 xml:space="preserve">Preparing financial statements in line with U.S. Generally Accepted Accounting Principles (GAAP) requires management to make estimates and assumptions that influence the reported values of assets, liabilities, revenues, and expenses. These estimates encompass various factors, including estimated selling prices of products and support services, useful lives of intangible assets and property, allowances for doubtful accounts, tax accounting considerations (such as deferred tax asset valuation allowances and uncertain tax positions), fair valuation of contingent considerations in business combinations, and sales commission expenses. Management regularly reviews and adjusts these estimates based on historical data </w:t>
      </w:r>
      <w:r>
        <w:rPr>
          <w:rFonts w:ascii="Times New Roman" w:hAnsi="Times New Roman" w:cs="Times New Roman"/>
          <w:color w:val="000000"/>
        </w:rPr>
        <w:lastRenderedPageBreak/>
        <w:t>and other relevant information. Given the unpredictability of future events and their potential impacts, actual outcomes may differ significantly from these estimates and assumptions.</w:t>
      </w:r>
    </w:p>
    <w:p w14:paraId="6C65B7BA" w14:textId="350F5D53" w:rsidR="00C949CC" w:rsidRDefault="00C949CC" w:rsidP="004E3ACE">
      <w:pPr>
        <w:pStyle w:val="Heading3"/>
      </w:pPr>
      <w:bookmarkStart w:id="27" w:name="_Toc181915039"/>
      <w:r>
        <w:t>Cash and Cash Equivalents</w:t>
      </w:r>
      <w:bookmarkEnd w:id="27"/>
    </w:p>
    <w:p w14:paraId="15464C8A" w14:textId="77777777" w:rsidR="00C949CC" w:rsidRDefault="00C949CC" w:rsidP="003C3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We define cash equivalents as highly liquid investments with original maturities of three months or less, including credit card receivables from customer sales, and value them at cost. Our cash management approach involves funding major bank disbursement accounts daily to cover checks as they are presented. This can occasionally cause outstanding checks to exceed the actual cash balances in certain banks, resulting in book overdrafts. These overdrafts are reported as current liabilities within accrued liabilities on our consolidated balance sheets.</w:t>
      </w:r>
    </w:p>
    <w:p w14:paraId="44F30840" w14:textId="1AD3C647" w:rsidR="00C949CC" w:rsidRDefault="00C949CC" w:rsidP="004E3ACE">
      <w:pPr>
        <w:pStyle w:val="Heading3"/>
      </w:pPr>
      <w:bookmarkStart w:id="28" w:name="_Toc181915040"/>
      <w:r>
        <w:t>Receivable and Allowance for Doubtful Accounts</w:t>
      </w:r>
      <w:bookmarkEnd w:id="28"/>
    </w:p>
    <w:p w14:paraId="3A9048FB" w14:textId="77777777" w:rsidR="00C949CC" w:rsidRDefault="00C949CC" w:rsidP="003C3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 xml:space="preserve">The Company records accounts receivable at net realizable value, which mainly includes amounts due from customers for product, service, and equipment sales. To estimate the allowance for doubtful accounts, the Company considers various factors, such as historical experience with collections, the financial condition of customers, known disputes, and the aging profile of receivable balances. This approach ensures that accounts receivable are accurately reflected based on expected </w:t>
      </w:r>
      <w:r>
        <w:rPr>
          <w:rFonts w:ascii="Times New Roman" w:hAnsi="Times New Roman" w:cs="Times New Roman" w:hint="eastAsia"/>
          <w:color w:val="000000"/>
        </w:rPr>
        <w:t>collect-ability</w:t>
      </w:r>
      <w:r>
        <w:rPr>
          <w:rFonts w:ascii="Times New Roman" w:hAnsi="Times New Roman" w:cs="Times New Roman"/>
          <w:color w:val="000000"/>
        </w:rPr>
        <w:t>, helping to provide a clearer picture of potential credit risks.</w:t>
      </w:r>
    </w:p>
    <w:p w14:paraId="4C4C94D5" w14:textId="724C6D12" w:rsidR="00C949CC" w:rsidRDefault="00C949CC" w:rsidP="004E3ACE">
      <w:pPr>
        <w:pStyle w:val="Heading3"/>
      </w:pPr>
      <w:bookmarkStart w:id="29" w:name="_Toc181915041"/>
      <w:r>
        <w:rPr>
          <w:rFonts w:hint="eastAsia"/>
        </w:rPr>
        <w:t>Inventories</w:t>
      </w:r>
      <w:bookmarkEnd w:id="29"/>
    </w:p>
    <w:p w14:paraId="30F68C71" w14:textId="77777777" w:rsidR="00C949CC" w:rsidRDefault="00C949CC" w:rsidP="003C3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561"/>
        <w:jc w:val="both"/>
        <w:rPr>
          <w:rFonts w:ascii="Times New Roman" w:hAnsi="Times New Roman" w:cs="Times New Roman"/>
          <w:color w:val="000000"/>
        </w:rPr>
      </w:pPr>
      <w:r>
        <w:rPr>
          <w:rFonts w:ascii="Times New Roman" w:hAnsi="Times New Roman" w:cs="Times New Roman"/>
          <w:color w:val="000000"/>
        </w:rPr>
        <w:t>Inventories, primarily consisting of mixers held for sale, are valued at the lower of cost or net realizable value. The cost is determined using methods such as average cost, first-in, first-out (FIFO), or last-in, first-out (LIFO) under a periodic inventory system. The company applies the LIFO method, which ensures that the cost of goods sold reflects the current prices of inventory. Estimating the net realizable value of inventories involves assessing factors like quantity, technical conditions, and price risks.</w:t>
      </w:r>
    </w:p>
    <w:p w14:paraId="7D769573" w14:textId="69D954D8" w:rsidR="00C949CC" w:rsidRPr="00B0297C" w:rsidRDefault="00C949CC" w:rsidP="004E3ACE">
      <w:pPr>
        <w:pStyle w:val="Heading3"/>
      </w:pPr>
      <w:bookmarkStart w:id="30" w:name="_Toc181915042"/>
      <w:r w:rsidRPr="00B0297C">
        <w:t>Property, Plant and Equipment</w:t>
      </w:r>
      <w:bookmarkEnd w:id="30"/>
    </w:p>
    <w:p w14:paraId="65404E67" w14:textId="7C722AFD" w:rsidR="003331C3" w:rsidRDefault="00C949CC" w:rsidP="004E3ACE">
      <w:pPr>
        <w:spacing w:line="400" w:lineRule="exact"/>
        <w:ind w:firstLine="561"/>
        <w:jc w:val="both"/>
        <w:rPr>
          <w:rFonts w:ascii="Times New Roman" w:hAnsi="Times New Roman" w:cs="Times New Roman"/>
        </w:rPr>
      </w:pPr>
      <w:r w:rsidRPr="000C36B2">
        <w:rPr>
          <w:rFonts w:ascii="Times New Roman" w:hAnsi="Times New Roman" w:cs="Times New Roman"/>
        </w:rPr>
        <w:t>Property, plant and equipment are stated at cost less accumulated depreciation and impairment charges, including capital lease assets. Cost includes all direct costs, such as acquisition costs and costs necessary to make the asset ready for use, and in some cases, internal labor and administrative costs. Normal repairs and maintenance costs are treated as expenses when incurred, while major renewals and improvements that extend the useful life of the property are capitalized. Depreciation expense is recognized on a straight-line basis, based on the estimated useful lives of items of property, plant and equipment until they are reduced to their estimated residual values. The following are the estimated useful lives of these assets:</w:t>
      </w:r>
    </w:p>
    <w:p w14:paraId="2D2B226A" w14:textId="6E27804E" w:rsidR="00C949CC" w:rsidRPr="004E3ACE" w:rsidRDefault="00C949CC" w:rsidP="004E3ACE">
      <w:pPr>
        <w:pStyle w:val="Heading4"/>
        <w:spacing w:before="120"/>
        <w:rPr>
          <w:rStyle w:val="Emphasis"/>
          <w:i w:val="0"/>
          <w:iCs w:val="0"/>
        </w:rPr>
      </w:pPr>
      <w:r w:rsidRPr="004E3ACE">
        <w:rPr>
          <w:rStyle w:val="Emphasis"/>
          <w:i w:val="0"/>
          <w:iCs w:val="0"/>
        </w:rPr>
        <w:lastRenderedPageBreak/>
        <w:t xml:space="preserve">Table </w:t>
      </w:r>
      <w:r w:rsidR="004E3ACE" w:rsidRPr="004E3ACE">
        <w:rPr>
          <w:rStyle w:val="Emphasis"/>
          <w:i w:val="0"/>
          <w:iCs w:val="0"/>
        </w:rPr>
        <w:t>8</w:t>
      </w:r>
      <w:r w:rsidR="006468CD" w:rsidRPr="004E3ACE">
        <w:rPr>
          <w:rStyle w:val="Emphasis"/>
          <w:i w:val="0"/>
          <w:iCs w:val="0"/>
        </w:rPr>
        <w:t>.</w:t>
      </w:r>
      <w:r w:rsidRPr="004E3ACE">
        <w:rPr>
          <w:rStyle w:val="Emphasis"/>
          <w:i w:val="0"/>
          <w:iCs w:val="0"/>
        </w:rPr>
        <w:t xml:space="preserve"> Useful life and Salvage value</w:t>
      </w:r>
    </w:p>
    <w:tbl>
      <w:tblPr>
        <w:tblStyle w:val="TableGrid"/>
        <w:tblW w:w="91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2870"/>
        <w:gridCol w:w="3275"/>
      </w:tblGrid>
      <w:tr w:rsidR="00B9286A" w14:paraId="3E74BE46" w14:textId="2A773671" w:rsidTr="0000501E">
        <w:trPr>
          <w:trHeight w:val="109"/>
          <w:jc w:val="center"/>
        </w:trPr>
        <w:tc>
          <w:tcPr>
            <w:tcW w:w="3001" w:type="dxa"/>
            <w:tcBorders>
              <w:top w:val="single" w:sz="4" w:space="0" w:color="auto"/>
              <w:bottom w:val="single" w:sz="4" w:space="0" w:color="auto"/>
            </w:tcBorders>
          </w:tcPr>
          <w:p w14:paraId="7DB91AFA" w14:textId="54C4D286" w:rsidR="00B9286A" w:rsidRPr="002C31EC"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hint="eastAsia"/>
              </w:rPr>
              <w:t>Kinds</w:t>
            </w:r>
          </w:p>
        </w:tc>
        <w:tc>
          <w:tcPr>
            <w:tcW w:w="2870" w:type="dxa"/>
            <w:tcBorders>
              <w:top w:val="single" w:sz="4" w:space="0" w:color="auto"/>
              <w:bottom w:val="single" w:sz="4" w:space="0" w:color="auto"/>
            </w:tcBorders>
          </w:tcPr>
          <w:p w14:paraId="414CE833" w14:textId="67653C4F" w:rsidR="00B9286A" w:rsidRPr="00200BAD"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w:hAnsi="Times New Roman" w:cs="Times New Roman" w:hint="eastAsia"/>
              </w:rPr>
              <w:t>Useful life</w:t>
            </w:r>
          </w:p>
        </w:tc>
        <w:tc>
          <w:tcPr>
            <w:tcW w:w="3275" w:type="dxa"/>
            <w:tcBorders>
              <w:top w:val="single" w:sz="4" w:space="0" w:color="auto"/>
              <w:bottom w:val="single" w:sz="4" w:space="0" w:color="auto"/>
            </w:tcBorders>
          </w:tcPr>
          <w:p w14:paraId="0E27FFCA" w14:textId="10B95FB6" w:rsidR="00B9286A"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B0297C">
              <w:rPr>
                <w:rFonts w:ascii="Times New Roman" w:hAnsi="Times New Roman" w:cs="Times New Roman"/>
              </w:rPr>
              <w:t>Salvage value</w:t>
            </w:r>
          </w:p>
        </w:tc>
      </w:tr>
      <w:tr w:rsidR="00B9286A" w14:paraId="4CB6B589" w14:textId="037BBDC6" w:rsidTr="0000501E">
        <w:trPr>
          <w:trHeight w:val="109"/>
          <w:jc w:val="center"/>
        </w:trPr>
        <w:tc>
          <w:tcPr>
            <w:tcW w:w="3001" w:type="dxa"/>
            <w:tcBorders>
              <w:top w:val="single" w:sz="4" w:space="0" w:color="auto"/>
            </w:tcBorders>
            <w:shd w:val="clear" w:color="auto" w:fill="F5CC8F"/>
          </w:tcPr>
          <w:p w14:paraId="1FB463CA" w14:textId="52C14997" w:rsidR="00B9286A" w:rsidRPr="002C31EC"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B0297C">
              <w:rPr>
                <w:rFonts w:ascii="Times New Roman" w:hAnsi="Times New Roman" w:cs="Times New Roman"/>
              </w:rPr>
              <w:t>Baking equipment</w:t>
            </w:r>
          </w:p>
        </w:tc>
        <w:tc>
          <w:tcPr>
            <w:tcW w:w="2870" w:type="dxa"/>
            <w:tcBorders>
              <w:top w:val="single" w:sz="4" w:space="0" w:color="auto"/>
            </w:tcBorders>
            <w:shd w:val="clear" w:color="auto" w:fill="F5CC8F"/>
          </w:tcPr>
          <w:p w14:paraId="6665067C" w14:textId="5EBCE21C" w:rsidR="00B9286A" w:rsidRPr="005F0EE9"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B0297C">
              <w:rPr>
                <w:rFonts w:ascii="Times New Roman" w:hAnsi="Times New Roman" w:cs="Times New Roman"/>
              </w:rPr>
              <w:t>5 years</w:t>
            </w:r>
          </w:p>
        </w:tc>
        <w:tc>
          <w:tcPr>
            <w:tcW w:w="3275" w:type="dxa"/>
            <w:tcBorders>
              <w:top w:val="single" w:sz="4" w:space="0" w:color="auto"/>
            </w:tcBorders>
            <w:shd w:val="clear" w:color="auto" w:fill="F5CC8F"/>
          </w:tcPr>
          <w:p w14:paraId="3F3BA47E" w14:textId="32998C55" w:rsidR="00B9286A" w:rsidRPr="00B0297C"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B0297C">
              <w:rPr>
                <w:rFonts w:ascii="Times New Roman" w:hAnsi="Times New Roman" w:cs="Times New Roman"/>
              </w:rPr>
              <w:t>No salvage value</w:t>
            </w:r>
          </w:p>
        </w:tc>
      </w:tr>
      <w:tr w:rsidR="00B9286A" w14:paraId="307BB6BF" w14:textId="5D42AFD7" w:rsidTr="0000501E">
        <w:trPr>
          <w:trHeight w:val="109"/>
          <w:jc w:val="center"/>
        </w:trPr>
        <w:tc>
          <w:tcPr>
            <w:tcW w:w="3001" w:type="dxa"/>
            <w:tcBorders>
              <w:bottom w:val="single" w:sz="4" w:space="0" w:color="auto"/>
            </w:tcBorders>
            <w:shd w:val="clear" w:color="auto" w:fill="auto"/>
          </w:tcPr>
          <w:p w14:paraId="185F3797" w14:textId="6ED168DC" w:rsidR="00B9286A"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hint="eastAsia"/>
              </w:rPr>
              <w:t>Vans</w:t>
            </w:r>
          </w:p>
        </w:tc>
        <w:tc>
          <w:tcPr>
            <w:tcW w:w="2870" w:type="dxa"/>
            <w:tcBorders>
              <w:bottom w:val="single" w:sz="4" w:space="0" w:color="auto"/>
            </w:tcBorders>
            <w:shd w:val="clear" w:color="auto" w:fill="auto"/>
          </w:tcPr>
          <w:p w14:paraId="17E46823" w14:textId="7D15D36D" w:rsidR="00B9286A" w:rsidRPr="00200BAD"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0297C">
              <w:rPr>
                <w:rFonts w:ascii="Times New Roman" w:hAnsi="Times New Roman" w:cs="Times New Roman"/>
              </w:rPr>
              <w:t>5 years</w:t>
            </w:r>
          </w:p>
        </w:tc>
        <w:tc>
          <w:tcPr>
            <w:tcW w:w="3275" w:type="dxa"/>
            <w:tcBorders>
              <w:bottom w:val="single" w:sz="4" w:space="0" w:color="auto"/>
            </w:tcBorders>
          </w:tcPr>
          <w:p w14:paraId="3497543E" w14:textId="47A9553C" w:rsidR="00B9286A" w:rsidRPr="00B0297C" w:rsidRDefault="00B9286A" w:rsidP="00621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B0297C">
              <w:rPr>
                <w:rFonts w:ascii="Times New Roman" w:hAnsi="Times New Roman" w:cs="Times New Roman"/>
              </w:rPr>
              <w:t>Salvage value of 6,500</w:t>
            </w:r>
          </w:p>
        </w:tc>
      </w:tr>
    </w:tbl>
    <w:p w14:paraId="7BDB1569" w14:textId="77777777" w:rsidR="00C949CC" w:rsidRDefault="00C949CC" w:rsidP="00C949CC">
      <w:pPr>
        <w:rPr>
          <w:rFonts w:ascii="Times New Roman" w:hAnsi="Times New Roman" w:cs="Times New Roman"/>
        </w:rPr>
      </w:pPr>
    </w:p>
    <w:p w14:paraId="1ED151E3" w14:textId="29AFAFE2" w:rsidR="00C949CC" w:rsidRPr="00B0297C" w:rsidRDefault="00C949CC" w:rsidP="004E3ACE">
      <w:pPr>
        <w:pStyle w:val="Heading3"/>
      </w:pPr>
      <w:bookmarkStart w:id="31" w:name="_Toc181915043"/>
      <w:r w:rsidRPr="00B0297C">
        <w:t>Income Taxes</w:t>
      </w:r>
      <w:bookmarkEnd w:id="31"/>
    </w:p>
    <w:p w14:paraId="5F3F24F0" w14:textId="77777777" w:rsidR="00C949CC" w:rsidRDefault="00C949CC" w:rsidP="00BF012A">
      <w:pPr>
        <w:spacing w:line="400" w:lineRule="exact"/>
        <w:ind w:firstLine="561"/>
        <w:jc w:val="both"/>
        <w:rPr>
          <w:rFonts w:ascii="Times New Roman" w:hAnsi="Times New Roman" w:cs="Times New Roman"/>
        </w:rPr>
      </w:pPr>
      <w:r w:rsidRPr="00A3344B">
        <w:rPr>
          <w:rFonts w:ascii="Times New Roman" w:hAnsi="Times New Roman" w:cs="Times New Roman"/>
        </w:rPr>
        <w:t>The Company uses the balance sheet method for accounting income tax, applying tax rates of 25% in 2017 and 20% in 2018. Deferred tax assets and liabilities are recognized to reflect the anticipated tax effects in future periods resulting from differences between the financial statement carrying values of assets and liabilities and their respective tax bases.</w:t>
      </w:r>
    </w:p>
    <w:p w14:paraId="1479033A" w14:textId="6B2AA119" w:rsidR="00C949CC" w:rsidRPr="00B0297C" w:rsidRDefault="00C949CC" w:rsidP="00F20520">
      <w:pPr>
        <w:pStyle w:val="Heading3"/>
      </w:pPr>
      <w:bookmarkStart w:id="32" w:name="_Toc181915044"/>
      <w:r w:rsidRPr="00B0297C">
        <w:t>Revenue Recognition</w:t>
      </w:r>
      <w:bookmarkEnd w:id="32"/>
    </w:p>
    <w:p w14:paraId="017D7B1A" w14:textId="77777777" w:rsidR="00C949CC" w:rsidRPr="00B0297C" w:rsidRDefault="00C949CC" w:rsidP="00BF012A">
      <w:pPr>
        <w:spacing w:line="400" w:lineRule="exact"/>
        <w:ind w:firstLine="561"/>
        <w:jc w:val="both"/>
        <w:rPr>
          <w:rFonts w:ascii="Times New Roman" w:hAnsi="Times New Roman" w:cs="Times New Roman"/>
        </w:rPr>
      </w:pPr>
      <w:r w:rsidRPr="00B0297C">
        <w:rPr>
          <w:rFonts w:ascii="Times New Roman" w:hAnsi="Times New Roman" w:cs="Times New Roman"/>
        </w:rPr>
        <w:t>The Company generates revenues from two sources: (1) sales revenues, including revenues from the sale of blenders, coffee, muffins and cookies, and (2) service revenues from related specialized instructional programs.</w:t>
      </w:r>
    </w:p>
    <w:p w14:paraId="45E83C4F" w14:textId="77777777" w:rsidR="00C949CC" w:rsidRDefault="00C949CC" w:rsidP="00BF012A">
      <w:pPr>
        <w:spacing w:line="400" w:lineRule="exact"/>
        <w:ind w:firstLine="561"/>
        <w:jc w:val="both"/>
        <w:rPr>
          <w:rFonts w:ascii="Times New Roman" w:hAnsi="Times New Roman" w:cs="Times New Roman"/>
        </w:rPr>
      </w:pPr>
      <w:r w:rsidRPr="00B0297C">
        <w:rPr>
          <w:rFonts w:ascii="Times New Roman" w:hAnsi="Times New Roman" w:cs="Times New Roman"/>
        </w:rPr>
        <w:t>Revenue is recognized when the obligations under the terms of the contract with the customer are fulfilled and control of the promised product or service is transferred to the customer, in an amount that reflects the consideration the Company expects to receive therefrom. Revenue represents the value of sales to customers, net of discounts, sales taxes and allowances for returns. Discounts include sales rebates, price discounts, customer incentives, certain promotions and similar items. In the European Mixer sales, revenue is generally recognized when the goods are shipped or delivered to the customer, depending on the terms of shipment, and in the Cookie Making instructional business, revenue is recognized when the customer receives the instructional services.</w:t>
      </w:r>
    </w:p>
    <w:p w14:paraId="795E6E73" w14:textId="02F66A23" w:rsidR="00C949CC" w:rsidRPr="00B0297C" w:rsidRDefault="00C949CC" w:rsidP="004E3ACE">
      <w:pPr>
        <w:pStyle w:val="Heading3"/>
      </w:pPr>
      <w:bookmarkStart w:id="33" w:name="_Toc181915045"/>
      <w:r w:rsidRPr="00B0297C">
        <w:t>Cost of goods sold</w:t>
      </w:r>
      <w:bookmarkEnd w:id="33"/>
    </w:p>
    <w:p w14:paraId="36C02F95" w14:textId="77777777" w:rsidR="00C949CC" w:rsidRDefault="00C949CC" w:rsidP="00B511C6">
      <w:pPr>
        <w:spacing w:line="400" w:lineRule="exact"/>
        <w:ind w:firstLine="561"/>
        <w:rPr>
          <w:rFonts w:ascii="Times New Roman" w:hAnsi="Times New Roman" w:cs="Times New Roman"/>
        </w:rPr>
      </w:pPr>
      <w:r w:rsidRPr="00B0297C">
        <w:rPr>
          <w:rFonts w:ascii="Times New Roman" w:hAnsi="Times New Roman" w:cs="Times New Roman"/>
        </w:rPr>
        <w:t>The cost of goods sold comprises the actual product cost, transportation expenses from suppliers to the company, and the transportation costs from the company’s distribution centers to customers. It is adjusted by supplier payments that do not cover specific, incremental, or identifiable costs.</w:t>
      </w:r>
    </w:p>
    <w:p w14:paraId="05EE4013" w14:textId="104645FF" w:rsidR="00C949CC" w:rsidRPr="00B0297C" w:rsidRDefault="00C949CC" w:rsidP="004E3ACE">
      <w:pPr>
        <w:pStyle w:val="Heading3"/>
      </w:pPr>
      <w:bookmarkStart w:id="34" w:name="_Toc181915046"/>
      <w:r w:rsidRPr="00B0297C">
        <w:t>Operating Expenses</w:t>
      </w:r>
      <w:bookmarkEnd w:id="34"/>
    </w:p>
    <w:p w14:paraId="201CBD52" w14:textId="41B70A91" w:rsidR="00C949CC" w:rsidRDefault="00C949CC" w:rsidP="00602A4D">
      <w:pPr>
        <w:spacing w:line="400" w:lineRule="exact"/>
        <w:ind w:firstLine="561"/>
        <w:rPr>
          <w:rFonts w:ascii="Times New Roman" w:hAnsi="Times New Roman" w:cs="Times New Roman"/>
        </w:rPr>
      </w:pPr>
      <w:r w:rsidRPr="00B0297C">
        <w:rPr>
          <w:rFonts w:ascii="Times New Roman" w:hAnsi="Times New Roman" w:cs="Times New Roman"/>
        </w:rPr>
        <w:t>Operating expenses include all operating costs of the Company, except cost of goods</w:t>
      </w:r>
      <w:r>
        <w:rPr>
          <w:rFonts w:ascii="Times New Roman" w:hAnsi="Times New Roman" w:cs="Times New Roman" w:hint="eastAsia"/>
        </w:rPr>
        <w:t xml:space="preserve"> </w:t>
      </w:r>
      <w:r w:rsidRPr="00B0297C">
        <w:rPr>
          <w:rFonts w:ascii="Times New Roman" w:hAnsi="Times New Roman" w:cs="Times New Roman"/>
        </w:rPr>
        <w:t>sold, as described above.</w:t>
      </w:r>
    </w:p>
    <w:p w14:paraId="261D4354" w14:textId="269DA74C" w:rsidR="0057044A" w:rsidRDefault="0057044A" w:rsidP="0057044A">
      <w:pPr>
        <w:spacing w:line="400" w:lineRule="exact"/>
        <w:rPr>
          <w:rFonts w:ascii="Times New Roman" w:hAnsi="Times New Roman" w:cs="Times New Roman"/>
        </w:rPr>
      </w:pPr>
    </w:p>
    <w:p w14:paraId="0927D1E6" w14:textId="1E5AF353" w:rsidR="008F4D99" w:rsidRDefault="008F4D99" w:rsidP="0057044A">
      <w:pPr>
        <w:spacing w:line="400" w:lineRule="exact"/>
        <w:rPr>
          <w:rFonts w:ascii="Times New Roman" w:hAnsi="Times New Roman" w:cs="Times New Roman"/>
        </w:rPr>
      </w:pPr>
    </w:p>
    <w:p w14:paraId="223580BC" w14:textId="77777777" w:rsidR="00F20520" w:rsidRDefault="00F20520" w:rsidP="0057044A">
      <w:pPr>
        <w:spacing w:line="400" w:lineRule="exact"/>
        <w:rPr>
          <w:rFonts w:ascii="Times New Roman" w:hAnsi="Times New Roman" w:cs="Times New Roman"/>
        </w:rPr>
      </w:pPr>
    </w:p>
    <w:p w14:paraId="0997B0E9" w14:textId="53D81EF7" w:rsidR="00C949CC" w:rsidRDefault="00C949CC" w:rsidP="0057044A">
      <w:pPr>
        <w:pStyle w:val="Heading2"/>
        <w:rPr>
          <w:lang w:eastAsia="zh-Hans" w:bidi="ar"/>
        </w:rPr>
      </w:pPr>
      <w:bookmarkStart w:id="35" w:name="_Toc181915047"/>
      <w:r>
        <w:rPr>
          <w:rFonts w:hint="eastAsia"/>
          <w:lang w:eastAsia="zh-Hans" w:bidi="ar"/>
        </w:rPr>
        <w:lastRenderedPageBreak/>
        <w:t>N</w:t>
      </w:r>
      <w:r>
        <w:rPr>
          <w:lang w:eastAsia="zh-Hans" w:bidi="ar"/>
        </w:rPr>
        <w:t>ote 2: Property, Plant and Equipment</w:t>
      </w:r>
      <w:bookmarkEnd w:id="35"/>
    </w:p>
    <w:p w14:paraId="1B6A7E03" w14:textId="77777777" w:rsidR="00C949CC" w:rsidRDefault="00C949CC" w:rsidP="00F14C20">
      <w:pPr>
        <w:spacing w:line="400" w:lineRule="exact"/>
        <w:ind w:firstLine="561"/>
        <w:jc w:val="both"/>
        <w:rPr>
          <w:rFonts w:ascii="Times New Roman Regular" w:eastAsia="SimSun" w:hAnsi="Times New Roman Regular" w:cs="Times New Roman Regular"/>
          <w:lang w:eastAsia="zh-Hans"/>
        </w:rPr>
      </w:pPr>
      <w:r w:rsidRPr="00EE62AA">
        <w:rPr>
          <w:rFonts w:ascii="Times New Roman Regular" w:eastAsia="SimSun" w:hAnsi="Times New Roman Regular" w:cs="Times New Roman Regular"/>
          <w:lang w:eastAsia="zh-Hans"/>
        </w:rPr>
        <w:t>The Company's long-lived assets during fiscal year 2018 consisted only of equipment.On November 1, 2017, the Company purchased equipment valued at $14,000 (paid $2,000 in cash and $12,000 recorded as a note payable) and additionally purchased another piece of equipment for an additional $13,000 in cash.At the beginning of fiscal year 2018, the Company disposed of a piece of equipment that had an original value of $4,500 and a book value of $3, 000 of old equipment and received $500 in cash while spending $4,000 in cash to purchase new equipment to replace it. As a result, there was a net increase of $26,500 in the equipment balance at the end of fiscal year 2018 (= $14,000 + $13,000 + $4,000 - $4,500). Accumulated depreciation increased from $9,100 at October 31, 2017 to $25,200 at October 31, 2018, and net fixed assets increased from $66,400 to $76,800, net.</w:t>
      </w:r>
    </w:p>
    <w:p w14:paraId="5F7108BD" w14:textId="724770B9" w:rsidR="00C949CC" w:rsidRPr="0094071A" w:rsidRDefault="00C949CC" w:rsidP="00B15BE4">
      <w:pPr>
        <w:pStyle w:val="Heading4"/>
        <w:spacing w:before="120"/>
      </w:pPr>
      <w:r>
        <w:rPr>
          <w:lang w:eastAsia="zh-Hans"/>
        </w:rPr>
        <w:t xml:space="preserve">Table </w:t>
      </w:r>
      <w:r w:rsidR="00B15BE4">
        <w:rPr>
          <w:lang w:eastAsia="zh-Hans"/>
        </w:rPr>
        <w:t>9.</w:t>
      </w:r>
      <w:r>
        <w:rPr>
          <w:lang w:eastAsia="zh-Hans"/>
        </w:rPr>
        <w:t xml:space="preserve"> </w:t>
      </w:r>
      <w:r w:rsidRPr="0094071A">
        <w:t>Property, Plant and Equipment</w:t>
      </w:r>
    </w:p>
    <w:p w14:paraId="270021C2" w14:textId="61EF635A" w:rsidR="00114BC1" w:rsidRDefault="00114BC1" w:rsidP="0094071A">
      <w:pPr>
        <w:pStyle w:val="Heading4"/>
      </w:pPr>
      <w:r w:rsidRPr="0094071A">
        <w:t>Year Ended on October 31</w:t>
      </w:r>
    </w:p>
    <w:tbl>
      <w:tblPr>
        <w:tblStyle w:val="TableGrid"/>
        <w:tblW w:w="90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gridCol w:w="2346"/>
        <w:gridCol w:w="2342"/>
      </w:tblGrid>
      <w:tr w:rsidR="00621680" w14:paraId="24DF45A1" w14:textId="77777777" w:rsidTr="0000501E">
        <w:trPr>
          <w:trHeight w:val="106"/>
          <w:jc w:val="center"/>
        </w:trPr>
        <w:tc>
          <w:tcPr>
            <w:tcW w:w="4399" w:type="dxa"/>
            <w:tcBorders>
              <w:top w:val="single" w:sz="4" w:space="0" w:color="auto"/>
              <w:bottom w:val="single" w:sz="4" w:space="0" w:color="auto"/>
            </w:tcBorders>
          </w:tcPr>
          <w:p w14:paraId="5D28B3EB" w14:textId="1E963A8C" w:rsidR="00621680" w:rsidRPr="009340FD"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9340FD">
              <w:rPr>
                <w:rFonts w:ascii="Times New Roman Regular" w:eastAsia="SimSun" w:hAnsi="Times New Roman Regular" w:cs="Times New Roman Regular"/>
                <w:b/>
                <w:bCs/>
              </w:rPr>
              <w:t>Items</w:t>
            </w:r>
          </w:p>
        </w:tc>
        <w:tc>
          <w:tcPr>
            <w:tcW w:w="2346" w:type="dxa"/>
            <w:tcBorders>
              <w:top w:val="single" w:sz="4" w:space="0" w:color="auto"/>
              <w:bottom w:val="single" w:sz="4" w:space="0" w:color="auto"/>
            </w:tcBorders>
            <w:vAlign w:val="center"/>
          </w:tcPr>
          <w:p w14:paraId="7D8B30A2" w14:textId="2900B424" w:rsidR="00621680" w:rsidRPr="009340FD"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9340FD">
              <w:rPr>
                <w:rFonts w:ascii="Times New Roman Regular" w:eastAsia="SimSun" w:hAnsi="Times New Roman Regular" w:cs="Times New Roman Regular"/>
                <w:b/>
                <w:bCs/>
              </w:rPr>
              <w:t>2018</w:t>
            </w:r>
          </w:p>
        </w:tc>
        <w:tc>
          <w:tcPr>
            <w:tcW w:w="2342" w:type="dxa"/>
            <w:tcBorders>
              <w:top w:val="single" w:sz="4" w:space="0" w:color="auto"/>
              <w:bottom w:val="single" w:sz="4" w:space="0" w:color="auto"/>
            </w:tcBorders>
            <w:vAlign w:val="center"/>
          </w:tcPr>
          <w:p w14:paraId="5FD5B721" w14:textId="24B00E80" w:rsidR="00621680" w:rsidRPr="009340FD"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9340FD">
              <w:rPr>
                <w:rFonts w:ascii="Times New Roman Regular" w:eastAsia="SimSun" w:hAnsi="Times New Roman Regular" w:cs="Times New Roman Regular"/>
                <w:b/>
                <w:bCs/>
              </w:rPr>
              <w:t>2017</w:t>
            </w:r>
          </w:p>
        </w:tc>
      </w:tr>
      <w:tr w:rsidR="0000501E" w14:paraId="4A8EF7DF" w14:textId="77777777" w:rsidTr="0000501E">
        <w:trPr>
          <w:trHeight w:val="106"/>
          <w:jc w:val="center"/>
        </w:trPr>
        <w:tc>
          <w:tcPr>
            <w:tcW w:w="4399" w:type="dxa"/>
            <w:tcBorders>
              <w:top w:val="single" w:sz="4" w:space="0" w:color="auto"/>
            </w:tcBorders>
            <w:shd w:val="clear" w:color="auto" w:fill="F5CC8F"/>
            <w:vAlign w:val="center"/>
          </w:tcPr>
          <w:p w14:paraId="247F06C2" w14:textId="6C36BE0F" w:rsidR="00621680" w:rsidRPr="002C31EC"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 xml:space="preserve">Equipment </w:t>
            </w:r>
          </w:p>
        </w:tc>
        <w:tc>
          <w:tcPr>
            <w:tcW w:w="2346" w:type="dxa"/>
            <w:tcBorders>
              <w:top w:val="single" w:sz="4" w:space="0" w:color="auto"/>
            </w:tcBorders>
            <w:shd w:val="clear" w:color="auto" w:fill="F5CC8F"/>
            <w:vAlign w:val="center"/>
          </w:tcPr>
          <w:p w14:paraId="38330F14" w14:textId="53488C13" w:rsidR="00621680" w:rsidRPr="005F0EE9"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Regular" w:eastAsia="SimSun" w:hAnsi="Times New Roman Regular" w:cs="Times New Roman Regular"/>
              </w:rPr>
              <w:t>$102,000</w:t>
            </w:r>
          </w:p>
        </w:tc>
        <w:tc>
          <w:tcPr>
            <w:tcW w:w="2342" w:type="dxa"/>
            <w:tcBorders>
              <w:top w:val="single" w:sz="4" w:space="0" w:color="auto"/>
            </w:tcBorders>
            <w:shd w:val="clear" w:color="auto" w:fill="F5CC8F"/>
            <w:vAlign w:val="center"/>
          </w:tcPr>
          <w:p w14:paraId="19D63A80" w14:textId="2B5E836A" w:rsidR="00621680" w:rsidRPr="00B0297C"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$75,500</w:t>
            </w:r>
          </w:p>
        </w:tc>
      </w:tr>
      <w:tr w:rsidR="0000501E" w14:paraId="481ED2FD" w14:textId="77777777" w:rsidTr="00ED0EBD">
        <w:trPr>
          <w:trHeight w:val="106"/>
          <w:jc w:val="center"/>
        </w:trPr>
        <w:tc>
          <w:tcPr>
            <w:tcW w:w="4399" w:type="dxa"/>
            <w:shd w:val="clear" w:color="auto" w:fill="auto"/>
            <w:vAlign w:val="center"/>
          </w:tcPr>
          <w:p w14:paraId="69C808C4" w14:textId="3F0F2617" w:rsidR="00621680"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Less: Accumulated depreciation</w:t>
            </w:r>
          </w:p>
        </w:tc>
        <w:tc>
          <w:tcPr>
            <w:tcW w:w="2346" w:type="dxa"/>
            <w:shd w:val="clear" w:color="auto" w:fill="auto"/>
            <w:vAlign w:val="center"/>
          </w:tcPr>
          <w:p w14:paraId="3A05307A" w14:textId="206D9460" w:rsidR="00621680" w:rsidRPr="00200BAD" w:rsidRDefault="00FE7614"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u w:val="single"/>
              </w:rPr>
              <w:t xml:space="preserve">    </w:t>
            </w:r>
            <w:r w:rsidR="00621680">
              <w:rPr>
                <w:rFonts w:ascii="Times New Roman Regular" w:eastAsia="SimSun" w:hAnsi="Times New Roman Regular" w:cs="Times New Roman Regular"/>
                <w:u w:val="single"/>
              </w:rPr>
              <w:t>25,200</w:t>
            </w:r>
          </w:p>
        </w:tc>
        <w:tc>
          <w:tcPr>
            <w:tcW w:w="2342" w:type="dxa"/>
            <w:vAlign w:val="center"/>
          </w:tcPr>
          <w:p w14:paraId="74219A06" w14:textId="51D9559B" w:rsidR="00621680" w:rsidRPr="00B0297C" w:rsidRDefault="00621680"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u w:val="single"/>
              </w:rPr>
              <w:t>9,100</w:t>
            </w:r>
          </w:p>
        </w:tc>
      </w:tr>
      <w:tr w:rsidR="00193FF1" w14:paraId="7E4AFE8D" w14:textId="77777777" w:rsidTr="00ED0EBD">
        <w:trPr>
          <w:trHeight w:val="106"/>
          <w:jc w:val="center"/>
        </w:trPr>
        <w:tc>
          <w:tcPr>
            <w:tcW w:w="4399" w:type="dxa"/>
            <w:shd w:val="clear" w:color="auto" w:fill="F5CD8F"/>
            <w:vAlign w:val="center"/>
          </w:tcPr>
          <w:p w14:paraId="0AE2DCC1" w14:textId="0D0A8F78" w:rsidR="00193FF1" w:rsidRDefault="00193FF1"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Net Property, plant and equipment</w:t>
            </w:r>
          </w:p>
        </w:tc>
        <w:tc>
          <w:tcPr>
            <w:tcW w:w="2346" w:type="dxa"/>
            <w:shd w:val="clear" w:color="auto" w:fill="F5CD8F"/>
            <w:vAlign w:val="center"/>
          </w:tcPr>
          <w:p w14:paraId="3C3B8299" w14:textId="416B8167" w:rsidR="00193FF1" w:rsidRDefault="00193FF1"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w:t>
            </w:r>
            <w:r w:rsidR="00FE7614">
              <w:rPr>
                <w:rFonts w:ascii="Times New Roman Regular" w:eastAsia="SimSun" w:hAnsi="Times New Roman Regular" w:cs="Times New Roman Regular"/>
                <w:u w:val="double"/>
              </w:rPr>
              <w:t xml:space="preserve">  </w:t>
            </w:r>
            <w:r>
              <w:rPr>
                <w:rFonts w:ascii="Times New Roman Regular" w:eastAsia="SimSun" w:hAnsi="Times New Roman Regular" w:cs="Times New Roman Regular"/>
                <w:u w:val="double"/>
              </w:rPr>
              <w:t>76,800</w:t>
            </w:r>
          </w:p>
        </w:tc>
        <w:tc>
          <w:tcPr>
            <w:tcW w:w="2342" w:type="dxa"/>
            <w:shd w:val="clear" w:color="auto" w:fill="F5CD8F"/>
            <w:vAlign w:val="center"/>
          </w:tcPr>
          <w:p w14:paraId="520E010C" w14:textId="3D9EF79E" w:rsidR="00193FF1" w:rsidRDefault="00193FF1" w:rsidP="00BC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$66,400</w:t>
            </w:r>
          </w:p>
        </w:tc>
      </w:tr>
    </w:tbl>
    <w:p w14:paraId="5365D96E" w14:textId="5D6D968F" w:rsidR="00C949CC" w:rsidRDefault="00C949CC" w:rsidP="003C0FC3">
      <w:pPr>
        <w:pStyle w:val="Heading2"/>
        <w:rPr>
          <w:lang w:eastAsia="zh-Hans" w:bidi="ar"/>
        </w:rPr>
      </w:pPr>
      <w:bookmarkStart w:id="36" w:name="_Toc181915048"/>
      <w:r>
        <w:rPr>
          <w:rFonts w:hint="eastAsia"/>
          <w:lang w:eastAsia="zh-Hans" w:bidi="ar"/>
        </w:rPr>
        <w:t>N</w:t>
      </w:r>
      <w:r>
        <w:rPr>
          <w:lang w:eastAsia="zh-Hans" w:bidi="ar"/>
        </w:rPr>
        <w:t>ote 3: Accrued Liabilities</w:t>
      </w:r>
      <w:bookmarkEnd w:id="36"/>
    </w:p>
    <w:p w14:paraId="055326E8" w14:textId="77777777" w:rsidR="00C949CC" w:rsidRDefault="00C949CC" w:rsidP="00934F0B">
      <w:pPr>
        <w:spacing w:line="400" w:lineRule="exact"/>
        <w:ind w:firstLine="561"/>
        <w:jc w:val="both"/>
        <w:rPr>
          <w:rFonts w:ascii="Times New Roman Regular" w:eastAsia="SimSun" w:hAnsi="Times New Roman Regular" w:cs="Times New Roman Regular"/>
          <w:lang w:eastAsia="zh-Hans"/>
        </w:rPr>
      </w:pPr>
      <w:r w:rsidRPr="007D0D30">
        <w:rPr>
          <w:rFonts w:ascii="Times New Roman Regular" w:eastAsia="SimSun" w:hAnsi="Times New Roman Regular" w:cs="Times New Roman Regular"/>
          <w:lang w:eastAsia="zh-Hans"/>
        </w:rPr>
        <w:t>The company’s accrued liabilities include costs related to salaries and wages, income taxes, dividends, and interest. These liabilities arise because these payments are made several months after the related expenses have been incurred. Below is a breakdown with more detailed information on these accrued liabilities.</w:t>
      </w:r>
    </w:p>
    <w:p w14:paraId="620852DE" w14:textId="7A0040C8" w:rsidR="00C949CC" w:rsidRDefault="00C949CC" w:rsidP="00EC2C5F">
      <w:pPr>
        <w:pStyle w:val="Heading4"/>
        <w:spacing w:before="120"/>
        <w:rPr>
          <w:lang w:eastAsia="zh-Hans"/>
        </w:rPr>
      </w:pPr>
      <w:r>
        <w:rPr>
          <w:lang w:eastAsia="zh-Hans"/>
        </w:rPr>
        <w:t xml:space="preserve">Table </w:t>
      </w:r>
      <w:r w:rsidR="005241E5">
        <w:rPr>
          <w:lang w:eastAsia="zh-Hans"/>
        </w:rPr>
        <w:t>10.</w:t>
      </w:r>
      <w:r>
        <w:rPr>
          <w:lang w:eastAsia="zh-Hans"/>
        </w:rPr>
        <w:t xml:space="preserve"> Accrued Liabilities</w:t>
      </w:r>
    </w:p>
    <w:p w14:paraId="507D858E" w14:textId="08F6A199" w:rsidR="00934F0B" w:rsidRDefault="00934F0B" w:rsidP="00934F0B">
      <w:pPr>
        <w:pStyle w:val="Heading4"/>
        <w:rPr>
          <w:rFonts w:ascii="Times New Roman Bold" w:hAnsi="Times New Roman Bold" w:cs="Times New Roman Bold"/>
        </w:rPr>
      </w:pPr>
      <w:r>
        <w:rPr>
          <w:rFonts w:ascii="Times New Roman Bold" w:hAnsi="Times New Roman Bold" w:cs="Times New Roman Bold"/>
        </w:rPr>
        <w:t>Year Ended on October 31</w:t>
      </w:r>
    </w:p>
    <w:tbl>
      <w:tblPr>
        <w:tblStyle w:val="TableGrid"/>
        <w:tblW w:w="90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448"/>
        <w:gridCol w:w="2528"/>
      </w:tblGrid>
      <w:tr w:rsidR="00934F0B" w14:paraId="3C182A19" w14:textId="77777777" w:rsidTr="00104451">
        <w:trPr>
          <w:trHeight w:val="105"/>
          <w:jc w:val="center"/>
        </w:trPr>
        <w:tc>
          <w:tcPr>
            <w:tcW w:w="4111" w:type="dxa"/>
            <w:tcBorders>
              <w:top w:val="single" w:sz="4" w:space="0" w:color="auto"/>
              <w:bottom w:val="single" w:sz="4" w:space="0" w:color="auto"/>
            </w:tcBorders>
          </w:tcPr>
          <w:p w14:paraId="004241C9" w14:textId="77777777" w:rsidR="00934F0B" w:rsidRPr="009340FD"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9340FD">
              <w:rPr>
                <w:rFonts w:ascii="Times New Roman Regular" w:eastAsia="SimSun" w:hAnsi="Times New Roman Regular" w:cs="Times New Roman Regular"/>
                <w:b/>
                <w:bCs/>
              </w:rPr>
              <w:t>Items</w:t>
            </w:r>
          </w:p>
        </w:tc>
        <w:tc>
          <w:tcPr>
            <w:tcW w:w="2448" w:type="dxa"/>
            <w:tcBorders>
              <w:top w:val="single" w:sz="4" w:space="0" w:color="auto"/>
              <w:bottom w:val="single" w:sz="4" w:space="0" w:color="auto"/>
            </w:tcBorders>
            <w:vAlign w:val="center"/>
          </w:tcPr>
          <w:p w14:paraId="08E279B0" w14:textId="77777777" w:rsidR="00934F0B" w:rsidRPr="009340FD"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9340FD">
              <w:rPr>
                <w:rFonts w:ascii="Times New Roman Regular" w:eastAsia="SimSun" w:hAnsi="Times New Roman Regular" w:cs="Times New Roman Regular"/>
                <w:b/>
                <w:bCs/>
              </w:rPr>
              <w:t>2018</w:t>
            </w:r>
          </w:p>
        </w:tc>
        <w:tc>
          <w:tcPr>
            <w:tcW w:w="2528" w:type="dxa"/>
            <w:tcBorders>
              <w:top w:val="single" w:sz="4" w:space="0" w:color="auto"/>
              <w:bottom w:val="single" w:sz="4" w:space="0" w:color="auto"/>
            </w:tcBorders>
            <w:vAlign w:val="center"/>
          </w:tcPr>
          <w:p w14:paraId="73631B38" w14:textId="77777777" w:rsidR="00934F0B" w:rsidRPr="009340FD"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9340FD">
              <w:rPr>
                <w:rFonts w:ascii="Times New Roman Regular" w:eastAsia="SimSun" w:hAnsi="Times New Roman Regular" w:cs="Times New Roman Regular"/>
                <w:b/>
                <w:bCs/>
              </w:rPr>
              <w:t>2017</w:t>
            </w:r>
          </w:p>
        </w:tc>
      </w:tr>
      <w:tr w:rsidR="00934F0B" w14:paraId="32654EB5" w14:textId="77777777" w:rsidTr="00104451">
        <w:trPr>
          <w:trHeight w:val="105"/>
          <w:jc w:val="center"/>
        </w:trPr>
        <w:tc>
          <w:tcPr>
            <w:tcW w:w="4111" w:type="dxa"/>
            <w:tcBorders>
              <w:top w:val="single" w:sz="4" w:space="0" w:color="auto"/>
            </w:tcBorders>
            <w:shd w:val="clear" w:color="auto" w:fill="F5CC8F"/>
            <w:vAlign w:val="center"/>
          </w:tcPr>
          <w:p w14:paraId="0613C7E5" w14:textId="0B3A5410" w:rsidR="00934F0B" w:rsidRPr="002C31EC"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 xml:space="preserve">Accrued </w:t>
            </w:r>
            <w:r>
              <w:rPr>
                <w:rFonts w:ascii="Times New Roman Regular" w:eastAsia="SimSun" w:hAnsi="Times New Roman Regular" w:cs="Times New Roman Regular"/>
                <w:lang w:eastAsia="zh-Hans"/>
              </w:rPr>
              <w:t>salaries and wages</w:t>
            </w:r>
          </w:p>
        </w:tc>
        <w:tc>
          <w:tcPr>
            <w:tcW w:w="2448" w:type="dxa"/>
            <w:tcBorders>
              <w:top w:val="single" w:sz="4" w:space="0" w:color="auto"/>
            </w:tcBorders>
            <w:shd w:val="clear" w:color="auto" w:fill="F5CC8F"/>
            <w:vAlign w:val="center"/>
          </w:tcPr>
          <w:p w14:paraId="3FE84241" w14:textId="0234D000" w:rsidR="00934F0B" w:rsidRPr="005F0EE9"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Regular" w:eastAsia="SimSun" w:hAnsi="Times New Roman Regular" w:cs="Times New Roman Regular"/>
              </w:rPr>
              <w:t>$7,250</w:t>
            </w:r>
          </w:p>
        </w:tc>
        <w:tc>
          <w:tcPr>
            <w:tcW w:w="2528" w:type="dxa"/>
            <w:tcBorders>
              <w:top w:val="single" w:sz="4" w:space="0" w:color="auto"/>
            </w:tcBorders>
            <w:shd w:val="clear" w:color="auto" w:fill="F5CC8F"/>
            <w:vAlign w:val="center"/>
          </w:tcPr>
          <w:p w14:paraId="4C429BF1" w14:textId="37884143" w:rsidR="00934F0B" w:rsidRPr="00B0297C"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$1,280</w:t>
            </w:r>
          </w:p>
        </w:tc>
      </w:tr>
      <w:tr w:rsidR="00934F0B" w14:paraId="4292645F" w14:textId="77777777" w:rsidTr="00104451">
        <w:trPr>
          <w:trHeight w:val="105"/>
          <w:jc w:val="center"/>
        </w:trPr>
        <w:tc>
          <w:tcPr>
            <w:tcW w:w="4111" w:type="dxa"/>
            <w:shd w:val="clear" w:color="auto" w:fill="auto"/>
            <w:vAlign w:val="center"/>
          </w:tcPr>
          <w:p w14:paraId="73894DA4" w14:textId="57B79ABD" w:rsidR="00934F0B"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 xml:space="preserve">Accrued </w:t>
            </w:r>
            <w:r>
              <w:rPr>
                <w:rFonts w:ascii="Times New Roman Regular" w:eastAsia="SimSun" w:hAnsi="Times New Roman Regular" w:cs="Times New Roman Regular"/>
                <w:lang w:eastAsia="zh-Hans"/>
              </w:rPr>
              <w:t>income taxes</w:t>
            </w:r>
          </w:p>
        </w:tc>
        <w:tc>
          <w:tcPr>
            <w:tcW w:w="2448" w:type="dxa"/>
            <w:shd w:val="clear" w:color="auto" w:fill="auto"/>
            <w:vAlign w:val="center"/>
          </w:tcPr>
          <w:p w14:paraId="75748F40" w14:textId="0633E172" w:rsidR="00934F0B" w:rsidRPr="00200BAD"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rPr>
              <w:t>9,251</w:t>
            </w:r>
          </w:p>
        </w:tc>
        <w:tc>
          <w:tcPr>
            <w:tcW w:w="2528" w:type="dxa"/>
            <w:vAlign w:val="center"/>
          </w:tcPr>
          <w:p w14:paraId="13A88210" w14:textId="6CF4ED23" w:rsidR="00934F0B" w:rsidRPr="00B0297C" w:rsidRDefault="00934F0B"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7,200</w:t>
            </w:r>
          </w:p>
        </w:tc>
      </w:tr>
      <w:tr w:rsidR="00364101" w14:paraId="3ECCE43E" w14:textId="77777777" w:rsidTr="00104451">
        <w:trPr>
          <w:trHeight w:val="105"/>
          <w:jc w:val="center"/>
        </w:trPr>
        <w:tc>
          <w:tcPr>
            <w:tcW w:w="4111" w:type="dxa"/>
            <w:tcBorders>
              <w:bottom w:val="single" w:sz="4" w:space="0" w:color="F5CD8F"/>
            </w:tcBorders>
            <w:shd w:val="clear" w:color="auto" w:fill="F5CD8F"/>
            <w:vAlign w:val="center"/>
          </w:tcPr>
          <w:p w14:paraId="05217213" w14:textId="330D7E62"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Accrued dividends</w:t>
            </w:r>
          </w:p>
        </w:tc>
        <w:tc>
          <w:tcPr>
            <w:tcW w:w="2448" w:type="dxa"/>
            <w:tcBorders>
              <w:bottom w:val="single" w:sz="4" w:space="0" w:color="F5CD8F"/>
            </w:tcBorders>
            <w:shd w:val="clear" w:color="auto" w:fill="F5CD8F"/>
            <w:vAlign w:val="center"/>
          </w:tcPr>
          <w:p w14:paraId="6F21E30B" w14:textId="5CB8DABD"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rPr>
              <w:t>27,000</w:t>
            </w:r>
          </w:p>
        </w:tc>
        <w:tc>
          <w:tcPr>
            <w:tcW w:w="2528" w:type="dxa"/>
            <w:tcBorders>
              <w:bottom w:val="single" w:sz="4" w:space="0" w:color="F5CD8F"/>
            </w:tcBorders>
            <w:shd w:val="clear" w:color="auto" w:fill="F5CD8F"/>
            <w:vAlign w:val="center"/>
          </w:tcPr>
          <w:p w14:paraId="02101A48" w14:textId="00FFEE32"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rPr>
              <w:t>27,000</w:t>
            </w:r>
          </w:p>
        </w:tc>
      </w:tr>
      <w:tr w:rsidR="00364101" w14:paraId="1AD83CE6" w14:textId="77777777" w:rsidTr="00C45934">
        <w:trPr>
          <w:trHeight w:val="105"/>
          <w:jc w:val="center"/>
        </w:trPr>
        <w:tc>
          <w:tcPr>
            <w:tcW w:w="4111" w:type="dxa"/>
            <w:tcBorders>
              <w:top w:val="single" w:sz="4" w:space="0" w:color="F5CD8F"/>
              <w:bottom w:val="single" w:sz="4" w:space="0" w:color="F5CD8F"/>
            </w:tcBorders>
            <w:shd w:val="clear" w:color="auto" w:fill="auto"/>
            <w:vAlign w:val="center"/>
          </w:tcPr>
          <w:p w14:paraId="58E8F8DC" w14:textId="27B64EFE"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Accrued interest</w:t>
            </w:r>
          </w:p>
        </w:tc>
        <w:tc>
          <w:tcPr>
            <w:tcW w:w="2448" w:type="dxa"/>
            <w:tcBorders>
              <w:top w:val="single" w:sz="4" w:space="0" w:color="F5CD8F"/>
              <w:bottom w:val="single" w:sz="4" w:space="0" w:color="F5CD8F"/>
            </w:tcBorders>
            <w:shd w:val="clear" w:color="auto" w:fill="auto"/>
            <w:vAlign w:val="center"/>
          </w:tcPr>
          <w:p w14:paraId="7C9FFF44" w14:textId="3C63A788"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rPr>
            </w:pPr>
            <w:r>
              <w:rPr>
                <w:rFonts w:ascii="Times New Roman Regular" w:eastAsia="SimSun" w:hAnsi="Times New Roman Regular" w:cs="Times New Roman Regular"/>
                <w:u w:val="single"/>
              </w:rPr>
              <w:t>188</w:t>
            </w:r>
          </w:p>
        </w:tc>
        <w:tc>
          <w:tcPr>
            <w:tcW w:w="2528" w:type="dxa"/>
            <w:tcBorders>
              <w:top w:val="single" w:sz="4" w:space="0" w:color="F5CD8F"/>
              <w:bottom w:val="single" w:sz="4" w:space="0" w:color="F5CD8F"/>
            </w:tcBorders>
            <w:shd w:val="clear" w:color="auto" w:fill="auto"/>
            <w:vAlign w:val="center"/>
          </w:tcPr>
          <w:p w14:paraId="2110C166" w14:textId="561ED7DC"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rPr>
            </w:pPr>
            <w:r>
              <w:rPr>
                <w:rFonts w:ascii="Times New Roman Regular" w:eastAsia="SimSun" w:hAnsi="Times New Roman Regular" w:cs="Times New Roman Regular"/>
                <w:u w:val="single"/>
              </w:rPr>
              <w:t>0</w:t>
            </w:r>
          </w:p>
        </w:tc>
      </w:tr>
      <w:tr w:rsidR="00364101" w14:paraId="73AF66FD" w14:textId="77777777" w:rsidTr="00C45934">
        <w:trPr>
          <w:trHeight w:val="105"/>
          <w:jc w:val="center"/>
        </w:trPr>
        <w:tc>
          <w:tcPr>
            <w:tcW w:w="4111" w:type="dxa"/>
            <w:tcBorders>
              <w:top w:val="single" w:sz="4" w:space="0" w:color="F5CD8F"/>
            </w:tcBorders>
            <w:shd w:val="clear" w:color="auto" w:fill="F5CD8F"/>
            <w:vAlign w:val="center"/>
          </w:tcPr>
          <w:p w14:paraId="5001581D" w14:textId="784BE963"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Total accrued liabilities</w:t>
            </w:r>
          </w:p>
        </w:tc>
        <w:tc>
          <w:tcPr>
            <w:tcW w:w="2448" w:type="dxa"/>
            <w:tcBorders>
              <w:top w:val="single" w:sz="4" w:space="0" w:color="F5CD8F"/>
            </w:tcBorders>
            <w:shd w:val="clear" w:color="auto" w:fill="F5CD8F"/>
            <w:vAlign w:val="center"/>
          </w:tcPr>
          <w:p w14:paraId="5E9E3D42" w14:textId="13456C56"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rPr>
            </w:pPr>
            <w:r>
              <w:rPr>
                <w:rFonts w:ascii="Times New Roman Regular" w:eastAsia="SimSun" w:hAnsi="Times New Roman Regular" w:cs="Times New Roman Regular"/>
              </w:rPr>
              <w:t>$</w:t>
            </w:r>
            <w:r>
              <w:rPr>
                <w:rFonts w:ascii="Times New Roman Regular" w:eastAsia="SimSun" w:hAnsi="Times New Roman Regular" w:cs="Times New Roman Regular"/>
                <w:u w:val="double"/>
              </w:rPr>
              <w:t>43,689</w:t>
            </w:r>
          </w:p>
        </w:tc>
        <w:tc>
          <w:tcPr>
            <w:tcW w:w="2528" w:type="dxa"/>
            <w:tcBorders>
              <w:top w:val="single" w:sz="4" w:space="0" w:color="F5CD8F"/>
            </w:tcBorders>
            <w:shd w:val="clear" w:color="auto" w:fill="F5CD8F"/>
            <w:vAlign w:val="center"/>
          </w:tcPr>
          <w:p w14:paraId="77A0ECF5" w14:textId="6959CBF9" w:rsidR="00364101" w:rsidRDefault="00364101" w:rsidP="00005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rPr>
            </w:pPr>
            <w:r>
              <w:rPr>
                <w:rFonts w:ascii="Times New Roman Regular" w:eastAsia="SimSun" w:hAnsi="Times New Roman Regular" w:cs="Times New Roman Regular"/>
              </w:rPr>
              <w:t>$</w:t>
            </w:r>
            <w:r>
              <w:rPr>
                <w:rFonts w:ascii="Times New Roman Regular" w:eastAsia="SimSun" w:hAnsi="Times New Roman Regular" w:cs="Times New Roman Regular"/>
                <w:u w:val="double"/>
              </w:rPr>
              <w:t>35,480</w:t>
            </w:r>
          </w:p>
        </w:tc>
      </w:tr>
    </w:tbl>
    <w:p w14:paraId="4C0D0C8C" w14:textId="002003F1" w:rsidR="00C949CC" w:rsidRDefault="00166C17" w:rsidP="00324F40">
      <w:pPr>
        <w:pStyle w:val="Heading2"/>
        <w:rPr>
          <w:lang w:eastAsia="zh-Hans" w:bidi="ar"/>
        </w:rPr>
      </w:pPr>
      <w:bookmarkStart w:id="37" w:name="_Toc181915049"/>
      <w:r>
        <w:rPr>
          <w:rFonts w:hint="eastAsia"/>
          <w:lang w:bidi="ar"/>
        </w:rPr>
        <w:t>N</w:t>
      </w:r>
      <w:r>
        <w:rPr>
          <w:lang w:bidi="ar"/>
        </w:rPr>
        <w:t xml:space="preserve">ote 4: </w:t>
      </w:r>
      <w:r w:rsidR="00C949CC">
        <w:rPr>
          <w:lang w:eastAsia="zh-Hans" w:bidi="ar"/>
        </w:rPr>
        <w:t>Notes Payable</w:t>
      </w:r>
      <w:bookmarkEnd w:id="37"/>
    </w:p>
    <w:p w14:paraId="2BA7260F" w14:textId="77777777" w:rsidR="00C949CC" w:rsidRDefault="00C949CC" w:rsidP="00A516FC">
      <w:pPr>
        <w:spacing w:line="400" w:lineRule="exact"/>
        <w:ind w:firstLine="561"/>
        <w:jc w:val="both"/>
        <w:rPr>
          <w:rFonts w:ascii="Times New Roman Regular" w:eastAsia="SimSun" w:hAnsi="Times New Roman Regular" w:cs="Times New Roman Regular"/>
          <w:lang w:eastAsia="zh-Hans"/>
        </w:rPr>
      </w:pPr>
      <w:r>
        <w:rPr>
          <w:rFonts w:ascii="Times New Roman Regular" w:eastAsia="SimSun" w:hAnsi="Times New Roman Regular" w:cs="Times New Roman Regular" w:hint="eastAsia"/>
        </w:rPr>
        <w:t>T</w:t>
      </w:r>
      <w:r w:rsidRPr="00905BA8">
        <w:rPr>
          <w:rFonts w:ascii="Times New Roman Regular" w:eastAsia="SimSun" w:hAnsi="Times New Roman Regular" w:cs="Times New Roman Regular"/>
          <w:lang w:eastAsia="zh-Hans"/>
        </w:rPr>
        <w:t>he company entered into a $12,000 note payable agreement to acquire additional equipment</w:t>
      </w:r>
      <w:r>
        <w:rPr>
          <w:rFonts w:ascii="Times New Roman Regular" w:eastAsia="SimSun" w:hAnsi="Times New Roman Regular" w:cs="Times New Roman Regular" w:hint="eastAsia"/>
        </w:rPr>
        <w:t>, o</w:t>
      </w:r>
      <w:r w:rsidRPr="00905BA8">
        <w:rPr>
          <w:rFonts w:ascii="Times New Roman Regular" w:eastAsia="SimSun" w:hAnsi="Times New Roman Regular" w:cs="Times New Roman Regular"/>
        </w:rPr>
        <w:t>n November 1, 2017</w:t>
      </w:r>
      <w:r w:rsidRPr="00905BA8">
        <w:rPr>
          <w:rFonts w:ascii="Times New Roman Regular" w:eastAsia="SimSun" w:hAnsi="Times New Roman Regular" w:cs="Times New Roman Regular"/>
          <w:lang w:eastAsia="zh-Hans"/>
        </w:rPr>
        <w:t xml:space="preserve">. The terms specified equal semi-annual installment payments of $2,000 due on May 1 and November 1 each year, along with 5% interest on the remaining principal balance. On October 31, 2018, a payment of $2,000 plus interest was made for the </w:t>
      </w:r>
      <w:r w:rsidRPr="00905BA8">
        <w:rPr>
          <w:rFonts w:ascii="Times New Roman Regular" w:eastAsia="SimSun" w:hAnsi="Times New Roman Regular" w:cs="Times New Roman Regular"/>
          <w:lang w:eastAsia="zh-Hans"/>
        </w:rPr>
        <w:lastRenderedPageBreak/>
        <w:t>installment due on May 1, 2018, reducing the outstanding notes payable balance to $10,000. Additionally, $4,000 of the remaining principal will be settled in the upcoming year, classifying it as a current liability, while the remaining $6,000 is considered a long-term liability.</w:t>
      </w:r>
    </w:p>
    <w:p w14:paraId="466BE710" w14:textId="79BC37CD" w:rsidR="00C949CC" w:rsidRDefault="00C949CC" w:rsidP="00EC2C5F">
      <w:pPr>
        <w:pStyle w:val="Heading4"/>
        <w:spacing w:before="120"/>
        <w:rPr>
          <w:lang w:eastAsia="zh-Hans"/>
        </w:rPr>
      </w:pPr>
      <w:r>
        <w:rPr>
          <w:lang w:eastAsia="zh-Hans"/>
        </w:rPr>
        <w:t xml:space="preserve">Table </w:t>
      </w:r>
      <w:r w:rsidR="00EC2C5F">
        <w:rPr>
          <w:lang w:eastAsia="zh-Hans"/>
        </w:rPr>
        <w:t>11.</w:t>
      </w:r>
      <w:r>
        <w:rPr>
          <w:lang w:eastAsia="zh-Hans"/>
        </w:rPr>
        <w:t xml:space="preserve"> </w:t>
      </w:r>
      <w:r w:rsidR="007809A3">
        <w:rPr>
          <w:rFonts w:hint="eastAsia"/>
        </w:rPr>
        <w:t>Notes</w:t>
      </w:r>
      <w:r w:rsidR="007809A3">
        <w:t xml:space="preserve"> </w:t>
      </w:r>
      <w:r>
        <w:rPr>
          <w:lang w:eastAsia="zh-Hans"/>
        </w:rPr>
        <w:t>Payable</w:t>
      </w:r>
    </w:p>
    <w:p w14:paraId="05164F99" w14:textId="50F2653F" w:rsidR="00D859D0" w:rsidRDefault="00D859D0" w:rsidP="00D859D0">
      <w:pPr>
        <w:pStyle w:val="Heading4"/>
      </w:pPr>
      <w:r>
        <w:t>Year Ended on October 31</w:t>
      </w:r>
    </w:p>
    <w:tbl>
      <w:tblPr>
        <w:tblStyle w:val="TableGrid"/>
        <w:tblW w:w="90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2511"/>
        <w:gridCol w:w="2512"/>
      </w:tblGrid>
      <w:tr w:rsidR="007C5132" w14:paraId="19A46D98" w14:textId="77777777" w:rsidTr="0000501E">
        <w:trPr>
          <w:trHeight w:val="108"/>
          <w:jc w:val="center"/>
        </w:trPr>
        <w:tc>
          <w:tcPr>
            <w:tcW w:w="4007" w:type="dxa"/>
            <w:tcBorders>
              <w:top w:val="single" w:sz="4" w:space="0" w:color="auto"/>
              <w:bottom w:val="single" w:sz="4" w:space="0" w:color="auto"/>
            </w:tcBorders>
          </w:tcPr>
          <w:p w14:paraId="49153015" w14:textId="016780A2" w:rsidR="007C5132" w:rsidRPr="00EF48CF"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EF48CF">
              <w:rPr>
                <w:rFonts w:ascii="Times New Roman Regular" w:eastAsia="SimSun" w:hAnsi="Times New Roman Regular" w:cs="Times New Roman Regular"/>
                <w:b/>
                <w:bCs/>
              </w:rPr>
              <w:t>Items</w:t>
            </w:r>
          </w:p>
        </w:tc>
        <w:tc>
          <w:tcPr>
            <w:tcW w:w="2511" w:type="dxa"/>
            <w:tcBorders>
              <w:top w:val="single" w:sz="4" w:space="0" w:color="auto"/>
              <w:bottom w:val="single" w:sz="4" w:space="0" w:color="auto"/>
            </w:tcBorders>
            <w:vAlign w:val="center"/>
          </w:tcPr>
          <w:p w14:paraId="4CE26D12" w14:textId="79958C9B" w:rsidR="007C5132" w:rsidRPr="00EF48CF"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EF48CF">
              <w:rPr>
                <w:rFonts w:ascii="Times New Roman Regular" w:eastAsia="SimSun" w:hAnsi="Times New Roman Regular" w:cs="Times New Roman Regular"/>
                <w:b/>
                <w:bCs/>
              </w:rPr>
              <w:t>2018</w:t>
            </w:r>
          </w:p>
        </w:tc>
        <w:tc>
          <w:tcPr>
            <w:tcW w:w="2512" w:type="dxa"/>
            <w:tcBorders>
              <w:top w:val="single" w:sz="4" w:space="0" w:color="auto"/>
              <w:bottom w:val="single" w:sz="4" w:space="0" w:color="auto"/>
            </w:tcBorders>
            <w:vAlign w:val="center"/>
          </w:tcPr>
          <w:p w14:paraId="257F2468" w14:textId="2ABDB090" w:rsidR="007C5132" w:rsidRPr="00EF48CF"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EF48CF">
              <w:rPr>
                <w:rFonts w:ascii="Times New Roman Regular" w:eastAsia="SimSun" w:hAnsi="Times New Roman Regular" w:cs="Times New Roman Regular"/>
                <w:b/>
                <w:bCs/>
              </w:rPr>
              <w:t>2017</w:t>
            </w:r>
          </w:p>
        </w:tc>
      </w:tr>
      <w:tr w:rsidR="007C5132" w14:paraId="4F416605" w14:textId="77777777" w:rsidTr="0000501E">
        <w:trPr>
          <w:trHeight w:val="108"/>
          <w:jc w:val="center"/>
        </w:trPr>
        <w:tc>
          <w:tcPr>
            <w:tcW w:w="4007" w:type="dxa"/>
            <w:tcBorders>
              <w:top w:val="single" w:sz="4" w:space="0" w:color="auto"/>
            </w:tcBorders>
            <w:shd w:val="clear" w:color="auto" w:fill="F5CC8F"/>
            <w:vAlign w:val="center"/>
          </w:tcPr>
          <w:p w14:paraId="540D2274" w14:textId="35AEB812" w:rsidR="007C5132" w:rsidRPr="002C31EC"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Note payable</w:t>
            </w:r>
            <w:r w:rsidR="0095043F">
              <w:rPr>
                <w:rFonts w:ascii="Times New Roman Regular" w:eastAsia="SimSun" w:hAnsi="Times New Roman Regular" w:cs="Times New Roman Regular"/>
                <w:lang w:val="en-US"/>
              </w:rPr>
              <w:t xml:space="preserve"> </w:t>
            </w:r>
            <w:r>
              <w:rPr>
                <w:rFonts w:ascii="Times New Roman Regular" w:eastAsia="SimSun" w:hAnsi="Times New Roman Regular" w:cs="Times New Roman Regular"/>
              </w:rPr>
              <w:t>—</w:t>
            </w:r>
            <w:r w:rsidR="0095043F">
              <w:rPr>
                <w:rFonts w:ascii="Times New Roman Regular" w:eastAsia="SimSun" w:hAnsi="Times New Roman Regular" w:cs="Times New Roman Regular"/>
                <w:lang w:val="en-US"/>
              </w:rPr>
              <w:t xml:space="preserve"> </w:t>
            </w:r>
            <w:r>
              <w:rPr>
                <w:rFonts w:ascii="Times New Roman Regular" w:eastAsia="SimSun" w:hAnsi="Times New Roman Regular" w:cs="Times New Roman Regular"/>
              </w:rPr>
              <w:t>current portion</w:t>
            </w:r>
          </w:p>
        </w:tc>
        <w:tc>
          <w:tcPr>
            <w:tcW w:w="2511" w:type="dxa"/>
            <w:tcBorders>
              <w:top w:val="single" w:sz="4" w:space="0" w:color="auto"/>
            </w:tcBorders>
            <w:shd w:val="clear" w:color="auto" w:fill="F5CC8F"/>
            <w:vAlign w:val="center"/>
          </w:tcPr>
          <w:p w14:paraId="16EFABDD" w14:textId="52DB8258" w:rsidR="007C5132" w:rsidRPr="005F0EE9"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Regular" w:eastAsia="SimSun" w:hAnsi="Times New Roman Regular" w:cs="Times New Roman Regular"/>
              </w:rPr>
              <w:t>$</w:t>
            </w:r>
            <w:r w:rsidR="00104819">
              <w:rPr>
                <w:rFonts w:ascii="Times New Roman Regular" w:eastAsia="SimSun" w:hAnsi="Times New Roman Regular" w:cs="Times New Roman Regular"/>
                <w:lang w:val="en-US"/>
              </w:rPr>
              <w:t xml:space="preserve">  </w:t>
            </w:r>
            <w:r>
              <w:rPr>
                <w:rFonts w:ascii="Times New Roman Regular" w:eastAsia="SimSun" w:hAnsi="Times New Roman Regular" w:cs="Times New Roman Regular"/>
              </w:rPr>
              <w:t>4,000</w:t>
            </w:r>
          </w:p>
        </w:tc>
        <w:tc>
          <w:tcPr>
            <w:tcW w:w="2512" w:type="dxa"/>
            <w:tcBorders>
              <w:top w:val="single" w:sz="4" w:space="0" w:color="auto"/>
            </w:tcBorders>
            <w:shd w:val="clear" w:color="auto" w:fill="F5CC8F"/>
            <w:vAlign w:val="center"/>
          </w:tcPr>
          <w:p w14:paraId="03A0EA19" w14:textId="43C3EDCB" w:rsidR="007C5132" w:rsidRPr="00B0297C"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$0</w:t>
            </w:r>
          </w:p>
        </w:tc>
      </w:tr>
      <w:tr w:rsidR="007C5132" w14:paraId="6626CADB" w14:textId="77777777" w:rsidTr="00C45934">
        <w:trPr>
          <w:trHeight w:val="108"/>
          <w:jc w:val="center"/>
        </w:trPr>
        <w:tc>
          <w:tcPr>
            <w:tcW w:w="4007" w:type="dxa"/>
            <w:shd w:val="clear" w:color="auto" w:fill="auto"/>
            <w:vAlign w:val="center"/>
          </w:tcPr>
          <w:p w14:paraId="1AF3BCB6" w14:textId="16F24B8F" w:rsidR="007C5132"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Note payable</w:t>
            </w:r>
            <w:r w:rsidR="0095043F">
              <w:rPr>
                <w:rFonts w:ascii="Times New Roman Regular" w:eastAsia="SimSun" w:hAnsi="Times New Roman Regular" w:cs="Times New Roman Regular"/>
                <w:lang w:val="en-US"/>
              </w:rPr>
              <w:t xml:space="preserve"> </w:t>
            </w:r>
            <w:r>
              <w:rPr>
                <w:rFonts w:ascii="Times New Roman Regular" w:eastAsia="SimSun" w:hAnsi="Times New Roman Regular" w:cs="Times New Roman Regular"/>
              </w:rPr>
              <w:t>—</w:t>
            </w:r>
            <w:r w:rsidR="0095043F">
              <w:rPr>
                <w:rFonts w:ascii="Times New Roman Regular" w:eastAsia="SimSun" w:hAnsi="Times New Roman Regular" w:cs="Times New Roman Regular"/>
                <w:lang w:val="en-US"/>
              </w:rPr>
              <w:t xml:space="preserve"> </w:t>
            </w:r>
            <w:r>
              <w:rPr>
                <w:rFonts w:ascii="Times New Roman Regular" w:eastAsia="SimSun" w:hAnsi="Times New Roman Regular" w:cs="Times New Roman Regular"/>
              </w:rPr>
              <w:t>long-term portion</w:t>
            </w:r>
          </w:p>
        </w:tc>
        <w:tc>
          <w:tcPr>
            <w:tcW w:w="2511" w:type="dxa"/>
            <w:shd w:val="clear" w:color="auto" w:fill="auto"/>
            <w:vAlign w:val="center"/>
          </w:tcPr>
          <w:p w14:paraId="139B655E" w14:textId="1F0D0894" w:rsidR="007C5132" w:rsidRPr="00200BAD" w:rsidRDefault="00104819"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u w:val="single"/>
                <w:lang w:val="en-US"/>
              </w:rPr>
              <w:t xml:space="preserve">    </w:t>
            </w:r>
            <w:r w:rsidR="007C5132">
              <w:rPr>
                <w:rFonts w:ascii="Times New Roman Regular" w:eastAsia="SimSun" w:hAnsi="Times New Roman Regular" w:cs="Times New Roman Regular"/>
                <w:u w:val="single"/>
              </w:rPr>
              <w:t>6,000</w:t>
            </w:r>
          </w:p>
        </w:tc>
        <w:tc>
          <w:tcPr>
            <w:tcW w:w="2512" w:type="dxa"/>
            <w:vAlign w:val="center"/>
          </w:tcPr>
          <w:p w14:paraId="4B8C730E" w14:textId="000AEB52" w:rsidR="007C5132" w:rsidRPr="00B0297C"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u w:val="single"/>
              </w:rPr>
              <w:t>0</w:t>
            </w:r>
          </w:p>
        </w:tc>
      </w:tr>
      <w:tr w:rsidR="007C5132" w14:paraId="60E17573" w14:textId="77777777" w:rsidTr="00C45934">
        <w:trPr>
          <w:trHeight w:val="108"/>
          <w:jc w:val="center"/>
        </w:trPr>
        <w:tc>
          <w:tcPr>
            <w:tcW w:w="4007" w:type="dxa"/>
            <w:shd w:val="clear" w:color="auto" w:fill="F5CD8F"/>
            <w:vAlign w:val="center"/>
          </w:tcPr>
          <w:p w14:paraId="79412D8A" w14:textId="140162F1" w:rsidR="007C5132"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Total notes payable</w:t>
            </w:r>
          </w:p>
        </w:tc>
        <w:tc>
          <w:tcPr>
            <w:tcW w:w="2511" w:type="dxa"/>
            <w:shd w:val="clear" w:color="auto" w:fill="F5CD8F"/>
            <w:vAlign w:val="center"/>
          </w:tcPr>
          <w:p w14:paraId="547CFC3F" w14:textId="15AF8127" w:rsidR="007C5132"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$10,000</w:t>
            </w:r>
          </w:p>
        </w:tc>
        <w:tc>
          <w:tcPr>
            <w:tcW w:w="2512" w:type="dxa"/>
            <w:shd w:val="clear" w:color="auto" w:fill="F5CD8F"/>
            <w:vAlign w:val="center"/>
          </w:tcPr>
          <w:p w14:paraId="59E5D321" w14:textId="0D72C6BE" w:rsidR="007C5132" w:rsidRDefault="007C5132" w:rsidP="007C5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$0</w:t>
            </w:r>
          </w:p>
        </w:tc>
      </w:tr>
    </w:tbl>
    <w:p w14:paraId="6FF76862" w14:textId="7AC0E50B" w:rsidR="00C949CC" w:rsidRDefault="00C949CC" w:rsidP="00950135">
      <w:pPr>
        <w:pStyle w:val="Heading2"/>
        <w:rPr>
          <w:lang w:eastAsia="zh-Hans" w:bidi="ar"/>
        </w:rPr>
      </w:pPr>
      <w:bookmarkStart w:id="38" w:name="_Toc181915050"/>
      <w:r>
        <w:rPr>
          <w:rFonts w:hint="eastAsia"/>
          <w:lang w:eastAsia="zh-Hans" w:bidi="ar"/>
        </w:rPr>
        <w:t>N</w:t>
      </w:r>
      <w:r>
        <w:rPr>
          <w:lang w:eastAsia="zh-Hans" w:bidi="ar"/>
        </w:rPr>
        <w:t>ote 5: Income Tax</w:t>
      </w:r>
      <w:bookmarkEnd w:id="38"/>
    </w:p>
    <w:p w14:paraId="016C5A83" w14:textId="77777777" w:rsidR="00C949CC" w:rsidRDefault="00C949CC" w:rsidP="009A6C31">
      <w:pPr>
        <w:spacing w:line="400" w:lineRule="exact"/>
        <w:ind w:firstLine="561"/>
        <w:jc w:val="both"/>
        <w:rPr>
          <w:rFonts w:ascii="Times New Roman Regular" w:eastAsia="SimSun" w:hAnsi="Times New Roman Regular" w:cs="Times New Roman Regular"/>
        </w:rPr>
      </w:pPr>
      <w:r w:rsidRPr="00905BA8">
        <w:rPr>
          <w:rFonts w:ascii="Times New Roman Regular" w:eastAsia="SimSun" w:hAnsi="Times New Roman Regular" w:cs="Times New Roman Regular"/>
          <w:lang w:eastAsia="zh-Hans"/>
        </w:rPr>
        <w:t>COOKIE &amp; COFFEE CREATIONS INC has income tax expense of $14,000 and $9,251 in 2017 and 2018 respectively, while this company does not have to pay any deferred taxes or foreign taxes</w:t>
      </w:r>
      <w:r>
        <w:rPr>
          <w:rFonts w:ascii="Times New Roman Regular" w:eastAsia="SimSun" w:hAnsi="Times New Roman Regular" w:cs="Times New Roman Regular" w:hint="eastAsia"/>
        </w:rPr>
        <w:t>.</w:t>
      </w:r>
    </w:p>
    <w:p w14:paraId="34D8FE13" w14:textId="1DE108EF" w:rsidR="00C949CC" w:rsidRDefault="00C949CC" w:rsidP="0018451F">
      <w:pPr>
        <w:pStyle w:val="Heading4"/>
        <w:spacing w:before="120"/>
        <w:rPr>
          <w:lang w:eastAsia="zh-Hans"/>
        </w:rPr>
      </w:pPr>
      <w:r>
        <w:rPr>
          <w:rFonts w:hint="eastAsia"/>
        </w:rPr>
        <w:t>T</w:t>
      </w:r>
      <w:r>
        <w:rPr>
          <w:lang w:eastAsia="zh-Hans"/>
        </w:rPr>
        <w:t xml:space="preserve">able </w:t>
      </w:r>
      <w:r w:rsidR="0018451F">
        <w:rPr>
          <w:lang w:eastAsia="zh-Hans"/>
        </w:rPr>
        <w:t>12.</w:t>
      </w:r>
      <w:r>
        <w:rPr>
          <w:lang w:eastAsia="zh-Hans"/>
        </w:rPr>
        <w:t xml:space="preserve"> Income Tax</w:t>
      </w:r>
    </w:p>
    <w:p w14:paraId="464143C4" w14:textId="5BC09D45" w:rsidR="009A6C31" w:rsidRDefault="009A6C31" w:rsidP="00261240">
      <w:pPr>
        <w:pStyle w:val="Heading4"/>
        <w:rPr>
          <w:rFonts w:ascii="Times New Roman Bold" w:hAnsi="Times New Roman Bold" w:cs="Times New Roman Bold"/>
        </w:rPr>
      </w:pPr>
      <w:r>
        <w:rPr>
          <w:rFonts w:ascii="Times New Roman Bold" w:hAnsi="Times New Roman Bold" w:cs="Times New Roman Bold"/>
        </w:rPr>
        <w:t>Year Ended on October 31</w:t>
      </w:r>
    </w:p>
    <w:tbl>
      <w:tblPr>
        <w:tblStyle w:val="TableGrid"/>
        <w:tblW w:w="90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4"/>
        <w:gridCol w:w="2522"/>
        <w:gridCol w:w="2523"/>
      </w:tblGrid>
      <w:tr w:rsidR="00261240" w14:paraId="15922742" w14:textId="77777777" w:rsidTr="0000501E">
        <w:trPr>
          <w:trHeight w:val="108"/>
          <w:jc w:val="center"/>
        </w:trPr>
        <w:tc>
          <w:tcPr>
            <w:tcW w:w="4024" w:type="dxa"/>
            <w:tcBorders>
              <w:top w:val="single" w:sz="4" w:space="0" w:color="auto"/>
              <w:bottom w:val="single" w:sz="4" w:space="0" w:color="auto"/>
            </w:tcBorders>
          </w:tcPr>
          <w:p w14:paraId="37AFB82F" w14:textId="0F0D10F6" w:rsidR="00261240" w:rsidRPr="00C45934"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C45934">
              <w:rPr>
                <w:rFonts w:ascii="Times New Roman Regular" w:eastAsia="SimSun" w:hAnsi="Times New Roman Regular" w:cs="Times New Roman Regular"/>
                <w:b/>
                <w:bCs/>
              </w:rPr>
              <w:t>Items</w:t>
            </w:r>
          </w:p>
        </w:tc>
        <w:tc>
          <w:tcPr>
            <w:tcW w:w="2522" w:type="dxa"/>
            <w:tcBorders>
              <w:top w:val="single" w:sz="4" w:space="0" w:color="auto"/>
              <w:bottom w:val="single" w:sz="4" w:space="0" w:color="auto"/>
            </w:tcBorders>
            <w:vAlign w:val="center"/>
          </w:tcPr>
          <w:p w14:paraId="6B39BC76" w14:textId="3FFBB4FC" w:rsidR="00261240" w:rsidRPr="00C45934"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C45934">
              <w:rPr>
                <w:rFonts w:ascii="Times New Roman Regular" w:eastAsia="SimSun" w:hAnsi="Times New Roman Regular" w:cs="Times New Roman Regular"/>
                <w:b/>
                <w:bCs/>
              </w:rPr>
              <w:t>2018</w:t>
            </w:r>
          </w:p>
        </w:tc>
        <w:tc>
          <w:tcPr>
            <w:tcW w:w="2523" w:type="dxa"/>
            <w:tcBorders>
              <w:top w:val="single" w:sz="4" w:space="0" w:color="auto"/>
              <w:bottom w:val="single" w:sz="4" w:space="0" w:color="auto"/>
            </w:tcBorders>
            <w:vAlign w:val="center"/>
          </w:tcPr>
          <w:p w14:paraId="20FFEF75" w14:textId="5909C167" w:rsidR="00261240" w:rsidRPr="00C45934"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C45934">
              <w:rPr>
                <w:rFonts w:ascii="Times New Roman Regular" w:eastAsia="SimSun" w:hAnsi="Times New Roman Regular" w:cs="Times New Roman Regular"/>
                <w:b/>
                <w:bCs/>
              </w:rPr>
              <w:t>2017</w:t>
            </w:r>
          </w:p>
        </w:tc>
      </w:tr>
      <w:tr w:rsidR="00261240" w14:paraId="490A1A2C" w14:textId="77777777" w:rsidTr="0000501E">
        <w:trPr>
          <w:trHeight w:val="108"/>
          <w:jc w:val="center"/>
        </w:trPr>
        <w:tc>
          <w:tcPr>
            <w:tcW w:w="4024" w:type="dxa"/>
            <w:tcBorders>
              <w:top w:val="single" w:sz="4" w:space="0" w:color="auto"/>
            </w:tcBorders>
            <w:shd w:val="clear" w:color="auto" w:fill="F5CC8F"/>
            <w:vAlign w:val="center"/>
          </w:tcPr>
          <w:p w14:paraId="22F8DAF5" w14:textId="43081BC2" w:rsidR="00261240" w:rsidRPr="002C31EC"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Income before income tax</w:t>
            </w:r>
          </w:p>
        </w:tc>
        <w:tc>
          <w:tcPr>
            <w:tcW w:w="2522" w:type="dxa"/>
            <w:tcBorders>
              <w:top w:val="single" w:sz="4" w:space="0" w:color="auto"/>
            </w:tcBorders>
            <w:shd w:val="clear" w:color="auto" w:fill="F5CC8F"/>
            <w:vAlign w:val="center"/>
          </w:tcPr>
          <w:p w14:paraId="3FF4A386" w14:textId="7728E741" w:rsidR="00261240" w:rsidRPr="005F0EE9"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Regular" w:eastAsia="SimSun" w:hAnsi="Times New Roman Regular" w:cs="Times New Roman Regular"/>
              </w:rPr>
              <w:t>$46,263</w:t>
            </w:r>
          </w:p>
        </w:tc>
        <w:tc>
          <w:tcPr>
            <w:tcW w:w="2523" w:type="dxa"/>
            <w:tcBorders>
              <w:top w:val="single" w:sz="4" w:space="0" w:color="auto"/>
            </w:tcBorders>
            <w:shd w:val="clear" w:color="auto" w:fill="F5CC8F"/>
            <w:vAlign w:val="center"/>
          </w:tcPr>
          <w:p w14:paraId="27322033" w14:textId="6D560966" w:rsidR="00261240" w:rsidRPr="00B0297C"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$56,000</w:t>
            </w:r>
          </w:p>
        </w:tc>
      </w:tr>
      <w:tr w:rsidR="00261240" w14:paraId="2B5FCEC7" w14:textId="77777777" w:rsidTr="0000501E">
        <w:trPr>
          <w:trHeight w:val="108"/>
          <w:jc w:val="center"/>
        </w:trPr>
        <w:tc>
          <w:tcPr>
            <w:tcW w:w="4024" w:type="dxa"/>
            <w:shd w:val="clear" w:color="auto" w:fill="auto"/>
            <w:vAlign w:val="center"/>
          </w:tcPr>
          <w:p w14:paraId="239AD511" w14:textId="36970313" w:rsidR="00261240"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Effective income tax rate</w:t>
            </w:r>
          </w:p>
        </w:tc>
        <w:tc>
          <w:tcPr>
            <w:tcW w:w="2522" w:type="dxa"/>
            <w:shd w:val="clear" w:color="auto" w:fill="auto"/>
            <w:vAlign w:val="center"/>
          </w:tcPr>
          <w:p w14:paraId="05ECA0CE" w14:textId="5BE8E5FF" w:rsidR="00261240" w:rsidRPr="00200BAD"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rPr>
              <w:t>20%</w:t>
            </w:r>
          </w:p>
        </w:tc>
        <w:tc>
          <w:tcPr>
            <w:tcW w:w="2523" w:type="dxa"/>
            <w:vAlign w:val="center"/>
          </w:tcPr>
          <w:p w14:paraId="61E1B814" w14:textId="06941B86" w:rsidR="00261240" w:rsidRPr="00B0297C" w:rsidRDefault="00261240" w:rsidP="00261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25%</w:t>
            </w:r>
          </w:p>
        </w:tc>
      </w:tr>
      <w:tr w:rsidR="00C45934" w14:paraId="0362E8DE" w14:textId="77777777" w:rsidTr="00C45934">
        <w:trPr>
          <w:trHeight w:val="108"/>
          <w:jc w:val="center"/>
        </w:trPr>
        <w:tc>
          <w:tcPr>
            <w:tcW w:w="4024" w:type="dxa"/>
            <w:shd w:val="clear" w:color="auto" w:fill="F5CD8F"/>
            <w:vAlign w:val="center"/>
          </w:tcPr>
          <w:p w14:paraId="158C7745" w14:textId="73D5FADB" w:rsidR="00FC0C42" w:rsidRDefault="00FC0C42" w:rsidP="00FC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Income tax expense</w:t>
            </w:r>
          </w:p>
        </w:tc>
        <w:tc>
          <w:tcPr>
            <w:tcW w:w="2522" w:type="dxa"/>
            <w:shd w:val="clear" w:color="auto" w:fill="F5CD8F"/>
            <w:vAlign w:val="center"/>
          </w:tcPr>
          <w:p w14:paraId="48C856C7" w14:textId="33C50198" w:rsidR="00FC0C42" w:rsidRDefault="00443671" w:rsidP="00FC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single"/>
                <w:lang w:val="en-US"/>
              </w:rPr>
              <w:t xml:space="preserve">    </w:t>
            </w:r>
            <w:r w:rsidR="00FC0C42">
              <w:rPr>
                <w:rFonts w:ascii="Times New Roman Regular" w:eastAsia="SimSun" w:hAnsi="Times New Roman Regular" w:cs="Times New Roman Regular"/>
                <w:u w:val="single"/>
              </w:rPr>
              <w:t>92,51</w:t>
            </w:r>
          </w:p>
        </w:tc>
        <w:tc>
          <w:tcPr>
            <w:tcW w:w="2523" w:type="dxa"/>
            <w:shd w:val="clear" w:color="auto" w:fill="F5CD8F"/>
            <w:vAlign w:val="center"/>
          </w:tcPr>
          <w:p w14:paraId="48B5D96C" w14:textId="12E7A9F3" w:rsidR="00FC0C42" w:rsidRDefault="00443671" w:rsidP="00FC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single"/>
                <w:lang w:val="en-US"/>
              </w:rPr>
              <w:t xml:space="preserve">  </w:t>
            </w:r>
            <w:r w:rsidR="00FC0C42">
              <w:rPr>
                <w:rFonts w:ascii="Times New Roman Regular" w:eastAsia="SimSun" w:hAnsi="Times New Roman Regular" w:cs="Times New Roman Regular"/>
                <w:u w:val="single"/>
              </w:rPr>
              <w:t>14,000</w:t>
            </w:r>
          </w:p>
        </w:tc>
      </w:tr>
      <w:tr w:rsidR="00FC0C42" w14:paraId="4EE751A6" w14:textId="77777777" w:rsidTr="00C45934">
        <w:trPr>
          <w:trHeight w:val="108"/>
          <w:jc w:val="center"/>
        </w:trPr>
        <w:tc>
          <w:tcPr>
            <w:tcW w:w="4024" w:type="dxa"/>
            <w:shd w:val="clear" w:color="auto" w:fill="auto"/>
            <w:vAlign w:val="center"/>
          </w:tcPr>
          <w:p w14:paraId="08D4E25E" w14:textId="1A3773BC" w:rsidR="00FC0C42" w:rsidRDefault="00FC0C42" w:rsidP="00FC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Net Income</w:t>
            </w:r>
          </w:p>
        </w:tc>
        <w:tc>
          <w:tcPr>
            <w:tcW w:w="2522" w:type="dxa"/>
            <w:shd w:val="clear" w:color="auto" w:fill="auto"/>
            <w:vAlign w:val="center"/>
          </w:tcPr>
          <w:p w14:paraId="69FCF814" w14:textId="5C5FBAED" w:rsidR="00FC0C42" w:rsidRDefault="00FC0C42" w:rsidP="00FC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double"/>
              </w:rPr>
            </w:pPr>
            <w:r>
              <w:rPr>
                <w:rFonts w:ascii="Times New Roman Regular" w:eastAsia="SimSun" w:hAnsi="Times New Roman Regular" w:cs="Times New Roman Regular"/>
                <w:u w:val="double"/>
              </w:rPr>
              <w:t>$37,012</w:t>
            </w:r>
          </w:p>
        </w:tc>
        <w:tc>
          <w:tcPr>
            <w:tcW w:w="2523" w:type="dxa"/>
            <w:shd w:val="clear" w:color="auto" w:fill="auto"/>
            <w:vAlign w:val="center"/>
          </w:tcPr>
          <w:p w14:paraId="28C5FF7E" w14:textId="5F9308D0" w:rsidR="00FC0C42" w:rsidRDefault="00FC0C42" w:rsidP="00FC0C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double"/>
              </w:rPr>
            </w:pPr>
            <w:r>
              <w:rPr>
                <w:rFonts w:ascii="Times New Roman Regular" w:eastAsia="SimSun" w:hAnsi="Times New Roman Regular" w:cs="Times New Roman Regular"/>
                <w:u w:val="double"/>
              </w:rPr>
              <w:t>$42,000</w:t>
            </w:r>
          </w:p>
        </w:tc>
      </w:tr>
    </w:tbl>
    <w:p w14:paraId="20AED0BC" w14:textId="3D83A318" w:rsidR="00C949CC" w:rsidRDefault="00C949CC" w:rsidP="00443671">
      <w:pPr>
        <w:pStyle w:val="Heading2"/>
        <w:rPr>
          <w:lang w:eastAsia="zh-Hans" w:bidi="ar"/>
        </w:rPr>
      </w:pPr>
      <w:bookmarkStart w:id="39" w:name="_Toc181915051"/>
      <w:r>
        <w:rPr>
          <w:rFonts w:hint="eastAsia"/>
          <w:lang w:eastAsia="zh-Hans" w:bidi="ar"/>
        </w:rPr>
        <w:t>N</w:t>
      </w:r>
      <w:r>
        <w:rPr>
          <w:lang w:eastAsia="zh-Hans" w:bidi="ar"/>
        </w:rPr>
        <w:t>ote 6: Other Income (Expense), Net</w:t>
      </w:r>
      <w:bookmarkEnd w:id="39"/>
    </w:p>
    <w:p w14:paraId="6D8A87E6" w14:textId="77777777" w:rsidR="00C949CC" w:rsidRDefault="00C949CC" w:rsidP="00443671">
      <w:pPr>
        <w:spacing w:line="400" w:lineRule="exact"/>
        <w:ind w:firstLine="561"/>
        <w:jc w:val="both"/>
        <w:rPr>
          <w:rFonts w:ascii="Times New Roman Regular" w:eastAsia="SimSun" w:hAnsi="Times New Roman Regular" w:cs="Times New Roman Regular"/>
          <w:lang w:eastAsia="zh-Hans"/>
        </w:rPr>
      </w:pPr>
      <w:r w:rsidRPr="0037458F">
        <w:rPr>
          <w:rFonts w:ascii="Times New Roman Regular" w:eastAsia="SimSun" w:hAnsi="Times New Roman Regular" w:cs="Times New Roman Regular"/>
          <w:lang w:eastAsia="zh-Hans"/>
        </w:rPr>
        <w:t>At the start of 2018, the company sold equipment with an original cost of $4,500 and a book value of $3,000 for $500 in cash. The loss on the disposal of the equipment amounted to $2,500 (calculated as $3,000 - $500). As a result, t</w:t>
      </w:r>
      <w:r w:rsidRPr="0037458F">
        <w:t xml:space="preserve"> </w:t>
      </w:r>
      <w:r w:rsidRPr="0037458F">
        <w:rPr>
          <w:rFonts w:ascii="Times New Roman Regular" w:eastAsia="SimSun" w:hAnsi="Times New Roman Regular" w:cs="Times New Roman Regular"/>
          <w:lang w:eastAsia="zh-Hans"/>
        </w:rPr>
        <w:t>other income (expense), net includes the following items.</w:t>
      </w:r>
    </w:p>
    <w:p w14:paraId="768C66F5" w14:textId="3ACB7FB4" w:rsidR="00C949CC" w:rsidRDefault="00C949CC" w:rsidP="00431D4B">
      <w:pPr>
        <w:pStyle w:val="Heading4"/>
        <w:spacing w:before="120"/>
        <w:rPr>
          <w:lang w:eastAsia="zh-Hans"/>
        </w:rPr>
      </w:pPr>
      <w:r>
        <w:rPr>
          <w:lang w:eastAsia="zh-Hans"/>
        </w:rPr>
        <w:t xml:space="preserve">Table </w:t>
      </w:r>
      <w:r w:rsidR="00FD60A9">
        <w:rPr>
          <w:lang w:eastAsia="zh-Hans"/>
        </w:rPr>
        <w:t>13.</w:t>
      </w:r>
      <w:r>
        <w:rPr>
          <w:lang w:eastAsia="zh-Hans"/>
        </w:rPr>
        <w:t xml:space="preserve"> Other Income (Expense), Net</w:t>
      </w:r>
    </w:p>
    <w:p w14:paraId="41ACCCD8" w14:textId="761F2E8B" w:rsidR="007369B1" w:rsidRDefault="007369B1" w:rsidP="007125C1">
      <w:pPr>
        <w:pStyle w:val="Heading4"/>
        <w:rPr>
          <w:rFonts w:ascii="Times New Roman Bold" w:hAnsi="Times New Roman Bold" w:cs="Times New Roman Bold"/>
        </w:rPr>
      </w:pPr>
      <w:r>
        <w:rPr>
          <w:rFonts w:ascii="Times New Roman Bold" w:hAnsi="Times New Roman Bold" w:cs="Times New Roman Bold"/>
        </w:rPr>
        <w:t>Year Ended on October 31</w:t>
      </w:r>
    </w:p>
    <w:tbl>
      <w:tblPr>
        <w:tblStyle w:val="TableGrid"/>
        <w:tblW w:w="91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2532"/>
        <w:gridCol w:w="2533"/>
      </w:tblGrid>
      <w:tr w:rsidR="007125C1" w14:paraId="40CBE73B" w14:textId="77777777" w:rsidTr="0000501E">
        <w:trPr>
          <w:trHeight w:val="108"/>
          <w:jc w:val="center"/>
        </w:trPr>
        <w:tc>
          <w:tcPr>
            <w:tcW w:w="4041" w:type="dxa"/>
            <w:tcBorders>
              <w:top w:val="single" w:sz="4" w:space="0" w:color="auto"/>
              <w:bottom w:val="single" w:sz="4" w:space="0" w:color="auto"/>
            </w:tcBorders>
          </w:tcPr>
          <w:p w14:paraId="10A576BE" w14:textId="70FE3CE2" w:rsidR="007125C1" w:rsidRPr="003162F3"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sidRPr="003162F3">
              <w:rPr>
                <w:rFonts w:ascii="Times New Roman Regular" w:eastAsia="SimSun" w:hAnsi="Times New Roman Regular" w:cs="Times New Roman Regular"/>
                <w:b/>
                <w:bCs/>
              </w:rPr>
              <w:t>Items</w:t>
            </w:r>
          </w:p>
        </w:tc>
        <w:tc>
          <w:tcPr>
            <w:tcW w:w="2532" w:type="dxa"/>
            <w:tcBorders>
              <w:top w:val="single" w:sz="4" w:space="0" w:color="auto"/>
              <w:bottom w:val="single" w:sz="4" w:space="0" w:color="auto"/>
            </w:tcBorders>
            <w:vAlign w:val="center"/>
          </w:tcPr>
          <w:p w14:paraId="36C92087" w14:textId="1AE5C793" w:rsidR="007125C1" w:rsidRPr="003162F3"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3162F3">
              <w:rPr>
                <w:rFonts w:ascii="Times New Roman Regular" w:eastAsia="SimSun" w:hAnsi="Times New Roman Regular" w:cs="Times New Roman Regular"/>
                <w:b/>
                <w:bCs/>
              </w:rPr>
              <w:t>2018</w:t>
            </w:r>
          </w:p>
        </w:tc>
        <w:tc>
          <w:tcPr>
            <w:tcW w:w="2533" w:type="dxa"/>
            <w:tcBorders>
              <w:top w:val="single" w:sz="4" w:space="0" w:color="auto"/>
              <w:bottom w:val="single" w:sz="4" w:space="0" w:color="auto"/>
            </w:tcBorders>
            <w:vAlign w:val="center"/>
          </w:tcPr>
          <w:p w14:paraId="5CF1BC26" w14:textId="5CC7575D" w:rsidR="007125C1" w:rsidRPr="003162F3"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sidRPr="003162F3">
              <w:rPr>
                <w:rFonts w:ascii="Times New Roman Regular" w:eastAsia="SimSun" w:hAnsi="Times New Roman Regular" w:cs="Times New Roman Regular"/>
                <w:b/>
                <w:bCs/>
              </w:rPr>
              <w:t>2017</w:t>
            </w:r>
          </w:p>
        </w:tc>
      </w:tr>
      <w:tr w:rsidR="007125C1" w14:paraId="2C51BC28" w14:textId="77777777" w:rsidTr="0000501E">
        <w:trPr>
          <w:trHeight w:val="108"/>
          <w:jc w:val="center"/>
        </w:trPr>
        <w:tc>
          <w:tcPr>
            <w:tcW w:w="4041" w:type="dxa"/>
            <w:tcBorders>
              <w:top w:val="single" w:sz="4" w:space="0" w:color="auto"/>
            </w:tcBorders>
            <w:shd w:val="clear" w:color="auto" w:fill="F5CC8F"/>
            <w:vAlign w:val="center"/>
          </w:tcPr>
          <w:p w14:paraId="69728BB6" w14:textId="59C1E7D0" w:rsidR="007125C1" w:rsidRPr="002C31EC"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Interest expense</w:t>
            </w:r>
          </w:p>
        </w:tc>
        <w:tc>
          <w:tcPr>
            <w:tcW w:w="2532" w:type="dxa"/>
            <w:tcBorders>
              <w:top w:val="single" w:sz="4" w:space="0" w:color="auto"/>
            </w:tcBorders>
            <w:shd w:val="clear" w:color="auto" w:fill="F5CC8F"/>
            <w:vAlign w:val="center"/>
          </w:tcPr>
          <w:p w14:paraId="6A66B7AE" w14:textId="005BC628" w:rsidR="007125C1" w:rsidRPr="005F0EE9"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Pr>
                <w:rFonts w:ascii="Times New Roman Regular" w:eastAsia="SimSun" w:hAnsi="Times New Roman Regular" w:cs="Times New Roman Regular"/>
              </w:rPr>
              <w:t>$403</w:t>
            </w:r>
          </w:p>
        </w:tc>
        <w:tc>
          <w:tcPr>
            <w:tcW w:w="2533" w:type="dxa"/>
            <w:tcBorders>
              <w:top w:val="single" w:sz="4" w:space="0" w:color="auto"/>
            </w:tcBorders>
            <w:shd w:val="clear" w:color="auto" w:fill="F5CC8F"/>
            <w:vAlign w:val="center"/>
          </w:tcPr>
          <w:p w14:paraId="01A18401" w14:textId="7C6328AB" w:rsidR="007125C1" w:rsidRPr="00B0297C"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rPr>
              <w:t>$0</w:t>
            </w:r>
          </w:p>
        </w:tc>
      </w:tr>
      <w:tr w:rsidR="007125C1" w14:paraId="0A423F4C" w14:textId="77777777" w:rsidTr="00093475">
        <w:trPr>
          <w:trHeight w:val="108"/>
          <w:jc w:val="center"/>
        </w:trPr>
        <w:tc>
          <w:tcPr>
            <w:tcW w:w="4041" w:type="dxa"/>
            <w:shd w:val="clear" w:color="auto" w:fill="auto"/>
            <w:vAlign w:val="center"/>
          </w:tcPr>
          <w:p w14:paraId="56AC214C" w14:textId="6C1574F2" w:rsidR="007125C1"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Regular" w:eastAsia="SimSun" w:hAnsi="Times New Roman Regular" w:cs="Times New Roman Regular"/>
              </w:rPr>
              <w:t>Loss on disposal of plant assets</w:t>
            </w:r>
          </w:p>
        </w:tc>
        <w:tc>
          <w:tcPr>
            <w:tcW w:w="2532" w:type="dxa"/>
            <w:shd w:val="clear" w:color="auto" w:fill="auto"/>
            <w:vAlign w:val="center"/>
          </w:tcPr>
          <w:p w14:paraId="248652FD" w14:textId="66BC3A3D" w:rsidR="007125C1" w:rsidRPr="00200BAD" w:rsidRDefault="00093475"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u w:val="single"/>
                <w:lang w:val="en-US"/>
              </w:rPr>
              <w:t xml:space="preserve">  </w:t>
            </w:r>
            <w:r w:rsidR="007125C1">
              <w:rPr>
                <w:rFonts w:ascii="Times New Roman Regular" w:eastAsia="SimSun" w:hAnsi="Times New Roman Regular" w:cs="Times New Roman Regular"/>
                <w:u w:val="single"/>
              </w:rPr>
              <w:t>2,500</w:t>
            </w:r>
          </w:p>
        </w:tc>
        <w:tc>
          <w:tcPr>
            <w:tcW w:w="2533" w:type="dxa"/>
            <w:vAlign w:val="center"/>
          </w:tcPr>
          <w:p w14:paraId="502A8522" w14:textId="1CB2BDAA" w:rsidR="007125C1" w:rsidRPr="00B0297C" w:rsidRDefault="00093475"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rPr>
            </w:pPr>
            <w:r>
              <w:rPr>
                <w:rFonts w:ascii="Times New Roman Regular" w:eastAsia="SimSun" w:hAnsi="Times New Roman Regular" w:cs="Times New Roman Regular"/>
                <w:u w:val="single"/>
                <w:lang w:val="en-US"/>
              </w:rPr>
              <w:t xml:space="preserve">  </w:t>
            </w:r>
            <w:r w:rsidR="007125C1">
              <w:rPr>
                <w:rFonts w:ascii="Times New Roman Regular" w:eastAsia="SimSun" w:hAnsi="Times New Roman Regular" w:cs="Times New Roman Regular"/>
                <w:u w:val="single"/>
              </w:rPr>
              <w:t>0</w:t>
            </w:r>
          </w:p>
        </w:tc>
      </w:tr>
      <w:tr w:rsidR="0000501E" w14:paraId="676A2183" w14:textId="77777777" w:rsidTr="00093475">
        <w:trPr>
          <w:trHeight w:val="108"/>
          <w:jc w:val="center"/>
        </w:trPr>
        <w:tc>
          <w:tcPr>
            <w:tcW w:w="4041" w:type="dxa"/>
            <w:shd w:val="clear" w:color="auto" w:fill="F5CD8F"/>
            <w:vAlign w:val="center"/>
          </w:tcPr>
          <w:p w14:paraId="2A830733" w14:textId="34B46490" w:rsidR="007125C1"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Regular" w:eastAsia="SimSun" w:hAnsi="Times New Roman Regular" w:cs="Times New Roman Regular"/>
              </w:rPr>
            </w:pPr>
            <w:r>
              <w:rPr>
                <w:rFonts w:ascii="Times New Roman Regular" w:eastAsia="SimSun" w:hAnsi="Times New Roman Regular" w:cs="Times New Roman Regular"/>
              </w:rPr>
              <w:t>Total other expense</w:t>
            </w:r>
          </w:p>
        </w:tc>
        <w:tc>
          <w:tcPr>
            <w:tcW w:w="2532" w:type="dxa"/>
            <w:shd w:val="clear" w:color="auto" w:fill="F5CD8F"/>
            <w:vAlign w:val="center"/>
          </w:tcPr>
          <w:p w14:paraId="7FB7F907" w14:textId="3E0BC797" w:rsidR="007125C1"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$2,903</w:t>
            </w:r>
          </w:p>
        </w:tc>
        <w:tc>
          <w:tcPr>
            <w:tcW w:w="2533" w:type="dxa"/>
            <w:shd w:val="clear" w:color="auto" w:fill="F5CD8F"/>
            <w:vAlign w:val="center"/>
          </w:tcPr>
          <w:p w14:paraId="4FD98903" w14:textId="1DE9687C" w:rsidR="007125C1" w:rsidRDefault="007125C1" w:rsidP="007125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$0</w:t>
            </w:r>
          </w:p>
        </w:tc>
      </w:tr>
    </w:tbl>
    <w:p w14:paraId="66BD5D96" w14:textId="6B751C5C" w:rsidR="00C949CC" w:rsidRDefault="00C949CC" w:rsidP="008F668E">
      <w:pPr>
        <w:pStyle w:val="Heading2"/>
        <w:rPr>
          <w:lang w:eastAsia="zh-Hans" w:bidi="ar"/>
        </w:rPr>
      </w:pPr>
      <w:bookmarkStart w:id="40" w:name="_Toc181915052"/>
      <w:r>
        <w:rPr>
          <w:rFonts w:hint="eastAsia"/>
          <w:lang w:eastAsia="zh-Hans" w:bidi="ar"/>
        </w:rPr>
        <w:t>N</w:t>
      </w:r>
      <w:r>
        <w:rPr>
          <w:lang w:eastAsia="zh-Hans" w:bidi="ar"/>
        </w:rPr>
        <w:t>ote 7: Earnings per Share</w:t>
      </w:r>
      <w:bookmarkEnd w:id="40"/>
    </w:p>
    <w:p w14:paraId="09BC40DA" w14:textId="77777777" w:rsidR="00C949CC" w:rsidRDefault="00C949CC" w:rsidP="00124EEE">
      <w:pPr>
        <w:spacing w:line="400" w:lineRule="exact"/>
        <w:ind w:firstLine="561"/>
        <w:jc w:val="both"/>
        <w:rPr>
          <w:rFonts w:ascii="Times New Roman Regular" w:eastAsia="SimSun" w:hAnsi="Times New Roman Regular" w:cs="Times New Roman Regular"/>
          <w:lang w:eastAsia="zh-Hans"/>
        </w:rPr>
      </w:pPr>
      <w:r w:rsidRPr="0037458F">
        <w:rPr>
          <w:rFonts w:ascii="Times New Roman Regular" w:eastAsia="SimSun" w:hAnsi="Times New Roman Regular" w:cs="Times New Roman Regular" w:hint="eastAsia"/>
          <w:lang w:eastAsia="zh-Hans"/>
        </w:rPr>
        <w:t>Earnings per share (EPS) amounts provided for 2017 and 2018 represent basic EPS and a dual presentation of basic and diluted EPS is not required</w:t>
      </w:r>
      <w:r w:rsidRPr="0037458F">
        <w:rPr>
          <w:rFonts w:ascii="Times New Roman Regular" w:eastAsia="SimSun" w:hAnsi="Times New Roman Regular" w:cs="Times New Roman Regular" w:hint="eastAsia"/>
          <w:lang w:eastAsia="zh-Hans"/>
        </w:rPr>
        <w:t>，</w:t>
      </w:r>
      <w:r w:rsidRPr="0037458F">
        <w:rPr>
          <w:rFonts w:ascii="Times New Roman Regular" w:eastAsia="SimSun" w:hAnsi="Times New Roman Regular" w:cs="Times New Roman Regular" w:hint="eastAsia"/>
          <w:lang w:eastAsia="zh-Hans"/>
        </w:rPr>
        <w:t>as the company does not disclose potential diluted securities, which are necessary for calculating diluted EPS.</w:t>
      </w:r>
      <w:r w:rsidRPr="0037458F">
        <w:rPr>
          <w:rFonts w:ascii="Times New Roman Regular" w:eastAsia="SimSun" w:hAnsi="Times New Roman Regular" w:cs="Times New Roman Regular"/>
          <w:lang w:eastAsia="zh-Hans"/>
        </w:rPr>
        <w:t xml:space="preserve"> The EPS for 2017 </w:t>
      </w:r>
      <w:r w:rsidRPr="0037458F">
        <w:rPr>
          <w:rFonts w:ascii="Times New Roman Regular" w:eastAsia="SimSun" w:hAnsi="Times New Roman Regular" w:cs="Times New Roman Regular"/>
          <w:lang w:eastAsia="zh-Hans"/>
        </w:rPr>
        <w:lastRenderedPageBreak/>
        <w:t>is 1.00, while the EPS for 2018 is 0.76, reflecting a decrease due to lower net income and an increase in the number of preferred stock shares in 2018. Detailed calculations of EPS are provided below.</w:t>
      </w:r>
    </w:p>
    <w:p w14:paraId="16109A41" w14:textId="6488B2FC" w:rsidR="00C949CC" w:rsidRDefault="00C949CC" w:rsidP="00CC3122">
      <w:pPr>
        <w:pStyle w:val="Heading4"/>
        <w:spacing w:before="120"/>
        <w:rPr>
          <w:lang w:eastAsia="zh-Hans"/>
        </w:rPr>
      </w:pPr>
      <w:r>
        <w:rPr>
          <w:lang w:eastAsia="zh-Hans"/>
        </w:rPr>
        <w:t xml:space="preserve">Table </w:t>
      </w:r>
      <w:r w:rsidR="00E515C3">
        <w:rPr>
          <w:lang w:eastAsia="zh-Hans"/>
        </w:rPr>
        <w:t>14.</w:t>
      </w:r>
      <w:r>
        <w:rPr>
          <w:lang w:eastAsia="zh-Hans"/>
        </w:rPr>
        <w:t xml:space="preserve"> Earnings per Share</w:t>
      </w:r>
    </w:p>
    <w:p w14:paraId="06D548D0" w14:textId="17B99B9D" w:rsidR="00124EEE" w:rsidRDefault="00124EEE" w:rsidP="00124EEE">
      <w:pPr>
        <w:pStyle w:val="Heading4"/>
        <w:rPr>
          <w:rFonts w:ascii="Times New Roman Bold" w:hAnsi="Times New Roman Bold" w:cs="Times New Roman Bold"/>
        </w:rPr>
      </w:pPr>
      <w:r>
        <w:rPr>
          <w:rFonts w:ascii="Times New Roman Bold" w:hAnsi="Times New Roman Bold" w:cs="Times New Roman Bold"/>
        </w:rPr>
        <w:t>Year Ended on October 31</w:t>
      </w:r>
    </w:p>
    <w:tbl>
      <w:tblPr>
        <w:tblStyle w:val="TableGrid"/>
        <w:tblW w:w="9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2"/>
        <w:gridCol w:w="1420"/>
        <w:gridCol w:w="2518"/>
      </w:tblGrid>
      <w:tr w:rsidR="00D826A0" w14:paraId="29CB9638" w14:textId="77777777" w:rsidTr="0000501E">
        <w:trPr>
          <w:trHeight w:val="108"/>
          <w:jc w:val="center"/>
        </w:trPr>
        <w:tc>
          <w:tcPr>
            <w:tcW w:w="5112" w:type="dxa"/>
            <w:tcBorders>
              <w:top w:val="single" w:sz="4" w:space="0" w:color="auto"/>
              <w:bottom w:val="single" w:sz="4" w:space="0" w:color="auto"/>
            </w:tcBorders>
            <w:vAlign w:val="center"/>
          </w:tcPr>
          <w:p w14:paraId="73A21F50" w14:textId="070BF3DF" w:rsidR="00D826A0" w:rsidRPr="00606C06"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w:hAnsi="Times New Roman" w:cs="Times New Roman"/>
                <w:b/>
                <w:bCs/>
                <w:color w:val="000000"/>
                <w:lang w:val="en-US"/>
              </w:rPr>
            </w:pPr>
            <w:r w:rsidRPr="00606C06">
              <w:rPr>
                <w:rFonts w:ascii="Times New Roman Regular" w:eastAsia="SimSun" w:hAnsi="Times New Roman Regular" w:cs="Times New Roman Regular"/>
                <w:b/>
                <w:bCs/>
              </w:rPr>
              <w:t>Items</w:t>
            </w:r>
          </w:p>
        </w:tc>
        <w:tc>
          <w:tcPr>
            <w:tcW w:w="1420" w:type="dxa"/>
            <w:tcBorders>
              <w:top w:val="single" w:sz="4" w:space="0" w:color="auto"/>
              <w:bottom w:val="single" w:sz="4" w:space="0" w:color="auto"/>
            </w:tcBorders>
            <w:vAlign w:val="center"/>
          </w:tcPr>
          <w:p w14:paraId="2D98278A" w14:textId="7CC3CB11" w:rsidR="00D826A0" w:rsidRPr="00606C06"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lang w:val="en-US"/>
              </w:rPr>
            </w:pPr>
            <w:r w:rsidRPr="00606C06">
              <w:rPr>
                <w:rFonts w:ascii="Times New Roman Regular" w:eastAsia="SimSun" w:hAnsi="Times New Roman Regular" w:cs="Times New Roman Regular"/>
                <w:b/>
                <w:bCs/>
              </w:rPr>
              <w:t>2018</w:t>
            </w:r>
          </w:p>
        </w:tc>
        <w:tc>
          <w:tcPr>
            <w:tcW w:w="2518" w:type="dxa"/>
            <w:tcBorders>
              <w:top w:val="single" w:sz="4" w:space="0" w:color="auto"/>
              <w:bottom w:val="single" w:sz="4" w:space="0" w:color="auto"/>
            </w:tcBorders>
            <w:vAlign w:val="center"/>
          </w:tcPr>
          <w:p w14:paraId="4131AD21" w14:textId="3747CCCB" w:rsidR="00D826A0" w:rsidRPr="00606C06"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sidRPr="00606C06">
              <w:rPr>
                <w:rFonts w:ascii="Times New Roman Regular" w:eastAsia="SimSun" w:hAnsi="Times New Roman Regular" w:cs="Times New Roman Regular"/>
                <w:b/>
                <w:bCs/>
              </w:rPr>
              <w:t>2017</w:t>
            </w:r>
          </w:p>
        </w:tc>
      </w:tr>
      <w:tr w:rsidR="00D826A0" w14:paraId="06E335D4" w14:textId="77777777" w:rsidTr="0000501E">
        <w:trPr>
          <w:trHeight w:val="108"/>
          <w:jc w:val="center"/>
        </w:trPr>
        <w:tc>
          <w:tcPr>
            <w:tcW w:w="5112" w:type="dxa"/>
            <w:tcBorders>
              <w:top w:val="single" w:sz="4" w:space="0" w:color="auto"/>
            </w:tcBorders>
            <w:shd w:val="clear" w:color="auto" w:fill="F5CC8F"/>
            <w:vAlign w:val="center"/>
          </w:tcPr>
          <w:p w14:paraId="024EA3E9" w14:textId="0450BAF1" w:rsidR="00D826A0" w:rsidRPr="002C31EC"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w:hAnsi="Times New Roman" w:cs="Times New Roman"/>
                <w:b/>
                <w:bCs/>
                <w:color w:val="000000"/>
                <w:lang w:val="en-US"/>
              </w:rPr>
            </w:pPr>
            <w:r>
              <w:rPr>
                <w:rFonts w:ascii="Times New Roman Regular" w:eastAsia="SimSun" w:hAnsi="Times New Roman Regular" w:cs="Times New Roman Regular"/>
              </w:rPr>
              <w:t>Net income</w:t>
            </w:r>
          </w:p>
        </w:tc>
        <w:tc>
          <w:tcPr>
            <w:tcW w:w="1420" w:type="dxa"/>
            <w:tcBorders>
              <w:top w:val="single" w:sz="4" w:space="0" w:color="auto"/>
            </w:tcBorders>
            <w:shd w:val="clear" w:color="auto" w:fill="F5CC8F"/>
            <w:vAlign w:val="center"/>
          </w:tcPr>
          <w:p w14:paraId="1DF2D2A6" w14:textId="7E80C9D5" w:rsidR="00D826A0" w:rsidRPr="005F0EE9"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lang w:val="en-US"/>
              </w:rPr>
            </w:pPr>
            <w:r>
              <w:rPr>
                <w:rFonts w:ascii="Times New Roman Regular" w:eastAsia="SimSun" w:hAnsi="Times New Roman Regular" w:cs="Times New Roman Regular"/>
              </w:rPr>
              <w:t>$37,012</w:t>
            </w:r>
          </w:p>
        </w:tc>
        <w:tc>
          <w:tcPr>
            <w:tcW w:w="2518" w:type="dxa"/>
            <w:tcBorders>
              <w:top w:val="single" w:sz="4" w:space="0" w:color="auto"/>
            </w:tcBorders>
            <w:shd w:val="clear" w:color="auto" w:fill="F5CC8F"/>
            <w:vAlign w:val="center"/>
          </w:tcPr>
          <w:p w14:paraId="0787FC35" w14:textId="012D34A9" w:rsidR="00D826A0" w:rsidRPr="00B0297C"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Pr>
                <w:rFonts w:ascii="Times New Roman Regular" w:eastAsia="SimSun" w:hAnsi="Times New Roman Regular" w:cs="Times New Roman Regular"/>
              </w:rPr>
              <w:t>$42,000</w:t>
            </w:r>
          </w:p>
        </w:tc>
      </w:tr>
      <w:tr w:rsidR="00D826A0" w14:paraId="68038975" w14:textId="77777777" w:rsidTr="0000501E">
        <w:trPr>
          <w:trHeight w:val="415"/>
          <w:jc w:val="center"/>
        </w:trPr>
        <w:tc>
          <w:tcPr>
            <w:tcW w:w="5112" w:type="dxa"/>
            <w:shd w:val="clear" w:color="auto" w:fill="auto"/>
            <w:vAlign w:val="center"/>
          </w:tcPr>
          <w:p w14:paraId="5594BECF" w14:textId="24087280" w:rsidR="00D826A0" w:rsidRPr="005F4EC2" w:rsidRDefault="00D826A0" w:rsidP="00051D59">
            <w:pPr>
              <w:adjustRightInd w:val="0"/>
              <w:snapToGrid w:val="0"/>
              <w:spacing w:line="400" w:lineRule="exact"/>
              <w:rPr>
                <w:rFonts w:ascii="Times New Roman Regular" w:eastAsia="SimSun" w:hAnsi="Times New Roman Regular" w:cs="Times New Roman Regular"/>
              </w:rPr>
            </w:pPr>
            <w:r>
              <w:rPr>
                <w:rFonts w:ascii="Times New Roman Regular" w:eastAsia="SimSun" w:hAnsi="Times New Roman Regular" w:cs="Times New Roman Regular"/>
              </w:rPr>
              <w:t>Less: Preferred dividend ($6×preferred shares)</w:t>
            </w:r>
          </w:p>
        </w:tc>
        <w:tc>
          <w:tcPr>
            <w:tcW w:w="1420" w:type="dxa"/>
            <w:shd w:val="clear" w:color="auto" w:fill="auto"/>
            <w:vAlign w:val="center"/>
          </w:tcPr>
          <w:p w14:paraId="4668FF43" w14:textId="54D07E36" w:rsidR="00D826A0" w:rsidRPr="00200BAD"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u w:val="single"/>
              </w:rPr>
              <w:t>18,000</w:t>
            </w:r>
          </w:p>
        </w:tc>
        <w:tc>
          <w:tcPr>
            <w:tcW w:w="2518" w:type="dxa"/>
            <w:vAlign w:val="center"/>
          </w:tcPr>
          <w:p w14:paraId="4515950A" w14:textId="17EA8AA1" w:rsidR="00D826A0" w:rsidRPr="00B0297C"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Pr>
                <w:rFonts w:ascii="Times New Roman Regular" w:eastAsia="SimSun" w:hAnsi="Times New Roman Regular" w:cs="Times New Roman Regular"/>
                <w:u w:val="single"/>
              </w:rPr>
              <w:t>16,800</w:t>
            </w:r>
          </w:p>
        </w:tc>
      </w:tr>
      <w:tr w:rsidR="00D826A0" w14:paraId="02BA3C49" w14:textId="77777777" w:rsidTr="0000501E">
        <w:trPr>
          <w:trHeight w:val="108"/>
          <w:jc w:val="center"/>
        </w:trPr>
        <w:tc>
          <w:tcPr>
            <w:tcW w:w="5112" w:type="dxa"/>
            <w:shd w:val="clear" w:color="auto" w:fill="F5CD8F"/>
            <w:vAlign w:val="center"/>
          </w:tcPr>
          <w:p w14:paraId="6ABD2BC3" w14:textId="1ACF6860"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Regular" w:eastAsia="SimSun" w:hAnsi="Times New Roman Regular" w:cs="Times New Roman Regular"/>
              </w:rPr>
            </w:pPr>
            <w:r>
              <w:rPr>
                <w:rFonts w:ascii="Times New Roman Regular" w:eastAsia="SimSun" w:hAnsi="Times New Roman Regular" w:cs="Times New Roman Regular"/>
              </w:rPr>
              <w:t>Earnings to common stockholders</w:t>
            </w:r>
          </w:p>
        </w:tc>
        <w:tc>
          <w:tcPr>
            <w:tcW w:w="1420" w:type="dxa"/>
            <w:shd w:val="clear" w:color="auto" w:fill="F5CD8F"/>
            <w:vAlign w:val="center"/>
          </w:tcPr>
          <w:p w14:paraId="7644C502" w14:textId="409354D0"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rPr>
              <w:t>19,012</w:t>
            </w:r>
          </w:p>
        </w:tc>
        <w:tc>
          <w:tcPr>
            <w:tcW w:w="2518" w:type="dxa"/>
            <w:shd w:val="clear" w:color="auto" w:fill="F5CD8F"/>
            <w:vAlign w:val="center"/>
          </w:tcPr>
          <w:p w14:paraId="4746D084" w14:textId="264154D6"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rPr>
              <w:t>25,200</w:t>
            </w:r>
          </w:p>
        </w:tc>
      </w:tr>
      <w:tr w:rsidR="00D826A0" w14:paraId="2C9F3092" w14:textId="77777777" w:rsidTr="009447A2">
        <w:trPr>
          <w:trHeight w:val="108"/>
          <w:jc w:val="center"/>
        </w:trPr>
        <w:tc>
          <w:tcPr>
            <w:tcW w:w="5112" w:type="dxa"/>
            <w:shd w:val="clear" w:color="auto" w:fill="auto"/>
            <w:vAlign w:val="center"/>
          </w:tcPr>
          <w:p w14:paraId="53BFB48A" w14:textId="33605236"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Regular" w:eastAsia="SimSun" w:hAnsi="Times New Roman Regular" w:cs="Times New Roman Regular"/>
              </w:rPr>
            </w:pPr>
            <w:r>
              <w:rPr>
                <w:rFonts w:ascii="Times New Roman Regular" w:eastAsia="SimSun" w:hAnsi="Times New Roman Regular" w:cs="Times New Roman Regular"/>
                <w:lang w:eastAsia="zh-Hans"/>
              </w:rPr>
              <w:t>Average common shares outstanding (#)</w:t>
            </w:r>
          </w:p>
        </w:tc>
        <w:tc>
          <w:tcPr>
            <w:tcW w:w="1420" w:type="dxa"/>
            <w:shd w:val="clear" w:color="auto" w:fill="auto"/>
            <w:vAlign w:val="center"/>
          </w:tcPr>
          <w:p w14:paraId="7C7DF57C" w14:textId="113EAB80"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double"/>
              </w:rPr>
            </w:pPr>
            <w:r>
              <w:rPr>
                <w:rFonts w:ascii="Times New Roman Regular" w:eastAsia="SimSun" w:hAnsi="Times New Roman Regular" w:cs="Times New Roman Regular"/>
                <w:u w:val="single"/>
              </w:rPr>
              <w:t>25,180</w:t>
            </w:r>
          </w:p>
        </w:tc>
        <w:tc>
          <w:tcPr>
            <w:tcW w:w="2518" w:type="dxa"/>
            <w:shd w:val="clear" w:color="auto" w:fill="auto"/>
            <w:vAlign w:val="center"/>
          </w:tcPr>
          <w:p w14:paraId="073F90B5" w14:textId="2C4604B9"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double"/>
              </w:rPr>
            </w:pPr>
            <w:r>
              <w:rPr>
                <w:rFonts w:ascii="Times New Roman Regular" w:eastAsia="SimSun" w:hAnsi="Times New Roman Regular" w:cs="Times New Roman Regular"/>
                <w:u w:val="single"/>
              </w:rPr>
              <w:t>25,180</w:t>
            </w:r>
          </w:p>
        </w:tc>
      </w:tr>
      <w:tr w:rsidR="00D826A0" w14:paraId="6A30AA21" w14:textId="77777777" w:rsidTr="009447A2">
        <w:trPr>
          <w:trHeight w:val="108"/>
          <w:jc w:val="center"/>
        </w:trPr>
        <w:tc>
          <w:tcPr>
            <w:tcW w:w="5112" w:type="dxa"/>
            <w:shd w:val="clear" w:color="auto" w:fill="F5CD8F"/>
            <w:vAlign w:val="center"/>
          </w:tcPr>
          <w:p w14:paraId="3E256E7E" w14:textId="15300207"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Regular" w:eastAsia="SimSun" w:hAnsi="Times New Roman Regular" w:cs="Times New Roman Regular"/>
              </w:rPr>
            </w:pPr>
            <w:r>
              <w:rPr>
                <w:rFonts w:ascii="Times New Roman Regular" w:eastAsia="SimSun" w:hAnsi="Times New Roman Regular" w:cs="Times New Roman Regular"/>
              </w:rPr>
              <w:t xml:space="preserve">Earnings per </w:t>
            </w:r>
            <w:r>
              <w:rPr>
                <w:rFonts w:ascii="Times New Roman Regular" w:eastAsia="SimSun" w:hAnsi="Times New Roman Regular" w:cs="Times New Roman Regular"/>
                <w:lang w:eastAsia="zh-Hans"/>
              </w:rPr>
              <w:t>share (Basic EPS)</w:t>
            </w:r>
          </w:p>
        </w:tc>
        <w:tc>
          <w:tcPr>
            <w:tcW w:w="1420" w:type="dxa"/>
            <w:shd w:val="clear" w:color="auto" w:fill="F5CD8F"/>
            <w:vAlign w:val="center"/>
          </w:tcPr>
          <w:p w14:paraId="3D0CB5BC" w14:textId="6DCA91B2"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double"/>
              </w:rPr>
            </w:pPr>
            <w:r>
              <w:rPr>
                <w:rFonts w:ascii="Times New Roman Regular" w:eastAsia="SimSun" w:hAnsi="Times New Roman Regular" w:cs="Times New Roman Regular"/>
              </w:rPr>
              <w:t>0</w:t>
            </w:r>
            <w:r>
              <w:rPr>
                <w:rFonts w:ascii="Times New Roman Regular" w:eastAsia="SimSun" w:hAnsi="Times New Roman Regular" w:cs="Times New Roman Regular"/>
                <w:lang w:eastAsia="zh-Hans"/>
              </w:rPr>
              <w:t>.76</w:t>
            </w:r>
          </w:p>
        </w:tc>
        <w:tc>
          <w:tcPr>
            <w:tcW w:w="2518" w:type="dxa"/>
            <w:shd w:val="clear" w:color="auto" w:fill="F5CD8F"/>
            <w:vAlign w:val="center"/>
          </w:tcPr>
          <w:p w14:paraId="2BA4BE98" w14:textId="0F443AA0" w:rsidR="00D826A0" w:rsidRDefault="00D826A0" w:rsidP="00051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double"/>
              </w:rPr>
            </w:pPr>
            <w:r>
              <w:rPr>
                <w:rFonts w:ascii="Times New Roman Regular" w:eastAsia="SimSun" w:hAnsi="Times New Roman Regular" w:cs="Times New Roman Regular"/>
              </w:rPr>
              <w:t>1</w:t>
            </w:r>
            <w:r>
              <w:rPr>
                <w:rFonts w:ascii="Times New Roman Regular" w:eastAsia="SimSun" w:hAnsi="Times New Roman Regular" w:cs="Times New Roman Regular"/>
                <w:lang w:eastAsia="zh-Hans"/>
              </w:rPr>
              <w:t>.00</w:t>
            </w:r>
          </w:p>
        </w:tc>
      </w:tr>
    </w:tbl>
    <w:p w14:paraId="4E2889A7" w14:textId="51C14343" w:rsidR="00C949CC" w:rsidRDefault="00C949CC" w:rsidP="00051D59">
      <w:pPr>
        <w:pStyle w:val="Heading2"/>
        <w:rPr>
          <w:lang w:eastAsia="zh-Hans" w:bidi="ar"/>
        </w:rPr>
      </w:pPr>
      <w:bookmarkStart w:id="41" w:name="_Toc181915053"/>
      <w:r>
        <w:rPr>
          <w:rFonts w:hint="eastAsia"/>
          <w:lang w:eastAsia="zh-Hans" w:bidi="ar"/>
        </w:rPr>
        <w:t>N</w:t>
      </w:r>
      <w:r>
        <w:rPr>
          <w:lang w:eastAsia="zh-Hans" w:bidi="ar"/>
        </w:rPr>
        <w:t>ote 8: Cash Dividend</w:t>
      </w:r>
      <w:bookmarkEnd w:id="41"/>
    </w:p>
    <w:p w14:paraId="3A5DC05E" w14:textId="583A0956" w:rsidR="002966A2" w:rsidRDefault="00C949CC" w:rsidP="002966A2">
      <w:pPr>
        <w:spacing w:line="400" w:lineRule="exact"/>
        <w:ind w:firstLine="561"/>
        <w:jc w:val="both"/>
        <w:rPr>
          <w:rFonts w:ascii="Times New Roman Regular" w:eastAsia="SimSun" w:hAnsi="Times New Roman Regular" w:cs="Times New Roman Regular"/>
          <w:lang w:eastAsia="zh-Hans"/>
        </w:rPr>
      </w:pPr>
      <w:r w:rsidRPr="00CA1F50">
        <w:rPr>
          <w:rFonts w:ascii="Times New Roman Regular" w:eastAsia="SimSun" w:hAnsi="Times New Roman Regular" w:cs="Times New Roman Regular"/>
          <w:lang w:eastAsia="zh-Hans"/>
        </w:rPr>
        <w:t>In line with the company’s consistent dividend policy, cash dividends are declared on October 1 and paid one month later. On October 1, 2017, the company declared a cash dividend of $27,000, which was paid on November 1, 2017. A similar dividend of $27,000 was declared on October 1, 2018, with payment scheduled for November 1, 2018. The following provides the detailed cash dividends for both preferred and common stock for the years ending October 31, 2017, and 2018:</w:t>
      </w:r>
    </w:p>
    <w:p w14:paraId="18D36122" w14:textId="559EA1AE" w:rsidR="00C949CC" w:rsidRDefault="00C949CC" w:rsidP="00842B1C">
      <w:pPr>
        <w:pStyle w:val="Heading4"/>
        <w:spacing w:before="120"/>
        <w:rPr>
          <w:lang w:eastAsia="zh-Hans"/>
        </w:rPr>
      </w:pPr>
      <w:r>
        <w:rPr>
          <w:lang w:eastAsia="zh-Hans"/>
        </w:rPr>
        <w:t xml:space="preserve">Table </w:t>
      </w:r>
      <w:r w:rsidR="00842B1C">
        <w:rPr>
          <w:lang w:eastAsia="zh-Hans"/>
        </w:rPr>
        <w:t>15.</w:t>
      </w:r>
      <w:r>
        <w:rPr>
          <w:lang w:eastAsia="zh-Hans"/>
        </w:rPr>
        <w:t xml:space="preserve"> Cash dividend</w:t>
      </w:r>
    </w:p>
    <w:p w14:paraId="42292CE5" w14:textId="29BDD46C" w:rsidR="002966A2" w:rsidRDefault="002966A2" w:rsidP="00EB7E81">
      <w:pPr>
        <w:pStyle w:val="Heading4"/>
        <w:rPr>
          <w:rFonts w:ascii="Times New Roman Bold" w:hAnsi="Times New Roman Bold" w:cs="Times New Roman Bold"/>
        </w:rPr>
      </w:pPr>
      <w:r>
        <w:rPr>
          <w:rFonts w:ascii="Times New Roman Bold" w:hAnsi="Times New Roman Bold" w:cs="Times New Roman Bold"/>
        </w:rPr>
        <w:t>Year Ended on October 31</w:t>
      </w:r>
    </w:p>
    <w:tbl>
      <w:tblPr>
        <w:tblStyle w:val="TableGrid"/>
        <w:tblW w:w="90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1"/>
        <w:gridCol w:w="1758"/>
        <w:gridCol w:w="3117"/>
      </w:tblGrid>
      <w:tr w:rsidR="007200D3" w14:paraId="1D0497A2" w14:textId="77777777" w:rsidTr="0074263B">
        <w:trPr>
          <w:trHeight w:val="102"/>
          <w:jc w:val="center"/>
        </w:trPr>
        <w:tc>
          <w:tcPr>
            <w:tcW w:w="4131" w:type="dxa"/>
            <w:tcBorders>
              <w:top w:val="single" w:sz="4" w:space="0" w:color="auto"/>
              <w:bottom w:val="single" w:sz="4" w:space="0" w:color="auto"/>
            </w:tcBorders>
            <w:vAlign w:val="center"/>
          </w:tcPr>
          <w:p w14:paraId="38170A9C" w14:textId="339BCDF9" w:rsidR="007200D3" w:rsidRPr="00755786"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w:hAnsi="Times New Roman" w:cs="Times New Roman"/>
                <w:b/>
                <w:bCs/>
                <w:color w:val="000000"/>
                <w:lang w:val="en-US"/>
              </w:rPr>
            </w:pPr>
            <w:r w:rsidRPr="00755786">
              <w:rPr>
                <w:rFonts w:ascii="Times New Roman Regular" w:eastAsia="SimSun" w:hAnsi="Times New Roman Regular" w:cs="Times New Roman Regular"/>
                <w:b/>
                <w:bCs/>
              </w:rPr>
              <w:t>Items</w:t>
            </w:r>
          </w:p>
        </w:tc>
        <w:tc>
          <w:tcPr>
            <w:tcW w:w="1758" w:type="dxa"/>
            <w:tcBorders>
              <w:top w:val="single" w:sz="4" w:space="0" w:color="auto"/>
              <w:bottom w:val="single" w:sz="4" w:space="0" w:color="auto"/>
            </w:tcBorders>
            <w:vAlign w:val="center"/>
          </w:tcPr>
          <w:p w14:paraId="66FED3AB" w14:textId="693C8A41" w:rsidR="007200D3" w:rsidRPr="00755786"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lang w:val="en-US"/>
              </w:rPr>
            </w:pPr>
            <w:r w:rsidRPr="00755786">
              <w:rPr>
                <w:rFonts w:ascii="Times New Roman Regular" w:eastAsia="SimSun" w:hAnsi="Times New Roman Regular" w:cs="Times New Roman Regular"/>
                <w:b/>
                <w:bCs/>
              </w:rPr>
              <w:t>2018</w:t>
            </w:r>
          </w:p>
        </w:tc>
        <w:tc>
          <w:tcPr>
            <w:tcW w:w="3117" w:type="dxa"/>
            <w:tcBorders>
              <w:top w:val="single" w:sz="4" w:space="0" w:color="auto"/>
              <w:bottom w:val="single" w:sz="4" w:space="0" w:color="auto"/>
            </w:tcBorders>
            <w:vAlign w:val="center"/>
          </w:tcPr>
          <w:p w14:paraId="590B2E85" w14:textId="190FBBCF" w:rsidR="007200D3" w:rsidRPr="00755786"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sidRPr="00755786">
              <w:rPr>
                <w:rFonts w:ascii="Times New Roman Regular" w:eastAsia="SimSun" w:hAnsi="Times New Roman Regular" w:cs="Times New Roman Regular"/>
                <w:b/>
                <w:bCs/>
              </w:rPr>
              <w:t>2017</w:t>
            </w:r>
          </w:p>
        </w:tc>
      </w:tr>
      <w:tr w:rsidR="007200D3" w14:paraId="065F6ED1" w14:textId="77777777" w:rsidTr="0074263B">
        <w:trPr>
          <w:trHeight w:val="102"/>
          <w:jc w:val="center"/>
        </w:trPr>
        <w:tc>
          <w:tcPr>
            <w:tcW w:w="4131" w:type="dxa"/>
            <w:tcBorders>
              <w:top w:val="single" w:sz="4" w:space="0" w:color="auto"/>
            </w:tcBorders>
            <w:shd w:val="clear" w:color="auto" w:fill="F5CC8F"/>
            <w:vAlign w:val="center"/>
          </w:tcPr>
          <w:p w14:paraId="5439EA3B" w14:textId="4A3C816E" w:rsidR="007200D3" w:rsidRPr="002C31EC"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w:hAnsi="Times New Roman" w:cs="Times New Roman"/>
                <w:b/>
                <w:bCs/>
                <w:color w:val="000000"/>
                <w:lang w:val="en-US"/>
              </w:rPr>
            </w:pPr>
            <w:r>
              <w:rPr>
                <w:rFonts w:ascii="Times New Roman Regular" w:eastAsia="SimSun" w:hAnsi="Times New Roman Regular" w:cs="Times New Roman Regular"/>
              </w:rPr>
              <w:t>Cash dividends——preferred stock</w:t>
            </w:r>
          </w:p>
        </w:tc>
        <w:tc>
          <w:tcPr>
            <w:tcW w:w="1758" w:type="dxa"/>
            <w:tcBorders>
              <w:top w:val="single" w:sz="4" w:space="0" w:color="auto"/>
            </w:tcBorders>
            <w:shd w:val="clear" w:color="auto" w:fill="F5CC8F"/>
            <w:vAlign w:val="center"/>
          </w:tcPr>
          <w:p w14:paraId="4CDBC51B" w14:textId="0163C8D7" w:rsidR="007200D3" w:rsidRPr="005F0EE9"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lang w:val="en-US"/>
              </w:rPr>
            </w:pPr>
            <w:r>
              <w:rPr>
                <w:rFonts w:ascii="Times New Roman Regular" w:eastAsia="SimSun" w:hAnsi="Times New Roman Regular" w:cs="Times New Roman Regular"/>
              </w:rPr>
              <w:t>$18,000</w:t>
            </w:r>
          </w:p>
        </w:tc>
        <w:tc>
          <w:tcPr>
            <w:tcW w:w="3117" w:type="dxa"/>
            <w:tcBorders>
              <w:top w:val="single" w:sz="4" w:space="0" w:color="auto"/>
            </w:tcBorders>
            <w:shd w:val="clear" w:color="auto" w:fill="F5CC8F"/>
            <w:vAlign w:val="center"/>
          </w:tcPr>
          <w:p w14:paraId="26257753" w14:textId="2059412A" w:rsidR="007200D3" w:rsidRPr="00B0297C"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Pr>
                <w:rFonts w:ascii="Times New Roman Regular" w:eastAsia="SimSun" w:hAnsi="Times New Roman Regular" w:cs="Times New Roman Regular"/>
              </w:rPr>
              <w:t>$16,800</w:t>
            </w:r>
          </w:p>
        </w:tc>
      </w:tr>
      <w:tr w:rsidR="007200D3" w14:paraId="07990ED9" w14:textId="77777777" w:rsidTr="002D2C8D">
        <w:trPr>
          <w:trHeight w:val="389"/>
          <w:jc w:val="center"/>
        </w:trPr>
        <w:tc>
          <w:tcPr>
            <w:tcW w:w="4131" w:type="dxa"/>
            <w:shd w:val="clear" w:color="auto" w:fill="auto"/>
            <w:vAlign w:val="center"/>
          </w:tcPr>
          <w:p w14:paraId="162AFC3B" w14:textId="106663D9" w:rsidR="007200D3" w:rsidRPr="005F4EC2" w:rsidRDefault="007200D3" w:rsidP="00520A8C">
            <w:pPr>
              <w:adjustRightInd w:val="0"/>
              <w:snapToGrid w:val="0"/>
              <w:spacing w:line="400" w:lineRule="exact"/>
              <w:rPr>
                <w:rFonts w:ascii="Times New Roman Regular" w:eastAsia="SimSun" w:hAnsi="Times New Roman Regular" w:cs="Times New Roman Regular"/>
              </w:rPr>
            </w:pPr>
            <w:r>
              <w:rPr>
                <w:rFonts w:ascii="Times New Roman Regular" w:eastAsia="SimSun" w:hAnsi="Times New Roman Regular" w:cs="Times New Roman Regular"/>
              </w:rPr>
              <w:t>Cash dividends——common stock</w:t>
            </w:r>
          </w:p>
        </w:tc>
        <w:tc>
          <w:tcPr>
            <w:tcW w:w="1758" w:type="dxa"/>
            <w:shd w:val="clear" w:color="auto" w:fill="auto"/>
            <w:vAlign w:val="center"/>
          </w:tcPr>
          <w:p w14:paraId="0A1B0EAC" w14:textId="13B25403" w:rsidR="007200D3" w:rsidRPr="00200BAD" w:rsidRDefault="00751A78"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u w:val="single"/>
                <w:lang w:val="en-US"/>
              </w:rPr>
            </w:pPr>
            <w:r>
              <w:rPr>
                <w:rFonts w:ascii="Times New Roman Regular" w:eastAsia="SimSun" w:hAnsi="Times New Roman Regular" w:cs="Times New Roman Regular"/>
                <w:u w:val="single"/>
                <w:lang w:val="en-US"/>
              </w:rPr>
              <w:t xml:space="preserve">    </w:t>
            </w:r>
            <w:r w:rsidR="007200D3">
              <w:rPr>
                <w:rFonts w:ascii="Times New Roman Regular" w:eastAsia="SimSun" w:hAnsi="Times New Roman Regular" w:cs="Times New Roman Regular"/>
                <w:u w:val="single"/>
              </w:rPr>
              <w:t>9,000</w:t>
            </w:r>
          </w:p>
        </w:tc>
        <w:tc>
          <w:tcPr>
            <w:tcW w:w="3117" w:type="dxa"/>
            <w:vAlign w:val="center"/>
          </w:tcPr>
          <w:p w14:paraId="4B0E888B" w14:textId="2E45C1CC" w:rsidR="007200D3" w:rsidRPr="00B0297C" w:rsidRDefault="00751A78"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Pr>
                <w:rFonts w:ascii="Times New Roman Regular" w:eastAsia="SimSun" w:hAnsi="Times New Roman Regular" w:cs="Times New Roman Regular"/>
                <w:u w:val="single"/>
                <w:lang w:val="en-US"/>
              </w:rPr>
              <w:t xml:space="preserve">  </w:t>
            </w:r>
            <w:r w:rsidR="007200D3">
              <w:rPr>
                <w:rFonts w:ascii="Times New Roman Regular" w:eastAsia="SimSun" w:hAnsi="Times New Roman Regular" w:cs="Times New Roman Regular"/>
                <w:u w:val="single"/>
              </w:rPr>
              <w:t>10,200</w:t>
            </w:r>
          </w:p>
        </w:tc>
      </w:tr>
      <w:tr w:rsidR="007200D3" w14:paraId="5B380402" w14:textId="77777777" w:rsidTr="002D2C8D">
        <w:trPr>
          <w:trHeight w:val="102"/>
          <w:jc w:val="center"/>
        </w:trPr>
        <w:tc>
          <w:tcPr>
            <w:tcW w:w="4131" w:type="dxa"/>
            <w:shd w:val="clear" w:color="auto" w:fill="F5CD8F"/>
            <w:vAlign w:val="center"/>
          </w:tcPr>
          <w:p w14:paraId="15DB3FD9" w14:textId="668DC55F" w:rsidR="007200D3"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Regular" w:eastAsia="SimSun" w:hAnsi="Times New Roman Regular" w:cs="Times New Roman Regular"/>
              </w:rPr>
            </w:pPr>
            <w:r>
              <w:rPr>
                <w:rFonts w:ascii="Times New Roman Regular" w:eastAsia="SimSun" w:hAnsi="Times New Roman Regular" w:cs="Times New Roman Regular"/>
              </w:rPr>
              <w:t>Total cash dividends</w:t>
            </w:r>
          </w:p>
        </w:tc>
        <w:tc>
          <w:tcPr>
            <w:tcW w:w="1758" w:type="dxa"/>
            <w:shd w:val="clear" w:color="auto" w:fill="F5CD8F"/>
            <w:vAlign w:val="center"/>
          </w:tcPr>
          <w:p w14:paraId="172D3755" w14:textId="2914BE65" w:rsidR="007200D3"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$27,000</w:t>
            </w:r>
          </w:p>
        </w:tc>
        <w:tc>
          <w:tcPr>
            <w:tcW w:w="3117" w:type="dxa"/>
            <w:shd w:val="clear" w:color="auto" w:fill="F5CD8F"/>
            <w:vAlign w:val="center"/>
          </w:tcPr>
          <w:p w14:paraId="3CB08701" w14:textId="6F48ACD1" w:rsidR="007200D3" w:rsidRDefault="007200D3" w:rsidP="00520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Regular" w:eastAsia="SimSun" w:hAnsi="Times New Roman Regular" w:cs="Times New Roman Regular"/>
                <w:u w:val="single"/>
              </w:rPr>
            </w:pPr>
            <w:r>
              <w:rPr>
                <w:rFonts w:ascii="Times New Roman Regular" w:eastAsia="SimSun" w:hAnsi="Times New Roman Regular" w:cs="Times New Roman Regular"/>
                <w:u w:val="double"/>
              </w:rPr>
              <w:t>$27,000</w:t>
            </w:r>
          </w:p>
        </w:tc>
      </w:tr>
    </w:tbl>
    <w:p w14:paraId="0688229C" w14:textId="74118393" w:rsidR="00C949CC" w:rsidRDefault="00C949CC" w:rsidP="00755786">
      <w:pPr>
        <w:pStyle w:val="Heading2"/>
        <w:rPr>
          <w:lang w:eastAsia="zh-Hans" w:bidi="ar"/>
        </w:rPr>
      </w:pPr>
      <w:bookmarkStart w:id="42" w:name="_Toc181915054"/>
      <w:r>
        <w:rPr>
          <w:rFonts w:hint="eastAsia"/>
          <w:lang w:eastAsia="zh-Hans" w:bidi="ar"/>
        </w:rPr>
        <w:t>N</w:t>
      </w:r>
      <w:r>
        <w:rPr>
          <w:lang w:eastAsia="zh-Hans" w:bidi="ar"/>
        </w:rPr>
        <w:t>ote 9: Shareholder’s Equity</w:t>
      </w:r>
      <w:bookmarkEnd w:id="42"/>
    </w:p>
    <w:p w14:paraId="2FA46109" w14:textId="77777777" w:rsidR="00C949CC" w:rsidRPr="00CA1F50" w:rsidRDefault="00C949CC" w:rsidP="00755786">
      <w:pPr>
        <w:spacing w:line="400" w:lineRule="exact"/>
        <w:ind w:firstLine="561"/>
        <w:jc w:val="both"/>
        <w:rPr>
          <w:rFonts w:ascii="Times New Roman Regular" w:eastAsia="SimSun" w:hAnsi="Times New Roman Regular" w:cs="Times New Roman Regular"/>
        </w:rPr>
      </w:pPr>
      <w:r w:rsidRPr="00CA1F50">
        <w:rPr>
          <w:rFonts w:ascii="Times New Roman Regular" w:eastAsia="SimSun" w:hAnsi="Times New Roman Regular" w:cs="Times New Roman Regular"/>
          <w:lang w:eastAsia="zh-Hans"/>
        </w:rPr>
        <w:t>Cookie Chronicle was established on November 1, 2015, and its common stock was converted from the assets of the previous two companies, Curtis' Coffee and Cookie Creations. The two common stockholders, Curtis and Natalie, hold 10,550 and 14,630 shares of common stock, respectively, totaling 25,180 shares, with a par value of $1 per share. At the same time, the company issued 750 shares of common stock, with a par value of $1 per share, to a lawyer. On June 30, 2016, the company repurchased 750 shares of common stock issued to the lawyer for only $500 in cash, resulting in an additional $250 in paid-in capital. Therefore, the value of the common stock is $25,180.</w:t>
      </w:r>
    </w:p>
    <w:p w14:paraId="502B701C" w14:textId="77777777" w:rsidR="00C949CC" w:rsidRDefault="00C949CC" w:rsidP="00755786">
      <w:pPr>
        <w:spacing w:line="400" w:lineRule="exact"/>
        <w:ind w:firstLine="561"/>
        <w:jc w:val="both"/>
        <w:rPr>
          <w:rFonts w:ascii="Times New Roman Regular" w:eastAsia="SimSun" w:hAnsi="Times New Roman Regular" w:cs="Times New Roman Regular"/>
          <w:lang w:eastAsia="zh-Hans"/>
        </w:rPr>
      </w:pPr>
      <w:r w:rsidRPr="00CA1F50">
        <w:rPr>
          <w:rFonts w:ascii="Times New Roman Regular" w:eastAsia="SimSun" w:hAnsi="Times New Roman Regular" w:cs="Times New Roman Regular"/>
          <w:lang w:eastAsia="zh-Hans"/>
        </w:rPr>
        <w:lastRenderedPageBreak/>
        <w:t>Regarding preferred stock, the company issued $10,000 worth of preferred stock (1,000 shares) to Curtis' father and Natalie's grandmother in November 2015. Additionally, in January 2016, the company issued preferred stock to Natalie's brother for $4,000 in cash. As of the year ending October 31, 2017, the company had 2,800 shares of preferred stock worth $14,000. In 2018, the company issued 200 shares of preferred stock for $1,000 in cash. Therefore, as of the year ending October 31, 2018, the company owned 3,000 shares of preferred stock worth $15,000.</w:t>
      </w:r>
    </w:p>
    <w:p w14:paraId="2D78B3D8" w14:textId="7F4C137A" w:rsidR="00C949CC" w:rsidRDefault="00C949CC" w:rsidP="0022443E">
      <w:pPr>
        <w:pStyle w:val="Heading4"/>
        <w:spacing w:before="120"/>
        <w:rPr>
          <w:lang w:eastAsia="zh-Hans"/>
        </w:rPr>
      </w:pPr>
      <w:r>
        <w:rPr>
          <w:lang w:eastAsia="zh-Hans"/>
        </w:rPr>
        <w:t>Table</w:t>
      </w:r>
      <w:r w:rsidR="00A428FC">
        <w:rPr>
          <w:lang w:eastAsia="zh-Hans"/>
        </w:rPr>
        <w:t xml:space="preserve"> 16.</w:t>
      </w:r>
      <w:r>
        <w:rPr>
          <w:lang w:eastAsia="zh-Hans"/>
        </w:rPr>
        <w:t xml:space="preserve"> Shareholder’s Equity</w:t>
      </w:r>
    </w:p>
    <w:p w14:paraId="28306B5B" w14:textId="72326E9A" w:rsidR="00755786" w:rsidRDefault="00755786" w:rsidP="00755786">
      <w:pPr>
        <w:pStyle w:val="Heading4"/>
        <w:rPr>
          <w:rFonts w:ascii="Times New Roman Bold" w:hAnsi="Times New Roman Bold" w:cs="Times New Roman Bold"/>
        </w:rPr>
      </w:pPr>
      <w:r>
        <w:rPr>
          <w:rFonts w:ascii="Times New Roman Bold" w:hAnsi="Times New Roman Bold" w:cs="Times New Roman Bold"/>
        </w:rPr>
        <w:t>Year Ended on October 31</w:t>
      </w:r>
    </w:p>
    <w:tbl>
      <w:tblPr>
        <w:tblStyle w:val="TableGrid"/>
        <w:tblW w:w="89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8"/>
        <w:gridCol w:w="2399"/>
        <w:gridCol w:w="1796"/>
      </w:tblGrid>
      <w:tr w:rsidR="00AB5886" w14:paraId="79B032C9" w14:textId="77777777" w:rsidTr="0000501E">
        <w:trPr>
          <w:trHeight w:val="106"/>
          <w:jc w:val="center"/>
        </w:trPr>
        <w:tc>
          <w:tcPr>
            <w:tcW w:w="4798" w:type="dxa"/>
            <w:tcBorders>
              <w:top w:val="single" w:sz="4" w:space="0" w:color="auto"/>
              <w:bottom w:val="single" w:sz="4" w:space="0" w:color="auto"/>
            </w:tcBorders>
          </w:tcPr>
          <w:p w14:paraId="567F876C" w14:textId="4E68EECA" w:rsidR="00AB5886" w:rsidRPr="00DC62A7"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w:hAnsi="Times New Roman" w:cs="Times New Roman"/>
                <w:b/>
                <w:bCs/>
                <w:color w:val="000000"/>
                <w:lang w:val="en-US"/>
              </w:rPr>
            </w:pPr>
            <w:r w:rsidRPr="00DC62A7">
              <w:rPr>
                <w:rFonts w:ascii="Times New Roman" w:eastAsia="SimSun" w:hAnsi="Times New Roman" w:cs="Times New Roman"/>
                <w:b/>
                <w:bCs/>
              </w:rPr>
              <w:t>Items</w:t>
            </w:r>
          </w:p>
        </w:tc>
        <w:tc>
          <w:tcPr>
            <w:tcW w:w="2399" w:type="dxa"/>
            <w:tcBorders>
              <w:top w:val="single" w:sz="4" w:space="0" w:color="auto"/>
              <w:bottom w:val="single" w:sz="4" w:space="0" w:color="auto"/>
            </w:tcBorders>
            <w:vAlign w:val="center"/>
          </w:tcPr>
          <w:p w14:paraId="757B157E" w14:textId="7C6986BE" w:rsidR="00AB5886" w:rsidRPr="00DC62A7"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lang w:val="en-US"/>
              </w:rPr>
            </w:pPr>
            <w:r w:rsidRPr="00DC62A7">
              <w:rPr>
                <w:rFonts w:ascii="Times New Roman" w:eastAsia="SimSun" w:hAnsi="Times New Roman" w:cs="Times New Roman"/>
                <w:b/>
                <w:bCs/>
              </w:rPr>
              <w:t>2018</w:t>
            </w:r>
          </w:p>
        </w:tc>
        <w:tc>
          <w:tcPr>
            <w:tcW w:w="1796" w:type="dxa"/>
            <w:tcBorders>
              <w:top w:val="single" w:sz="4" w:space="0" w:color="auto"/>
              <w:bottom w:val="single" w:sz="4" w:space="0" w:color="auto"/>
            </w:tcBorders>
            <w:vAlign w:val="center"/>
          </w:tcPr>
          <w:p w14:paraId="0DF48C1F" w14:textId="32FB8133" w:rsidR="00AB5886" w:rsidRPr="00DC62A7"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sidRPr="00DC62A7">
              <w:rPr>
                <w:rFonts w:ascii="Times New Roman" w:eastAsia="SimSun" w:hAnsi="Times New Roman" w:cs="Times New Roman"/>
                <w:b/>
                <w:bCs/>
              </w:rPr>
              <w:t>2017</w:t>
            </w:r>
          </w:p>
        </w:tc>
      </w:tr>
      <w:tr w:rsidR="00AB5886" w14:paraId="60346846" w14:textId="77777777" w:rsidTr="0000501E">
        <w:trPr>
          <w:trHeight w:val="106"/>
          <w:jc w:val="center"/>
        </w:trPr>
        <w:tc>
          <w:tcPr>
            <w:tcW w:w="4798" w:type="dxa"/>
            <w:tcBorders>
              <w:top w:val="single" w:sz="4" w:space="0" w:color="auto"/>
            </w:tcBorders>
            <w:shd w:val="clear" w:color="auto" w:fill="F5CC8F"/>
            <w:vAlign w:val="center"/>
          </w:tcPr>
          <w:p w14:paraId="77994BB1" w14:textId="6E7D9345"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rPr>
                <w:rFonts w:ascii="Times New Roman" w:hAnsi="Times New Roman" w:cs="Times New Roman"/>
                <w:b/>
                <w:bCs/>
                <w:color w:val="000000"/>
                <w:lang w:val="en-US"/>
              </w:rPr>
            </w:pPr>
            <w:r w:rsidRPr="00777A51">
              <w:rPr>
                <w:rFonts w:ascii="Times New Roman" w:eastAsia="SimSun" w:hAnsi="Times New Roman" w:cs="Times New Roman"/>
                <w:lang w:eastAsia="zh-Hans"/>
              </w:rPr>
              <w:t>Common stock</w:t>
            </w:r>
          </w:p>
        </w:tc>
        <w:tc>
          <w:tcPr>
            <w:tcW w:w="2399" w:type="dxa"/>
            <w:tcBorders>
              <w:top w:val="single" w:sz="4" w:space="0" w:color="auto"/>
            </w:tcBorders>
            <w:shd w:val="clear" w:color="auto" w:fill="F5CC8F"/>
            <w:vAlign w:val="center"/>
          </w:tcPr>
          <w:p w14:paraId="4EF9BD1C" w14:textId="0A7347A6"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lang w:val="en-US"/>
              </w:rPr>
            </w:pPr>
            <w:r w:rsidRPr="00777A51">
              <w:rPr>
                <w:rFonts w:ascii="Times New Roman" w:eastAsia="SimSun" w:hAnsi="Times New Roman" w:cs="Times New Roman"/>
              </w:rPr>
              <w:t>$25,180</w:t>
            </w:r>
          </w:p>
        </w:tc>
        <w:tc>
          <w:tcPr>
            <w:tcW w:w="1796" w:type="dxa"/>
            <w:tcBorders>
              <w:top w:val="single" w:sz="4" w:space="0" w:color="auto"/>
            </w:tcBorders>
            <w:shd w:val="clear" w:color="auto" w:fill="F5CC8F"/>
            <w:vAlign w:val="center"/>
          </w:tcPr>
          <w:p w14:paraId="5DD8C618" w14:textId="53631DE8"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sidRPr="00777A51">
              <w:rPr>
                <w:rFonts w:ascii="Times New Roman" w:eastAsia="SimSun" w:hAnsi="Times New Roman" w:cs="Times New Roman"/>
              </w:rPr>
              <w:t>$25,180</w:t>
            </w:r>
          </w:p>
        </w:tc>
      </w:tr>
      <w:tr w:rsidR="00AB5886" w14:paraId="2A075374" w14:textId="77777777" w:rsidTr="0000501E">
        <w:trPr>
          <w:trHeight w:val="406"/>
          <w:jc w:val="center"/>
        </w:trPr>
        <w:tc>
          <w:tcPr>
            <w:tcW w:w="4798" w:type="dxa"/>
            <w:shd w:val="clear" w:color="auto" w:fill="auto"/>
            <w:vAlign w:val="center"/>
          </w:tcPr>
          <w:p w14:paraId="5591324D" w14:textId="56967037" w:rsidR="00AB5886" w:rsidRPr="00777A51" w:rsidRDefault="00AB5886" w:rsidP="00777A51">
            <w:pPr>
              <w:adjustRightInd w:val="0"/>
              <w:snapToGrid w:val="0"/>
              <w:spacing w:line="400" w:lineRule="exact"/>
              <w:rPr>
                <w:rFonts w:ascii="Times New Roman" w:eastAsia="SimSun" w:hAnsi="Times New Roman" w:cs="Times New Roman"/>
              </w:rPr>
            </w:pPr>
            <w:r w:rsidRPr="00777A51">
              <w:rPr>
                <w:rFonts w:ascii="Times New Roman" w:eastAsia="SimSun" w:hAnsi="Times New Roman" w:cs="Times New Roman"/>
              </w:rPr>
              <w:t>Preferred stock</w:t>
            </w:r>
          </w:p>
        </w:tc>
        <w:tc>
          <w:tcPr>
            <w:tcW w:w="2399" w:type="dxa"/>
            <w:shd w:val="clear" w:color="auto" w:fill="auto"/>
            <w:vAlign w:val="center"/>
          </w:tcPr>
          <w:p w14:paraId="3E438AE4" w14:textId="319D22FC"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color w:val="000000"/>
                <w:u w:val="single"/>
                <w:lang w:val="en-US"/>
              </w:rPr>
            </w:pPr>
            <w:r w:rsidRPr="00777A51">
              <w:rPr>
                <w:rFonts w:ascii="Times New Roman" w:eastAsia="SimSun" w:hAnsi="Times New Roman" w:cs="Times New Roman"/>
              </w:rPr>
              <w:t>1,5000</w:t>
            </w:r>
          </w:p>
        </w:tc>
        <w:tc>
          <w:tcPr>
            <w:tcW w:w="1796" w:type="dxa"/>
            <w:vAlign w:val="center"/>
          </w:tcPr>
          <w:p w14:paraId="40341B47" w14:textId="5499BEE3"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hAnsi="Times New Roman" w:cs="Times New Roman"/>
              </w:rPr>
            </w:pPr>
            <w:r w:rsidRPr="00777A51">
              <w:rPr>
                <w:rFonts w:ascii="Times New Roman" w:eastAsia="SimSun" w:hAnsi="Times New Roman" w:cs="Times New Roman"/>
              </w:rPr>
              <w:t>14,000</w:t>
            </w:r>
          </w:p>
        </w:tc>
      </w:tr>
      <w:tr w:rsidR="00AB5886" w14:paraId="508B9B89" w14:textId="77777777" w:rsidTr="0000501E">
        <w:trPr>
          <w:trHeight w:val="106"/>
          <w:jc w:val="center"/>
        </w:trPr>
        <w:tc>
          <w:tcPr>
            <w:tcW w:w="4798" w:type="dxa"/>
            <w:shd w:val="clear" w:color="auto" w:fill="F5CD8F"/>
            <w:vAlign w:val="center"/>
          </w:tcPr>
          <w:p w14:paraId="761948C0" w14:textId="7D61D430" w:rsidR="00AB5886" w:rsidRPr="00777A51" w:rsidRDefault="00AB5886" w:rsidP="00777A51">
            <w:pPr>
              <w:adjustRightInd w:val="0"/>
              <w:snapToGrid w:val="0"/>
              <w:spacing w:line="400" w:lineRule="exact"/>
              <w:rPr>
                <w:rFonts w:ascii="Times New Roman" w:eastAsia="SimSun" w:hAnsi="Times New Roman" w:cs="Times New Roman"/>
              </w:rPr>
            </w:pPr>
            <w:r w:rsidRPr="00777A51">
              <w:rPr>
                <w:rFonts w:ascii="Times New Roman" w:eastAsia="SimSun" w:hAnsi="Times New Roman" w:cs="Times New Roman"/>
              </w:rPr>
              <w:t>Additional paid-in capital</w:t>
            </w:r>
            <w:r w:rsidR="00B93940" w:rsidRPr="00777A51">
              <w:rPr>
                <w:rFonts w:ascii="Times New Roman" w:eastAsia="SimSun" w:hAnsi="Times New Roman" w:cs="Times New Roman"/>
              </w:rPr>
              <w:t xml:space="preserve"> </w:t>
            </w:r>
            <w:r w:rsidR="00461427" w:rsidRPr="00777A51">
              <w:rPr>
                <w:rFonts w:ascii="Times New Roman" w:eastAsia="SimSun" w:hAnsi="Times New Roman" w:cs="Times New Roman"/>
              </w:rPr>
              <w:t>—</w:t>
            </w:r>
            <w:r w:rsidR="00B93940" w:rsidRPr="00777A51">
              <w:rPr>
                <w:rFonts w:ascii="Times New Roman" w:eastAsia="SimSun" w:hAnsi="Times New Roman" w:cs="Times New Roman"/>
              </w:rPr>
              <w:t xml:space="preserve"> </w:t>
            </w:r>
            <w:r w:rsidRPr="00777A51">
              <w:rPr>
                <w:rFonts w:ascii="Times New Roman" w:eastAsia="SimSun" w:hAnsi="Times New Roman" w:cs="Times New Roman"/>
              </w:rPr>
              <w:t>treasury stock</w:t>
            </w:r>
          </w:p>
        </w:tc>
        <w:tc>
          <w:tcPr>
            <w:tcW w:w="2399" w:type="dxa"/>
            <w:shd w:val="clear" w:color="auto" w:fill="F5CD8F"/>
            <w:vAlign w:val="center"/>
          </w:tcPr>
          <w:p w14:paraId="4308F61F" w14:textId="23703CC4"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eastAsia="SimSun" w:hAnsi="Times New Roman" w:cs="Times New Roman"/>
                <w:u w:val="single"/>
              </w:rPr>
            </w:pPr>
            <w:r w:rsidRPr="00777A51">
              <w:rPr>
                <w:rFonts w:ascii="Times New Roman" w:eastAsia="SimSun" w:hAnsi="Times New Roman" w:cs="Times New Roman"/>
              </w:rPr>
              <w:t>250</w:t>
            </w:r>
          </w:p>
        </w:tc>
        <w:tc>
          <w:tcPr>
            <w:tcW w:w="1796" w:type="dxa"/>
            <w:shd w:val="clear" w:color="auto" w:fill="F5CD8F"/>
            <w:vAlign w:val="center"/>
          </w:tcPr>
          <w:p w14:paraId="49D6CD37" w14:textId="2B9AA9FB" w:rsidR="00AB5886" w:rsidRPr="00777A51" w:rsidRDefault="00AB588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eastAsia="SimSun" w:hAnsi="Times New Roman" w:cs="Times New Roman"/>
                <w:u w:val="single"/>
              </w:rPr>
            </w:pPr>
            <w:r w:rsidRPr="00777A51">
              <w:rPr>
                <w:rFonts w:ascii="Times New Roman" w:eastAsia="SimSun" w:hAnsi="Times New Roman" w:cs="Times New Roman"/>
              </w:rPr>
              <w:t>250</w:t>
            </w:r>
          </w:p>
        </w:tc>
      </w:tr>
      <w:tr w:rsidR="008E09A6" w14:paraId="7C9BED8B" w14:textId="77777777" w:rsidTr="00CB69F3">
        <w:trPr>
          <w:trHeight w:val="106"/>
          <w:jc w:val="center"/>
        </w:trPr>
        <w:tc>
          <w:tcPr>
            <w:tcW w:w="4798" w:type="dxa"/>
            <w:shd w:val="clear" w:color="auto" w:fill="auto"/>
            <w:vAlign w:val="center"/>
          </w:tcPr>
          <w:p w14:paraId="1AB2EEC0" w14:textId="4E3A2602" w:rsidR="008E09A6" w:rsidRPr="00777A51" w:rsidRDefault="008E09A6" w:rsidP="00777A51">
            <w:pPr>
              <w:adjustRightInd w:val="0"/>
              <w:snapToGrid w:val="0"/>
              <w:spacing w:line="400" w:lineRule="exact"/>
              <w:rPr>
                <w:rFonts w:ascii="Times New Roman" w:eastAsia="SimSun" w:hAnsi="Times New Roman" w:cs="Times New Roman"/>
              </w:rPr>
            </w:pPr>
            <w:r w:rsidRPr="00777A51">
              <w:rPr>
                <w:rFonts w:ascii="Times New Roman" w:eastAsia="SimSun" w:hAnsi="Times New Roman" w:cs="Times New Roman"/>
              </w:rPr>
              <w:t>Retained Earnings</w:t>
            </w:r>
          </w:p>
        </w:tc>
        <w:tc>
          <w:tcPr>
            <w:tcW w:w="2399" w:type="dxa"/>
            <w:shd w:val="clear" w:color="auto" w:fill="auto"/>
            <w:vAlign w:val="center"/>
          </w:tcPr>
          <w:p w14:paraId="5D7DFE36" w14:textId="2D541F8C" w:rsidR="008E09A6" w:rsidRPr="00777A51" w:rsidRDefault="00AC6404"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eastAsia="SimSun" w:hAnsi="Times New Roman" w:cs="Times New Roman"/>
              </w:rPr>
            </w:pPr>
            <w:r>
              <w:rPr>
                <w:rFonts w:ascii="Times New Roman" w:eastAsia="SimSun" w:hAnsi="Times New Roman" w:cs="Times New Roman"/>
                <w:u w:val="single"/>
              </w:rPr>
              <w:t xml:space="preserve">  </w:t>
            </w:r>
            <w:r w:rsidR="008E09A6" w:rsidRPr="00777A51">
              <w:rPr>
                <w:rFonts w:ascii="Times New Roman" w:eastAsia="SimSun" w:hAnsi="Times New Roman" w:cs="Times New Roman"/>
                <w:u w:val="single"/>
              </w:rPr>
              <w:t>20,812</w:t>
            </w:r>
          </w:p>
        </w:tc>
        <w:tc>
          <w:tcPr>
            <w:tcW w:w="1796" w:type="dxa"/>
            <w:shd w:val="clear" w:color="auto" w:fill="auto"/>
            <w:vAlign w:val="center"/>
          </w:tcPr>
          <w:p w14:paraId="458E3BE1" w14:textId="5EB3F846" w:rsidR="008E09A6" w:rsidRPr="00777A51" w:rsidRDefault="00AC6404"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eastAsia="SimSun" w:hAnsi="Times New Roman" w:cs="Times New Roman"/>
              </w:rPr>
            </w:pPr>
            <w:r>
              <w:rPr>
                <w:rFonts w:ascii="Times New Roman" w:eastAsia="SimSun" w:hAnsi="Times New Roman" w:cs="Times New Roman"/>
                <w:u w:val="single"/>
              </w:rPr>
              <w:t xml:space="preserve">  </w:t>
            </w:r>
            <w:r w:rsidR="008E09A6" w:rsidRPr="00777A51">
              <w:rPr>
                <w:rFonts w:ascii="Times New Roman" w:eastAsia="SimSun" w:hAnsi="Times New Roman" w:cs="Times New Roman"/>
                <w:u w:val="single"/>
              </w:rPr>
              <w:t>10,800</w:t>
            </w:r>
          </w:p>
        </w:tc>
      </w:tr>
      <w:tr w:rsidR="008E09A6" w14:paraId="3B5C5327" w14:textId="77777777" w:rsidTr="00CB69F3">
        <w:trPr>
          <w:trHeight w:val="106"/>
          <w:jc w:val="center"/>
        </w:trPr>
        <w:tc>
          <w:tcPr>
            <w:tcW w:w="4798" w:type="dxa"/>
            <w:shd w:val="clear" w:color="auto" w:fill="F5CD8F"/>
            <w:vAlign w:val="center"/>
          </w:tcPr>
          <w:p w14:paraId="48D6A3CD" w14:textId="2CC7BE00" w:rsidR="008E09A6" w:rsidRPr="00777A51" w:rsidRDefault="008E09A6" w:rsidP="00777A51">
            <w:pPr>
              <w:adjustRightInd w:val="0"/>
              <w:snapToGrid w:val="0"/>
              <w:spacing w:line="400" w:lineRule="exact"/>
              <w:rPr>
                <w:rFonts w:ascii="Times New Roman" w:eastAsia="SimSun" w:hAnsi="Times New Roman" w:cs="Times New Roman"/>
              </w:rPr>
            </w:pPr>
            <w:r w:rsidRPr="00777A51">
              <w:rPr>
                <w:rFonts w:ascii="Times New Roman" w:eastAsia="SimSun" w:hAnsi="Times New Roman" w:cs="Times New Roman"/>
              </w:rPr>
              <w:t>Total shareholder’s equity</w:t>
            </w:r>
          </w:p>
        </w:tc>
        <w:tc>
          <w:tcPr>
            <w:tcW w:w="2399" w:type="dxa"/>
            <w:shd w:val="clear" w:color="auto" w:fill="F5CD8F"/>
            <w:vAlign w:val="center"/>
          </w:tcPr>
          <w:p w14:paraId="6D56CBC8" w14:textId="05D0D760" w:rsidR="008E09A6" w:rsidRPr="00777A51" w:rsidRDefault="008E09A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eastAsia="SimSun" w:hAnsi="Times New Roman" w:cs="Times New Roman"/>
              </w:rPr>
            </w:pPr>
            <w:r w:rsidRPr="00777A51">
              <w:rPr>
                <w:rFonts w:ascii="Times New Roman" w:eastAsia="SimSun" w:hAnsi="Times New Roman" w:cs="Times New Roman"/>
                <w:u w:val="double"/>
              </w:rPr>
              <w:t>$61,242</w:t>
            </w:r>
          </w:p>
        </w:tc>
        <w:tc>
          <w:tcPr>
            <w:tcW w:w="1796" w:type="dxa"/>
            <w:shd w:val="clear" w:color="auto" w:fill="F5CD8F"/>
            <w:vAlign w:val="center"/>
          </w:tcPr>
          <w:p w14:paraId="35D4AF78" w14:textId="37E33B64" w:rsidR="008E09A6" w:rsidRPr="00777A51" w:rsidRDefault="008E09A6" w:rsidP="00777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400" w:lineRule="exact"/>
              <w:jc w:val="right"/>
              <w:rPr>
                <w:rFonts w:ascii="Times New Roman" w:eastAsia="SimSun" w:hAnsi="Times New Roman" w:cs="Times New Roman"/>
              </w:rPr>
            </w:pPr>
            <w:r w:rsidRPr="00777A51">
              <w:rPr>
                <w:rFonts w:ascii="Times New Roman" w:eastAsia="SimSun" w:hAnsi="Times New Roman" w:cs="Times New Roman"/>
                <w:u w:val="double"/>
              </w:rPr>
              <w:t>$50,230</w:t>
            </w:r>
          </w:p>
        </w:tc>
      </w:tr>
    </w:tbl>
    <w:p w14:paraId="4C895EE6" w14:textId="702DC461" w:rsidR="000E368E" w:rsidRDefault="000E368E" w:rsidP="002565C3">
      <w:pPr>
        <w:spacing w:before="120" w:after="120" w:line="400" w:lineRule="exact"/>
        <w:outlineLvl w:val="1"/>
        <w:rPr>
          <w:rFonts w:ascii="Times New Roman" w:hAnsi="Times New Roman" w:cs="Times New Roman"/>
          <w:b/>
          <w:bCs/>
          <w:lang w:val="en-US"/>
        </w:rPr>
      </w:pPr>
    </w:p>
    <w:p w14:paraId="26D3B520" w14:textId="77777777" w:rsidR="000E368E" w:rsidRDefault="000E368E">
      <w:pPr>
        <w:rPr>
          <w:rFonts w:ascii="Times New Roman" w:hAnsi="Times New Roman" w:cs="Times New Roman"/>
          <w:b/>
          <w:bCs/>
          <w:lang w:val="en-US"/>
        </w:rPr>
      </w:pPr>
      <w:r>
        <w:rPr>
          <w:rFonts w:ascii="Times New Roman" w:hAnsi="Times New Roman" w:cs="Times New Roman"/>
          <w:b/>
          <w:bCs/>
          <w:lang w:val="en-US"/>
        </w:rPr>
        <w:br w:type="page"/>
      </w:r>
    </w:p>
    <w:p w14:paraId="69CC29F4" w14:textId="77777777" w:rsidR="0065584D" w:rsidRPr="0065584D" w:rsidRDefault="0065584D" w:rsidP="009B64EA">
      <w:pPr>
        <w:pStyle w:val="Heading1"/>
      </w:pPr>
      <w:bookmarkStart w:id="43" w:name="_Toc181915055"/>
      <w:r w:rsidRPr="0065584D">
        <w:lastRenderedPageBreak/>
        <w:t>Supplementary Financial Information</w:t>
      </w:r>
      <w:bookmarkEnd w:id="43"/>
    </w:p>
    <w:p w14:paraId="58726D13" w14:textId="77777777" w:rsidR="0065584D" w:rsidRPr="0065584D" w:rsidRDefault="0065584D" w:rsidP="0065584D">
      <w:pPr>
        <w:pStyle w:val="Heading2"/>
      </w:pPr>
      <w:bookmarkStart w:id="44" w:name="_Toc181915056"/>
      <w:r w:rsidRPr="0065584D">
        <w:t>Horizontal Analysis</w:t>
      </w:r>
      <w:bookmarkEnd w:id="44"/>
    </w:p>
    <w:p w14:paraId="38CF6046" w14:textId="77777777" w:rsidR="0065584D" w:rsidRPr="0065584D" w:rsidRDefault="0065584D" w:rsidP="00104451">
      <w:pPr>
        <w:spacing w:line="400" w:lineRule="exact"/>
        <w:ind w:firstLine="561"/>
        <w:rPr>
          <w:rFonts w:ascii="Times New Roman" w:hAnsi="Times New Roman" w:cs="Times New Roman"/>
        </w:rPr>
      </w:pPr>
      <w:r w:rsidRPr="0065584D">
        <w:rPr>
          <w:rFonts w:ascii="Times New Roman" w:hAnsi="Times New Roman" w:cs="Times New Roman"/>
        </w:rPr>
        <w:t>In this part, we calculated the amount change and percentage change of each account from 2017 to 2018 and analyze the potential reasons.</w:t>
      </w:r>
    </w:p>
    <w:p w14:paraId="06AD2644" w14:textId="77777777" w:rsidR="0065584D" w:rsidRPr="0065584D" w:rsidRDefault="0065584D" w:rsidP="0065584D">
      <w:pPr>
        <w:pStyle w:val="Heading3"/>
      </w:pPr>
      <w:bookmarkStart w:id="45" w:name="_Toc181915057"/>
      <w:r w:rsidRPr="0065584D">
        <w:t>Income statement</w:t>
      </w:r>
      <w:bookmarkEnd w:id="45"/>
    </w:p>
    <w:p w14:paraId="591C5ED6" w14:textId="6D22C310" w:rsidR="00F944B4" w:rsidRDefault="007C3DEF" w:rsidP="00F944B4">
      <w:pPr>
        <w:pStyle w:val="Heading4"/>
        <w:spacing w:before="120"/>
      </w:pPr>
      <w:r>
        <w:rPr>
          <w:rFonts w:hint="eastAsia"/>
        </w:rPr>
        <w:t>Tab</w:t>
      </w:r>
      <w:r>
        <w:t xml:space="preserve">le 17. </w:t>
      </w:r>
      <w:r w:rsidR="0065584D" w:rsidRPr="0065584D">
        <w:t>Horizontal analysis of income statements</w:t>
      </w:r>
    </w:p>
    <w:p w14:paraId="69A221BD" w14:textId="77777777" w:rsidR="00D8762D" w:rsidRPr="00D8762D" w:rsidRDefault="00D8762D" w:rsidP="00D8762D">
      <w:pPr>
        <w:rPr>
          <w:lang w:val="en-US"/>
        </w:rPr>
      </w:pPr>
    </w:p>
    <w:tbl>
      <w:tblPr>
        <w:tblStyle w:val="TableGrid"/>
        <w:tblW w:w="9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2474"/>
        <w:gridCol w:w="1176"/>
        <w:gridCol w:w="1096"/>
        <w:gridCol w:w="1003"/>
      </w:tblGrid>
      <w:tr w:rsidR="004365AE" w14:paraId="298D0E31" w14:textId="77777777" w:rsidTr="00470D42">
        <w:trPr>
          <w:trHeight w:val="399"/>
          <w:jc w:val="center"/>
        </w:trPr>
        <w:tc>
          <w:tcPr>
            <w:tcW w:w="9026" w:type="dxa"/>
            <w:gridSpan w:val="5"/>
            <w:tcBorders>
              <w:bottom w:val="single" w:sz="4" w:space="0" w:color="auto"/>
            </w:tcBorders>
            <w:vAlign w:val="center"/>
          </w:tcPr>
          <w:p w14:paraId="7260BF4E" w14:textId="77777777" w:rsidR="004365AE" w:rsidRPr="00BB32A3" w:rsidRDefault="004365AE" w:rsidP="00470D42">
            <w:pPr>
              <w:jc w:val="center"/>
              <w:rPr>
                <w:rFonts w:ascii="Times New Roman" w:hAnsi="Times New Roman" w:cs="Times New Roman"/>
                <w:b/>
                <w:bCs/>
                <w:sz w:val="26"/>
                <w:szCs w:val="26"/>
              </w:rPr>
            </w:pPr>
            <w:r w:rsidRPr="00BB32A3">
              <w:rPr>
                <w:rFonts w:ascii="Times New Roman" w:hAnsi="Times New Roman" w:cs="Times New Roman"/>
                <w:b/>
                <w:bCs/>
                <w:sz w:val="26"/>
                <w:szCs w:val="26"/>
              </w:rPr>
              <w:t>COOKIE &amp; COFFEE CREATIONS INC.</w:t>
            </w:r>
          </w:p>
          <w:p w14:paraId="0497FC17" w14:textId="77777777" w:rsidR="004365AE" w:rsidRPr="00BB32A3" w:rsidRDefault="004365AE" w:rsidP="00470D42">
            <w:pPr>
              <w:jc w:val="center"/>
              <w:rPr>
                <w:rFonts w:ascii="Times New Roman" w:hAnsi="Times New Roman" w:cs="Times New Roman"/>
                <w:b/>
                <w:bCs/>
                <w:sz w:val="26"/>
                <w:szCs w:val="26"/>
              </w:rPr>
            </w:pPr>
            <w:r w:rsidRPr="00BB32A3">
              <w:rPr>
                <w:rFonts w:ascii="Times New Roman" w:hAnsi="Times New Roman" w:cs="Times New Roman"/>
                <w:b/>
                <w:bCs/>
                <w:sz w:val="26"/>
                <w:szCs w:val="26"/>
              </w:rPr>
              <w:t>Condensed Income Statements</w:t>
            </w:r>
          </w:p>
          <w:p w14:paraId="55AEAF6F" w14:textId="77777777" w:rsidR="004365AE" w:rsidRPr="00BB32A3" w:rsidRDefault="004365AE" w:rsidP="00470D42">
            <w:pPr>
              <w:jc w:val="center"/>
              <w:rPr>
                <w:rFonts w:ascii="Times New Roman" w:hAnsi="Times New Roman" w:cs="Times New Roman"/>
                <w:b/>
                <w:bCs/>
                <w:sz w:val="26"/>
                <w:szCs w:val="26"/>
              </w:rPr>
            </w:pPr>
            <w:r w:rsidRPr="00BB32A3">
              <w:rPr>
                <w:rFonts w:ascii="Times New Roman" w:hAnsi="Times New Roman" w:cs="Times New Roman"/>
                <w:b/>
                <w:bCs/>
                <w:sz w:val="26"/>
                <w:szCs w:val="26"/>
              </w:rPr>
              <w:t>For the Years Ended October 31</w:t>
            </w:r>
          </w:p>
        </w:tc>
      </w:tr>
      <w:tr w:rsidR="004365AE" w14:paraId="6FAFE156" w14:textId="77777777" w:rsidTr="00470D42">
        <w:trPr>
          <w:trHeight w:val="399"/>
          <w:jc w:val="center"/>
        </w:trPr>
        <w:tc>
          <w:tcPr>
            <w:tcW w:w="3346" w:type="dxa"/>
            <w:tcBorders>
              <w:top w:val="single" w:sz="4" w:space="0" w:color="auto"/>
            </w:tcBorders>
            <w:vAlign w:val="center"/>
          </w:tcPr>
          <w:p w14:paraId="2366319D" w14:textId="77777777" w:rsidR="004365AE" w:rsidRPr="006F79E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p>
        </w:tc>
        <w:tc>
          <w:tcPr>
            <w:tcW w:w="2523" w:type="dxa"/>
            <w:tcBorders>
              <w:top w:val="single" w:sz="4" w:space="0" w:color="auto"/>
            </w:tcBorders>
            <w:vAlign w:val="center"/>
          </w:tcPr>
          <w:p w14:paraId="228A1646" w14:textId="77777777" w:rsidR="004365AE" w:rsidRPr="00E826C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1115" w:type="dxa"/>
            <w:tcBorders>
              <w:top w:val="single" w:sz="4" w:space="0" w:color="auto"/>
            </w:tcBorders>
            <w:vAlign w:val="center"/>
          </w:tcPr>
          <w:p w14:paraId="268544C9" w14:textId="77777777" w:rsidR="004365AE" w:rsidRPr="00E826C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p>
        </w:tc>
        <w:tc>
          <w:tcPr>
            <w:tcW w:w="2041" w:type="dxa"/>
            <w:gridSpan w:val="2"/>
            <w:vMerge w:val="restart"/>
            <w:tcBorders>
              <w:top w:val="single" w:sz="4" w:space="0" w:color="auto"/>
            </w:tcBorders>
          </w:tcPr>
          <w:p w14:paraId="61ACA630" w14:textId="77777777" w:rsidR="004365AE" w:rsidRPr="00446D27"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lang w:val="en-US"/>
              </w:rPr>
            </w:pPr>
            <w:r w:rsidRPr="00446D27">
              <w:rPr>
                <w:rFonts w:ascii="Times New Roman" w:hAnsi="Times New Roman" w:cs="Times New Roman"/>
                <w:b/>
                <w:bCs/>
              </w:rPr>
              <w:t>Increase (Decrease)</w:t>
            </w:r>
          </w:p>
          <w:p w14:paraId="3770711B" w14:textId="77777777" w:rsidR="004365AE" w:rsidRPr="00E826C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center"/>
              <w:rPr>
                <w:rFonts w:ascii="Times New Roman" w:hAnsi="Times New Roman" w:cs="Times New Roman"/>
                <w:b/>
                <w:bCs/>
                <w:color w:val="000000"/>
                <w:lang w:val="en-US"/>
              </w:rPr>
            </w:pPr>
            <w:r w:rsidRPr="00446D27">
              <w:rPr>
                <w:rFonts w:ascii="Times New Roman" w:hAnsi="Times New Roman" w:cs="Times New Roman"/>
                <w:b/>
                <w:bCs/>
              </w:rPr>
              <w:t>during 2018</w:t>
            </w:r>
          </w:p>
        </w:tc>
      </w:tr>
      <w:tr w:rsidR="004365AE" w14:paraId="3B4B7180" w14:textId="77777777" w:rsidTr="00470D42">
        <w:trPr>
          <w:trHeight w:val="84"/>
          <w:jc w:val="center"/>
        </w:trPr>
        <w:tc>
          <w:tcPr>
            <w:tcW w:w="3346" w:type="dxa"/>
          </w:tcPr>
          <w:p w14:paraId="496499DA" w14:textId="77777777" w:rsidR="004365AE" w:rsidRPr="0038129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p>
        </w:tc>
        <w:tc>
          <w:tcPr>
            <w:tcW w:w="2523" w:type="dxa"/>
          </w:tcPr>
          <w:p w14:paraId="336F128B" w14:textId="77777777" w:rsidR="004365AE" w:rsidRPr="0038129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115" w:type="dxa"/>
          </w:tcPr>
          <w:p w14:paraId="472729E0" w14:textId="77777777" w:rsidR="004365AE" w:rsidRPr="0038129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2041" w:type="dxa"/>
            <w:gridSpan w:val="2"/>
            <w:vMerge/>
          </w:tcPr>
          <w:p w14:paraId="447E45E0" w14:textId="77777777" w:rsidR="004365AE" w:rsidRPr="00381295"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4365AE" w14:paraId="671A839A" w14:textId="77777777" w:rsidTr="00470D42">
        <w:trPr>
          <w:trHeight w:val="84"/>
          <w:jc w:val="center"/>
        </w:trPr>
        <w:tc>
          <w:tcPr>
            <w:tcW w:w="3346" w:type="dxa"/>
            <w:shd w:val="clear" w:color="auto" w:fill="F5CC8F"/>
          </w:tcPr>
          <w:p w14:paraId="584E0E25" w14:textId="77777777" w:rsidR="004365AE" w:rsidRPr="00321A1A"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p>
        </w:tc>
        <w:tc>
          <w:tcPr>
            <w:tcW w:w="2523" w:type="dxa"/>
            <w:shd w:val="clear" w:color="auto" w:fill="F5CC8F"/>
          </w:tcPr>
          <w:p w14:paraId="458188B1" w14:textId="77777777" w:rsidR="004365AE" w:rsidRPr="00BC7796"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b/>
                <w:bCs/>
              </w:rPr>
              <w:t>2018</w:t>
            </w:r>
          </w:p>
        </w:tc>
        <w:tc>
          <w:tcPr>
            <w:tcW w:w="1115" w:type="dxa"/>
            <w:shd w:val="clear" w:color="auto" w:fill="F5CC8F"/>
          </w:tcPr>
          <w:p w14:paraId="1565D3AF" w14:textId="77777777" w:rsidR="004365AE" w:rsidRPr="00972183"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b/>
                <w:bCs/>
              </w:rPr>
              <w:t>2017</w:t>
            </w:r>
          </w:p>
        </w:tc>
        <w:tc>
          <w:tcPr>
            <w:tcW w:w="1039" w:type="dxa"/>
            <w:shd w:val="clear" w:color="auto" w:fill="F5CC8F"/>
          </w:tcPr>
          <w:p w14:paraId="7E768AD5"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b/>
                <w:bCs/>
              </w:rPr>
              <w:t>Amount</w:t>
            </w:r>
          </w:p>
        </w:tc>
        <w:tc>
          <w:tcPr>
            <w:tcW w:w="1001" w:type="dxa"/>
            <w:shd w:val="clear" w:color="auto" w:fill="F5CC8F"/>
          </w:tcPr>
          <w:p w14:paraId="24B8F84E"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b/>
                <w:bCs/>
              </w:rPr>
              <w:t>Percent</w:t>
            </w:r>
          </w:p>
        </w:tc>
      </w:tr>
      <w:tr w:rsidR="004365AE" w14:paraId="58CC7FD3" w14:textId="77777777" w:rsidTr="00470D42">
        <w:trPr>
          <w:trHeight w:val="84"/>
          <w:jc w:val="center"/>
        </w:trPr>
        <w:tc>
          <w:tcPr>
            <w:tcW w:w="3346" w:type="dxa"/>
            <w:shd w:val="clear" w:color="auto" w:fill="auto"/>
          </w:tcPr>
          <w:p w14:paraId="7F379EC8" w14:textId="77777777" w:rsidR="004365AE" w:rsidRPr="00B94AEB"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Sales</w:t>
            </w:r>
          </w:p>
        </w:tc>
        <w:tc>
          <w:tcPr>
            <w:tcW w:w="2523" w:type="dxa"/>
            <w:shd w:val="clear" w:color="auto" w:fill="auto"/>
          </w:tcPr>
          <w:p w14:paraId="13D357D1" w14:textId="77777777" w:rsidR="004365AE" w:rsidRPr="001C7AE3"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$ 485,625</w:t>
            </w:r>
          </w:p>
        </w:tc>
        <w:tc>
          <w:tcPr>
            <w:tcW w:w="1115" w:type="dxa"/>
            <w:shd w:val="clear" w:color="auto" w:fill="auto"/>
          </w:tcPr>
          <w:p w14:paraId="2DDCBBD4" w14:textId="77777777" w:rsidR="004365AE" w:rsidRPr="005E4298"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$ 462,500</w:t>
            </w:r>
          </w:p>
        </w:tc>
        <w:tc>
          <w:tcPr>
            <w:tcW w:w="1039" w:type="dxa"/>
          </w:tcPr>
          <w:p w14:paraId="081E71C3" w14:textId="77777777" w:rsidR="004365AE" w:rsidRPr="005E4298"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$ 23,125</w:t>
            </w:r>
          </w:p>
        </w:tc>
        <w:tc>
          <w:tcPr>
            <w:tcW w:w="1001" w:type="dxa"/>
          </w:tcPr>
          <w:p w14:paraId="12FEECBB" w14:textId="77777777" w:rsidR="004365AE" w:rsidRPr="005E4298"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5.0</w:t>
            </w:r>
          </w:p>
        </w:tc>
      </w:tr>
      <w:tr w:rsidR="004365AE" w14:paraId="770124F7" w14:textId="77777777" w:rsidTr="00470D42">
        <w:trPr>
          <w:trHeight w:val="84"/>
          <w:jc w:val="center"/>
        </w:trPr>
        <w:tc>
          <w:tcPr>
            <w:tcW w:w="3346" w:type="dxa"/>
            <w:shd w:val="clear" w:color="auto" w:fill="F5CC8F"/>
          </w:tcPr>
          <w:p w14:paraId="38509CD7" w14:textId="77777777" w:rsidR="004365AE" w:rsidRPr="00B94AEB"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Cost of goods sold</w:t>
            </w:r>
          </w:p>
        </w:tc>
        <w:tc>
          <w:tcPr>
            <w:tcW w:w="2523" w:type="dxa"/>
            <w:shd w:val="clear" w:color="auto" w:fill="F5CC8F"/>
          </w:tcPr>
          <w:p w14:paraId="079DC01F"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222,694</w:t>
            </w:r>
          </w:p>
        </w:tc>
        <w:tc>
          <w:tcPr>
            <w:tcW w:w="1115" w:type="dxa"/>
            <w:shd w:val="clear" w:color="auto" w:fill="F5CC8F"/>
          </w:tcPr>
          <w:p w14:paraId="49E01AD6"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208,125</w:t>
            </w:r>
          </w:p>
        </w:tc>
        <w:tc>
          <w:tcPr>
            <w:tcW w:w="1039" w:type="dxa"/>
            <w:shd w:val="clear" w:color="auto" w:fill="F5CC8F"/>
          </w:tcPr>
          <w:p w14:paraId="357258B6"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14,569</w:t>
            </w:r>
          </w:p>
        </w:tc>
        <w:tc>
          <w:tcPr>
            <w:tcW w:w="1001" w:type="dxa"/>
            <w:shd w:val="clear" w:color="auto" w:fill="F5CC8F"/>
          </w:tcPr>
          <w:p w14:paraId="7EC21734" w14:textId="77777777" w:rsidR="004365AE" w:rsidRPr="00643596"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7.0</w:t>
            </w:r>
          </w:p>
        </w:tc>
      </w:tr>
      <w:tr w:rsidR="004365AE" w14:paraId="256BF0E4" w14:textId="77777777" w:rsidTr="00470D42">
        <w:trPr>
          <w:trHeight w:val="84"/>
          <w:jc w:val="center"/>
        </w:trPr>
        <w:tc>
          <w:tcPr>
            <w:tcW w:w="3346" w:type="dxa"/>
            <w:shd w:val="clear" w:color="auto" w:fill="auto"/>
          </w:tcPr>
          <w:p w14:paraId="01F41A56" w14:textId="77777777" w:rsidR="004365AE" w:rsidRPr="0035134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Gross profit</w:t>
            </w:r>
          </w:p>
        </w:tc>
        <w:tc>
          <w:tcPr>
            <w:tcW w:w="2523" w:type="dxa"/>
            <w:shd w:val="clear" w:color="auto" w:fill="auto"/>
          </w:tcPr>
          <w:p w14:paraId="0CA2F970"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262,931</w:t>
            </w:r>
          </w:p>
        </w:tc>
        <w:tc>
          <w:tcPr>
            <w:tcW w:w="1115" w:type="dxa"/>
            <w:shd w:val="clear" w:color="auto" w:fill="auto"/>
          </w:tcPr>
          <w:p w14:paraId="6347E6E6"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254,375</w:t>
            </w:r>
          </w:p>
        </w:tc>
        <w:tc>
          <w:tcPr>
            <w:tcW w:w="1039" w:type="dxa"/>
          </w:tcPr>
          <w:p w14:paraId="5871F2A4"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8,556</w:t>
            </w:r>
          </w:p>
        </w:tc>
        <w:tc>
          <w:tcPr>
            <w:tcW w:w="1001" w:type="dxa"/>
          </w:tcPr>
          <w:p w14:paraId="26765A1E" w14:textId="77777777" w:rsidR="004365AE" w:rsidRPr="00643596"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3.4</w:t>
            </w:r>
          </w:p>
        </w:tc>
      </w:tr>
      <w:tr w:rsidR="004365AE" w14:paraId="6D53AF6A" w14:textId="77777777" w:rsidTr="00470D42">
        <w:trPr>
          <w:trHeight w:val="84"/>
          <w:jc w:val="center"/>
        </w:trPr>
        <w:tc>
          <w:tcPr>
            <w:tcW w:w="3346" w:type="dxa"/>
            <w:shd w:val="clear" w:color="auto" w:fill="F5CC8F"/>
          </w:tcPr>
          <w:p w14:paraId="390512F3" w14:textId="77777777" w:rsidR="004365AE" w:rsidRPr="0035134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Operating expenses</w:t>
            </w:r>
          </w:p>
        </w:tc>
        <w:tc>
          <w:tcPr>
            <w:tcW w:w="2523" w:type="dxa"/>
            <w:shd w:val="clear" w:color="auto" w:fill="F5CC8F"/>
          </w:tcPr>
          <w:p w14:paraId="12B4CFFE"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115" w:type="dxa"/>
            <w:shd w:val="clear" w:color="auto" w:fill="F5CC8F"/>
          </w:tcPr>
          <w:p w14:paraId="3D9C0356"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039" w:type="dxa"/>
            <w:shd w:val="clear" w:color="auto" w:fill="F5CC8F"/>
          </w:tcPr>
          <w:p w14:paraId="2538DFB2"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c>
          <w:tcPr>
            <w:tcW w:w="1001" w:type="dxa"/>
            <w:shd w:val="clear" w:color="auto" w:fill="F5CC8F"/>
          </w:tcPr>
          <w:p w14:paraId="11EA8742"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p>
        </w:tc>
      </w:tr>
      <w:tr w:rsidR="004365AE" w14:paraId="56E6D7AA" w14:textId="77777777" w:rsidTr="00470D42">
        <w:trPr>
          <w:trHeight w:val="84"/>
          <w:jc w:val="center"/>
        </w:trPr>
        <w:tc>
          <w:tcPr>
            <w:tcW w:w="3346" w:type="dxa"/>
            <w:shd w:val="clear" w:color="auto" w:fill="auto"/>
          </w:tcPr>
          <w:p w14:paraId="3E7D5771" w14:textId="77777777" w:rsidR="004365AE" w:rsidRPr="00335D9F"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lang w:val="en-US"/>
              </w:rPr>
              <w:t xml:space="preserve">    </w:t>
            </w:r>
            <w:r w:rsidRPr="0065584D">
              <w:rPr>
                <w:rFonts w:ascii="Times New Roman" w:hAnsi="Times New Roman" w:cs="Times New Roman"/>
              </w:rPr>
              <w:t>Salaries and wages expense</w:t>
            </w:r>
          </w:p>
        </w:tc>
        <w:tc>
          <w:tcPr>
            <w:tcW w:w="2523" w:type="dxa"/>
            <w:shd w:val="clear" w:color="auto" w:fill="auto"/>
          </w:tcPr>
          <w:p w14:paraId="69904D1C" w14:textId="77777777" w:rsidR="004365AE" w:rsidRPr="00335D9F"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147,979</w:t>
            </w:r>
          </w:p>
        </w:tc>
        <w:tc>
          <w:tcPr>
            <w:tcW w:w="1115" w:type="dxa"/>
            <w:shd w:val="clear" w:color="auto" w:fill="auto"/>
          </w:tcPr>
          <w:p w14:paraId="5FEB1AD0" w14:textId="77777777" w:rsidR="004365AE" w:rsidRPr="007C530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65584D">
              <w:rPr>
                <w:rFonts w:ascii="Times New Roman" w:hAnsi="Times New Roman" w:cs="Times New Roman"/>
              </w:rPr>
              <w:t>146,350</w:t>
            </w:r>
          </w:p>
        </w:tc>
        <w:tc>
          <w:tcPr>
            <w:tcW w:w="1039" w:type="dxa"/>
          </w:tcPr>
          <w:p w14:paraId="59709020" w14:textId="77777777" w:rsidR="004365AE" w:rsidRPr="007C530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65584D">
              <w:rPr>
                <w:rFonts w:ascii="Times New Roman" w:hAnsi="Times New Roman" w:cs="Times New Roman"/>
              </w:rPr>
              <w:t>1,629</w:t>
            </w:r>
          </w:p>
        </w:tc>
        <w:tc>
          <w:tcPr>
            <w:tcW w:w="1001" w:type="dxa"/>
          </w:tcPr>
          <w:p w14:paraId="4E561169" w14:textId="77777777" w:rsidR="004365AE" w:rsidRPr="007C530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b/>
                <w:bCs/>
                <w:color w:val="000000"/>
                <w:lang w:val="en-US"/>
              </w:rPr>
            </w:pPr>
            <w:r w:rsidRPr="0065584D">
              <w:rPr>
                <w:rFonts w:ascii="Times New Roman" w:hAnsi="Times New Roman" w:cs="Times New Roman"/>
              </w:rPr>
              <w:t>1.1</w:t>
            </w:r>
          </w:p>
        </w:tc>
      </w:tr>
      <w:tr w:rsidR="004365AE" w14:paraId="79604DAF" w14:textId="77777777" w:rsidTr="00470D42">
        <w:trPr>
          <w:trHeight w:val="84"/>
          <w:jc w:val="center"/>
        </w:trPr>
        <w:tc>
          <w:tcPr>
            <w:tcW w:w="3346" w:type="dxa"/>
            <w:shd w:val="clear" w:color="auto" w:fill="F5CC8F"/>
          </w:tcPr>
          <w:p w14:paraId="70EC6B86"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lang w:val="en-US"/>
              </w:rPr>
              <w:t xml:space="preserve">    </w:t>
            </w:r>
            <w:r w:rsidRPr="0065584D">
              <w:rPr>
                <w:rFonts w:ascii="Times New Roman" w:hAnsi="Times New Roman" w:cs="Times New Roman"/>
              </w:rPr>
              <w:t>Depreciation expense</w:t>
            </w:r>
          </w:p>
        </w:tc>
        <w:tc>
          <w:tcPr>
            <w:tcW w:w="2523" w:type="dxa"/>
            <w:shd w:val="clear" w:color="auto" w:fill="F5CC8F"/>
          </w:tcPr>
          <w:p w14:paraId="38E5DA8F"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17,600</w:t>
            </w:r>
          </w:p>
        </w:tc>
        <w:tc>
          <w:tcPr>
            <w:tcW w:w="1115" w:type="dxa"/>
            <w:shd w:val="clear" w:color="auto" w:fill="F5CC8F"/>
          </w:tcPr>
          <w:p w14:paraId="64FE628F"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9,100</w:t>
            </w:r>
          </w:p>
        </w:tc>
        <w:tc>
          <w:tcPr>
            <w:tcW w:w="1039" w:type="dxa"/>
            <w:shd w:val="clear" w:color="auto" w:fill="F5CC8F"/>
          </w:tcPr>
          <w:p w14:paraId="0E17F426"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8,500</w:t>
            </w:r>
          </w:p>
        </w:tc>
        <w:tc>
          <w:tcPr>
            <w:tcW w:w="1001" w:type="dxa"/>
            <w:shd w:val="clear" w:color="auto" w:fill="F5CC8F"/>
          </w:tcPr>
          <w:p w14:paraId="47FE145F" w14:textId="77777777" w:rsidR="004365AE" w:rsidRPr="007B117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93.4</w:t>
            </w:r>
          </w:p>
        </w:tc>
      </w:tr>
      <w:tr w:rsidR="004365AE" w14:paraId="41A14894" w14:textId="77777777" w:rsidTr="00470D42">
        <w:trPr>
          <w:trHeight w:val="84"/>
          <w:jc w:val="center"/>
        </w:trPr>
        <w:tc>
          <w:tcPr>
            <w:tcW w:w="3346" w:type="dxa"/>
            <w:shd w:val="clear" w:color="auto" w:fill="auto"/>
          </w:tcPr>
          <w:p w14:paraId="7E913638" w14:textId="77777777" w:rsidR="004365AE" w:rsidRPr="00E80D20"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lang w:val="en-US"/>
              </w:rPr>
              <w:t xml:space="preserve">    </w:t>
            </w:r>
            <w:r w:rsidRPr="0065584D">
              <w:rPr>
                <w:rFonts w:ascii="Times New Roman" w:hAnsi="Times New Roman" w:cs="Times New Roman"/>
              </w:rPr>
              <w:t>Other operating expenses</w:t>
            </w:r>
          </w:p>
        </w:tc>
        <w:tc>
          <w:tcPr>
            <w:tcW w:w="2523" w:type="dxa"/>
            <w:shd w:val="clear" w:color="auto" w:fill="auto"/>
          </w:tcPr>
          <w:p w14:paraId="23DA0818"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48,186</w:t>
            </w:r>
          </w:p>
        </w:tc>
        <w:tc>
          <w:tcPr>
            <w:tcW w:w="1115" w:type="dxa"/>
            <w:shd w:val="clear" w:color="auto" w:fill="auto"/>
          </w:tcPr>
          <w:p w14:paraId="7E753D08"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42,925</w:t>
            </w:r>
          </w:p>
        </w:tc>
        <w:tc>
          <w:tcPr>
            <w:tcW w:w="1039" w:type="dxa"/>
          </w:tcPr>
          <w:p w14:paraId="72B36493"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5,261</w:t>
            </w:r>
          </w:p>
        </w:tc>
        <w:tc>
          <w:tcPr>
            <w:tcW w:w="1001" w:type="dxa"/>
          </w:tcPr>
          <w:p w14:paraId="6726413A" w14:textId="77777777" w:rsidR="004365AE" w:rsidRPr="00CF3FD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12.3</w:t>
            </w:r>
          </w:p>
        </w:tc>
      </w:tr>
      <w:tr w:rsidR="004365AE" w14:paraId="0C646138" w14:textId="77777777" w:rsidTr="00470D42">
        <w:trPr>
          <w:trHeight w:val="84"/>
          <w:jc w:val="center"/>
        </w:trPr>
        <w:tc>
          <w:tcPr>
            <w:tcW w:w="3346" w:type="dxa"/>
            <w:shd w:val="clear" w:color="auto" w:fill="F5CC8F"/>
          </w:tcPr>
          <w:p w14:paraId="636A2EEE" w14:textId="77777777" w:rsidR="004365AE" w:rsidRPr="00E80D20"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rPr>
              <w:t xml:space="preserve">        </w:t>
            </w:r>
            <w:r w:rsidRPr="0065584D">
              <w:rPr>
                <w:rFonts w:ascii="Times New Roman" w:hAnsi="Times New Roman" w:cs="Times New Roman"/>
              </w:rPr>
              <w:t>Total operating expenses</w:t>
            </w:r>
          </w:p>
        </w:tc>
        <w:tc>
          <w:tcPr>
            <w:tcW w:w="2523" w:type="dxa"/>
            <w:shd w:val="clear" w:color="auto" w:fill="F5CC8F"/>
          </w:tcPr>
          <w:p w14:paraId="7B974024"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213,765</w:t>
            </w:r>
          </w:p>
        </w:tc>
        <w:tc>
          <w:tcPr>
            <w:tcW w:w="1115" w:type="dxa"/>
            <w:shd w:val="clear" w:color="auto" w:fill="F5CC8F"/>
          </w:tcPr>
          <w:p w14:paraId="7484A38E"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198,375</w:t>
            </w:r>
          </w:p>
        </w:tc>
        <w:tc>
          <w:tcPr>
            <w:tcW w:w="1039" w:type="dxa"/>
            <w:shd w:val="clear" w:color="auto" w:fill="F5CC8F"/>
          </w:tcPr>
          <w:p w14:paraId="1F836FCE"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15,390</w:t>
            </w:r>
          </w:p>
        </w:tc>
        <w:tc>
          <w:tcPr>
            <w:tcW w:w="1001" w:type="dxa"/>
            <w:shd w:val="clear" w:color="auto" w:fill="F5CC8F"/>
          </w:tcPr>
          <w:p w14:paraId="1064F6FF"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7.8</w:t>
            </w:r>
          </w:p>
        </w:tc>
      </w:tr>
      <w:tr w:rsidR="004365AE" w14:paraId="3DDF1341" w14:textId="77777777" w:rsidTr="00470D42">
        <w:trPr>
          <w:trHeight w:val="84"/>
          <w:jc w:val="center"/>
        </w:trPr>
        <w:tc>
          <w:tcPr>
            <w:tcW w:w="3346" w:type="dxa"/>
            <w:shd w:val="clear" w:color="auto" w:fill="auto"/>
          </w:tcPr>
          <w:p w14:paraId="01F246E3" w14:textId="77777777" w:rsidR="004365AE" w:rsidRPr="009C405C"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Income from operations</w:t>
            </w:r>
          </w:p>
        </w:tc>
        <w:tc>
          <w:tcPr>
            <w:tcW w:w="2523" w:type="dxa"/>
            <w:shd w:val="clear" w:color="auto" w:fill="auto"/>
          </w:tcPr>
          <w:p w14:paraId="46962604"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49,166</w:t>
            </w:r>
          </w:p>
        </w:tc>
        <w:tc>
          <w:tcPr>
            <w:tcW w:w="1115" w:type="dxa"/>
            <w:shd w:val="clear" w:color="auto" w:fill="auto"/>
          </w:tcPr>
          <w:p w14:paraId="093D4019"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56,000</w:t>
            </w:r>
          </w:p>
        </w:tc>
        <w:tc>
          <w:tcPr>
            <w:tcW w:w="1039" w:type="dxa"/>
          </w:tcPr>
          <w:p w14:paraId="0DD0C4FE"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(6,834)</w:t>
            </w:r>
          </w:p>
        </w:tc>
        <w:tc>
          <w:tcPr>
            <w:tcW w:w="1001" w:type="dxa"/>
          </w:tcPr>
          <w:p w14:paraId="1D2209CF"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(12.2)</w:t>
            </w:r>
          </w:p>
        </w:tc>
      </w:tr>
      <w:tr w:rsidR="004365AE" w14:paraId="02EF8AA1" w14:textId="77777777" w:rsidTr="00470D42">
        <w:trPr>
          <w:trHeight w:val="84"/>
          <w:jc w:val="center"/>
        </w:trPr>
        <w:tc>
          <w:tcPr>
            <w:tcW w:w="3346" w:type="dxa"/>
            <w:shd w:val="clear" w:color="auto" w:fill="F5CC8F"/>
          </w:tcPr>
          <w:p w14:paraId="31F28246" w14:textId="77777777" w:rsidR="004365AE" w:rsidRPr="00CA71DA"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Other expenses</w:t>
            </w:r>
          </w:p>
        </w:tc>
        <w:tc>
          <w:tcPr>
            <w:tcW w:w="2523" w:type="dxa"/>
            <w:shd w:val="clear" w:color="auto" w:fill="F5CC8F"/>
          </w:tcPr>
          <w:p w14:paraId="3F7C9338" w14:textId="77777777" w:rsidR="004365AE" w:rsidRPr="00CA71DA"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double"/>
                <w:lang w:val="en-US"/>
              </w:rPr>
            </w:pPr>
          </w:p>
        </w:tc>
        <w:tc>
          <w:tcPr>
            <w:tcW w:w="1115" w:type="dxa"/>
            <w:shd w:val="clear" w:color="auto" w:fill="F5CC8F"/>
          </w:tcPr>
          <w:p w14:paraId="29289261" w14:textId="77777777" w:rsidR="004365AE" w:rsidRPr="00CA71DA"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c>
          <w:tcPr>
            <w:tcW w:w="1039" w:type="dxa"/>
            <w:shd w:val="clear" w:color="auto" w:fill="F5CC8F"/>
          </w:tcPr>
          <w:p w14:paraId="14844E36" w14:textId="77777777" w:rsidR="004365AE" w:rsidRPr="00CA71DA"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c>
          <w:tcPr>
            <w:tcW w:w="1001" w:type="dxa"/>
            <w:shd w:val="clear" w:color="auto" w:fill="F5CC8F"/>
          </w:tcPr>
          <w:p w14:paraId="32B91F39" w14:textId="77777777" w:rsidR="004365AE" w:rsidRPr="00CA71DA"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p>
        </w:tc>
      </w:tr>
      <w:tr w:rsidR="004365AE" w14:paraId="2852978C" w14:textId="77777777" w:rsidTr="00470D42">
        <w:trPr>
          <w:trHeight w:val="84"/>
          <w:jc w:val="center"/>
        </w:trPr>
        <w:tc>
          <w:tcPr>
            <w:tcW w:w="3346" w:type="dxa"/>
            <w:shd w:val="clear" w:color="auto" w:fill="auto"/>
          </w:tcPr>
          <w:p w14:paraId="3AA5E974" w14:textId="77777777" w:rsidR="004365AE" w:rsidRPr="008B2D66"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b/>
                <w:bCs/>
                <w:color w:val="000000"/>
                <w:lang w:val="en-US"/>
              </w:rPr>
            </w:pPr>
            <w:r>
              <w:rPr>
                <w:rFonts w:ascii="Times New Roman" w:hAnsi="Times New Roman" w:cs="Times New Roman"/>
                <w:lang w:val="en-US"/>
              </w:rPr>
              <w:t xml:space="preserve">    </w:t>
            </w:r>
            <w:r w:rsidRPr="0065584D">
              <w:rPr>
                <w:rFonts w:ascii="Times New Roman" w:hAnsi="Times New Roman" w:cs="Times New Roman"/>
              </w:rPr>
              <w:t>Interest expense</w:t>
            </w:r>
          </w:p>
        </w:tc>
        <w:tc>
          <w:tcPr>
            <w:tcW w:w="2523" w:type="dxa"/>
            <w:shd w:val="clear" w:color="auto" w:fill="auto"/>
          </w:tcPr>
          <w:p w14:paraId="09F9CC01" w14:textId="77777777" w:rsidR="004365AE" w:rsidRPr="00B447A6"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403</w:t>
            </w:r>
          </w:p>
        </w:tc>
        <w:tc>
          <w:tcPr>
            <w:tcW w:w="1115" w:type="dxa"/>
            <w:shd w:val="clear" w:color="auto" w:fill="auto"/>
          </w:tcPr>
          <w:p w14:paraId="4F140A12" w14:textId="77777777" w:rsidR="004365AE" w:rsidRPr="00E475AF"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0</w:t>
            </w:r>
          </w:p>
        </w:tc>
        <w:tc>
          <w:tcPr>
            <w:tcW w:w="1039" w:type="dxa"/>
          </w:tcPr>
          <w:p w14:paraId="4ED327DC" w14:textId="77777777" w:rsidR="004365AE" w:rsidRPr="00E475AF"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403</w:t>
            </w:r>
          </w:p>
        </w:tc>
        <w:tc>
          <w:tcPr>
            <w:tcW w:w="1001" w:type="dxa"/>
          </w:tcPr>
          <w:p w14:paraId="15ACFC2A" w14:textId="77777777" w:rsidR="004365AE" w:rsidRPr="00E475AF"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w:t>
            </w:r>
          </w:p>
        </w:tc>
      </w:tr>
      <w:tr w:rsidR="004365AE" w14:paraId="47296EC2" w14:textId="77777777" w:rsidTr="00470D42">
        <w:trPr>
          <w:trHeight w:val="84"/>
          <w:jc w:val="center"/>
        </w:trPr>
        <w:tc>
          <w:tcPr>
            <w:tcW w:w="3346" w:type="dxa"/>
            <w:shd w:val="clear" w:color="auto" w:fill="F5CC8F"/>
          </w:tcPr>
          <w:p w14:paraId="038CA9DC" w14:textId="77777777" w:rsidR="004365AE" w:rsidRPr="00182412"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lang w:val="en-US"/>
              </w:rPr>
              <w:t xml:space="preserve">    </w:t>
            </w:r>
            <w:r w:rsidRPr="0065584D">
              <w:rPr>
                <w:rFonts w:ascii="Times New Roman" w:hAnsi="Times New Roman" w:cs="Times New Roman"/>
              </w:rPr>
              <w:t>Loss on disposal of plant assets</w:t>
            </w:r>
          </w:p>
        </w:tc>
        <w:tc>
          <w:tcPr>
            <w:tcW w:w="2523" w:type="dxa"/>
            <w:shd w:val="clear" w:color="auto" w:fill="F5CC8F"/>
          </w:tcPr>
          <w:p w14:paraId="465D01C9"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2,500</w:t>
            </w:r>
          </w:p>
        </w:tc>
        <w:tc>
          <w:tcPr>
            <w:tcW w:w="1115" w:type="dxa"/>
            <w:shd w:val="clear" w:color="auto" w:fill="F5CC8F"/>
          </w:tcPr>
          <w:p w14:paraId="791A63F1"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039" w:type="dxa"/>
            <w:shd w:val="clear" w:color="auto" w:fill="F5CC8F"/>
          </w:tcPr>
          <w:p w14:paraId="04791249"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2,500</w:t>
            </w:r>
          </w:p>
        </w:tc>
        <w:tc>
          <w:tcPr>
            <w:tcW w:w="1001" w:type="dxa"/>
            <w:shd w:val="clear" w:color="auto" w:fill="F5CC8F"/>
          </w:tcPr>
          <w:p w14:paraId="33BF2634" w14:textId="77777777" w:rsidR="004365AE" w:rsidRPr="005840D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w:t>
            </w:r>
          </w:p>
        </w:tc>
      </w:tr>
      <w:tr w:rsidR="004365AE" w14:paraId="6FF26452" w14:textId="77777777" w:rsidTr="00470D42">
        <w:trPr>
          <w:trHeight w:val="84"/>
          <w:jc w:val="center"/>
        </w:trPr>
        <w:tc>
          <w:tcPr>
            <w:tcW w:w="3346" w:type="dxa"/>
            <w:shd w:val="clear" w:color="auto" w:fill="auto"/>
          </w:tcPr>
          <w:p w14:paraId="1B8AE876" w14:textId="77777777" w:rsidR="004365AE" w:rsidRPr="00D22F9C"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Pr>
                <w:rFonts w:ascii="Times New Roman" w:hAnsi="Times New Roman" w:cs="Times New Roman"/>
                <w:lang w:val="en-US"/>
              </w:rPr>
              <w:t xml:space="preserve">        </w:t>
            </w:r>
            <w:r w:rsidRPr="0065584D">
              <w:rPr>
                <w:rFonts w:ascii="Times New Roman" w:hAnsi="Times New Roman" w:cs="Times New Roman"/>
              </w:rPr>
              <w:t>Total other expenses</w:t>
            </w:r>
          </w:p>
        </w:tc>
        <w:tc>
          <w:tcPr>
            <w:tcW w:w="2523" w:type="dxa"/>
            <w:shd w:val="clear" w:color="auto" w:fill="auto"/>
          </w:tcPr>
          <w:p w14:paraId="3B04C47E"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2,903</w:t>
            </w:r>
          </w:p>
        </w:tc>
        <w:tc>
          <w:tcPr>
            <w:tcW w:w="1115" w:type="dxa"/>
            <w:shd w:val="clear" w:color="auto" w:fill="auto"/>
          </w:tcPr>
          <w:p w14:paraId="40F2F682"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039" w:type="dxa"/>
          </w:tcPr>
          <w:p w14:paraId="43E79FCF"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2,903</w:t>
            </w:r>
          </w:p>
        </w:tc>
        <w:tc>
          <w:tcPr>
            <w:tcW w:w="1001" w:type="dxa"/>
          </w:tcPr>
          <w:p w14:paraId="27EAA616"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w:t>
            </w:r>
          </w:p>
        </w:tc>
      </w:tr>
      <w:tr w:rsidR="004365AE" w:rsidRPr="00CB2E3F" w14:paraId="031FDF73" w14:textId="77777777" w:rsidTr="00470D42">
        <w:trPr>
          <w:trHeight w:val="84"/>
          <w:jc w:val="center"/>
        </w:trPr>
        <w:tc>
          <w:tcPr>
            <w:tcW w:w="3346" w:type="dxa"/>
            <w:shd w:val="clear" w:color="auto" w:fill="F5CC8F"/>
          </w:tcPr>
          <w:p w14:paraId="40FF7ED2" w14:textId="77777777" w:rsidR="004365AE" w:rsidRPr="00FC54A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Income before income tax</w:t>
            </w:r>
          </w:p>
        </w:tc>
        <w:tc>
          <w:tcPr>
            <w:tcW w:w="2523" w:type="dxa"/>
            <w:shd w:val="clear" w:color="auto" w:fill="F5CC8F"/>
          </w:tcPr>
          <w:p w14:paraId="24B120D2" w14:textId="77777777" w:rsidR="004365AE" w:rsidRPr="00FC54A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46,263</w:t>
            </w:r>
          </w:p>
        </w:tc>
        <w:tc>
          <w:tcPr>
            <w:tcW w:w="1115" w:type="dxa"/>
            <w:shd w:val="clear" w:color="auto" w:fill="F5CC8F"/>
          </w:tcPr>
          <w:p w14:paraId="3A44ECA9" w14:textId="77777777" w:rsidR="004365AE" w:rsidRPr="00FC54A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56,000</w:t>
            </w:r>
          </w:p>
        </w:tc>
        <w:tc>
          <w:tcPr>
            <w:tcW w:w="1039" w:type="dxa"/>
            <w:shd w:val="clear" w:color="auto" w:fill="F5CC8F"/>
          </w:tcPr>
          <w:p w14:paraId="0137D71B" w14:textId="77777777" w:rsidR="004365AE" w:rsidRPr="00FC54A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(9,737)</w:t>
            </w:r>
          </w:p>
        </w:tc>
        <w:tc>
          <w:tcPr>
            <w:tcW w:w="1001" w:type="dxa"/>
            <w:shd w:val="clear" w:color="auto" w:fill="F5CC8F"/>
          </w:tcPr>
          <w:p w14:paraId="5643D3C4" w14:textId="77777777" w:rsidR="004365AE" w:rsidRPr="00FC54A1"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65584D">
              <w:rPr>
                <w:rFonts w:ascii="Times New Roman" w:hAnsi="Times New Roman" w:cs="Times New Roman"/>
              </w:rPr>
              <w:t>(17.4)</w:t>
            </w:r>
          </w:p>
        </w:tc>
      </w:tr>
      <w:tr w:rsidR="004365AE" w14:paraId="6DF85338" w14:textId="77777777" w:rsidTr="00470D42">
        <w:trPr>
          <w:trHeight w:val="84"/>
          <w:jc w:val="center"/>
        </w:trPr>
        <w:tc>
          <w:tcPr>
            <w:tcW w:w="3346" w:type="dxa"/>
            <w:shd w:val="clear" w:color="auto" w:fill="auto"/>
          </w:tcPr>
          <w:p w14:paraId="78CBE42A"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Income tax expense</w:t>
            </w:r>
          </w:p>
        </w:tc>
        <w:tc>
          <w:tcPr>
            <w:tcW w:w="2523" w:type="dxa"/>
            <w:shd w:val="clear" w:color="auto" w:fill="auto"/>
          </w:tcPr>
          <w:p w14:paraId="40FD119A"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9,251</w:t>
            </w:r>
          </w:p>
        </w:tc>
        <w:tc>
          <w:tcPr>
            <w:tcW w:w="1115" w:type="dxa"/>
            <w:shd w:val="clear" w:color="auto" w:fill="auto"/>
          </w:tcPr>
          <w:p w14:paraId="4799128B"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14,000</w:t>
            </w:r>
          </w:p>
        </w:tc>
        <w:tc>
          <w:tcPr>
            <w:tcW w:w="1039" w:type="dxa"/>
          </w:tcPr>
          <w:p w14:paraId="566930EB"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single"/>
                <w:lang w:val="en-US"/>
              </w:rPr>
            </w:pPr>
            <w:r w:rsidRPr="00BC4794">
              <w:rPr>
                <w:rFonts w:ascii="Times New Roman" w:hAnsi="Times New Roman" w:cs="Times New Roman"/>
                <w:u w:val="single"/>
              </w:rPr>
              <w:t>(4,749)</w:t>
            </w:r>
          </w:p>
        </w:tc>
        <w:tc>
          <w:tcPr>
            <w:tcW w:w="1001" w:type="dxa"/>
          </w:tcPr>
          <w:p w14:paraId="1C8679B8" w14:textId="77777777" w:rsidR="004365AE" w:rsidRPr="00DD03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(33.9)</w:t>
            </w:r>
          </w:p>
        </w:tc>
      </w:tr>
      <w:tr w:rsidR="004365AE" w14:paraId="2859BBE5" w14:textId="77777777" w:rsidTr="00470D42">
        <w:trPr>
          <w:trHeight w:val="84"/>
          <w:jc w:val="center"/>
        </w:trPr>
        <w:tc>
          <w:tcPr>
            <w:tcW w:w="3346" w:type="dxa"/>
            <w:shd w:val="clear" w:color="auto" w:fill="F5CC8F"/>
          </w:tcPr>
          <w:p w14:paraId="6A9D8134"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rPr>
                <w:rFonts w:ascii="Times New Roman" w:hAnsi="Times New Roman" w:cs="Times New Roman"/>
                <w:color w:val="000000"/>
                <w:lang w:val="en-US"/>
              </w:rPr>
            </w:pPr>
            <w:r w:rsidRPr="0065584D">
              <w:rPr>
                <w:rFonts w:ascii="Times New Roman" w:hAnsi="Times New Roman" w:cs="Times New Roman"/>
              </w:rPr>
              <w:t>Net income</w:t>
            </w:r>
          </w:p>
        </w:tc>
        <w:tc>
          <w:tcPr>
            <w:tcW w:w="2523" w:type="dxa"/>
            <w:shd w:val="clear" w:color="auto" w:fill="F5CC8F"/>
          </w:tcPr>
          <w:p w14:paraId="37729D74"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double"/>
                <w:lang w:val="en-US"/>
              </w:rPr>
            </w:pPr>
            <w:r w:rsidRPr="00BC4794">
              <w:rPr>
                <w:rFonts w:ascii="Times New Roman" w:hAnsi="Times New Roman" w:cs="Times New Roman"/>
                <w:u w:val="double"/>
              </w:rPr>
              <w:t>$ 37,012</w:t>
            </w:r>
          </w:p>
        </w:tc>
        <w:tc>
          <w:tcPr>
            <w:tcW w:w="1115" w:type="dxa"/>
            <w:shd w:val="clear" w:color="auto" w:fill="F5CC8F"/>
          </w:tcPr>
          <w:p w14:paraId="430F44C1"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double"/>
                <w:lang w:val="en-US"/>
              </w:rPr>
            </w:pPr>
            <w:r w:rsidRPr="00BC4794">
              <w:rPr>
                <w:rFonts w:ascii="Times New Roman" w:hAnsi="Times New Roman" w:cs="Times New Roman"/>
                <w:u w:val="double"/>
              </w:rPr>
              <w:t>$ 42,000</w:t>
            </w:r>
          </w:p>
        </w:tc>
        <w:tc>
          <w:tcPr>
            <w:tcW w:w="1039" w:type="dxa"/>
            <w:shd w:val="clear" w:color="auto" w:fill="F5CC8F"/>
          </w:tcPr>
          <w:p w14:paraId="3BCD833E" w14:textId="77777777" w:rsidR="004365AE" w:rsidRPr="00BC4794"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u w:val="double"/>
                <w:lang w:val="en-US"/>
              </w:rPr>
            </w:pPr>
            <w:r w:rsidRPr="00BC4794">
              <w:rPr>
                <w:rFonts w:ascii="Times New Roman" w:hAnsi="Times New Roman" w:cs="Times New Roman"/>
                <w:u w:val="double"/>
              </w:rPr>
              <w:t>$ (4,988)</w:t>
            </w:r>
          </w:p>
        </w:tc>
        <w:tc>
          <w:tcPr>
            <w:tcW w:w="1001" w:type="dxa"/>
            <w:shd w:val="clear" w:color="auto" w:fill="F5CC8F"/>
          </w:tcPr>
          <w:p w14:paraId="5630C746" w14:textId="77777777" w:rsidR="004365AE" w:rsidRDefault="004365AE"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jc w:val="right"/>
              <w:rPr>
                <w:rFonts w:ascii="Times New Roman" w:hAnsi="Times New Roman" w:cs="Times New Roman"/>
                <w:color w:val="000000"/>
                <w:lang w:val="en-US"/>
              </w:rPr>
            </w:pPr>
            <w:r w:rsidRPr="0065584D">
              <w:rPr>
                <w:rFonts w:ascii="Times New Roman" w:hAnsi="Times New Roman" w:cs="Times New Roman"/>
              </w:rPr>
              <w:t>(11.9)</w:t>
            </w:r>
          </w:p>
        </w:tc>
      </w:tr>
    </w:tbl>
    <w:p w14:paraId="4E640571" w14:textId="18AAD60A" w:rsidR="0065584D" w:rsidRPr="0065584D" w:rsidRDefault="0065584D" w:rsidP="00783759">
      <w:pPr>
        <w:spacing w:line="400" w:lineRule="exact"/>
        <w:ind w:firstLine="561"/>
        <w:jc w:val="both"/>
        <w:rPr>
          <w:rFonts w:ascii="Times New Roman" w:hAnsi="Times New Roman" w:cs="Times New Roman"/>
        </w:rPr>
      </w:pPr>
      <w:r w:rsidRPr="0065584D">
        <w:rPr>
          <w:rFonts w:ascii="Times New Roman" w:hAnsi="Times New Roman" w:cs="Times New Roman"/>
        </w:rPr>
        <w:t xml:space="preserve">As </w:t>
      </w:r>
      <w:r w:rsidR="00386C77">
        <w:rPr>
          <w:rFonts w:ascii="Times New Roman" w:hAnsi="Times New Roman" w:cs="Times New Roman"/>
          <w:lang w:val="en-US"/>
        </w:rPr>
        <w:t>Table 17.</w:t>
      </w:r>
      <w:r w:rsidRPr="0065584D">
        <w:rPr>
          <w:rFonts w:ascii="Times New Roman" w:hAnsi="Times New Roman" w:cs="Times New Roman"/>
        </w:rPr>
        <w:t xml:space="preserve"> shows, in the fiscal year 2018, the company achieved a 5.0% increase in sales revenue ($23,125), and the Cost of Goods Sold (COGS) grew by 7.00% ($14,569), which slightly offset the revenue increase. As a result, the gross profit growth was only 3.4%. This increase in sales revenue is attributed to the expansion of the company's operational capacity and improved brand recognition.</w:t>
      </w:r>
    </w:p>
    <w:p w14:paraId="6E31A7D3" w14:textId="77777777" w:rsidR="0065584D" w:rsidRPr="0065584D" w:rsidRDefault="0065584D" w:rsidP="00803525">
      <w:pPr>
        <w:spacing w:line="400" w:lineRule="exact"/>
        <w:ind w:firstLine="561"/>
        <w:jc w:val="both"/>
        <w:rPr>
          <w:rFonts w:ascii="Times New Roman" w:hAnsi="Times New Roman" w:cs="Times New Roman"/>
        </w:rPr>
      </w:pPr>
      <w:r w:rsidRPr="0065584D">
        <w:rPr>
          <w:rFonts w:ascii="Times New Roman" w:hAnsi="Times New Roman" w:cs="Times New Roman"/>
        </w:rPr>
        <w:lastRenderedPageBreak/>
        <w:t>The company made significant investments in equipment in 2018, and accordingly, depreciation expenses increased by 93.4%. This factor, along with increases in other operating expenses, contributed to an overall growth in operating expenses of 7.8%, totaling $15,390. This rise in expenses included a 12.3% increase in other operating costs, with a minor 1.1% increase in salaries and wages, reflecting effective human resource management. The increase in operating expenses ultimately led to a 12.2% decrease in operating income.</w:t>
      </w:r>
    </w:p>
    <w:p w14:paraId="02003973" w14:textId="77777777" w:rsidR="0065584D" w:rsidRPr="0065584D" w:rsidRDefault="0065584D" w:rsidP="00803525">
      <w:pPr>
        <w:spacing w:line="400" w:lineRule="exact"/>
        <w:ind w:firstLine="561"/>
        <w:jc w:val="both"/>
        <w:rPr>
          <w:rFonts w:ascii="Times New Roman" w:hAnsi="Times New Roman" w:cs="Times New Roman"/>
        </w:rPr>
      </w:pPr>
      <w:r w:rsidRPr="0065584D">
        <w:rPr>
          <w:rFonts w:ascii="Times New Roman" w:hAnsi="Times New Roman" w:cs="Times New Roman"/>
        </w:rPr>
        <w:t>Impacted by both the reduction in operating income and the increase in interest expenses, income before income tax decreased by 17.4% and income tax expenses decreased by 33.9%.</w:t>
      </w:r>
    </w:p>
    <w:p w14:paraId="29BDA2C6" w14:textId="2CB774C4" w:rsidR="0065584D" w:rsidRPr="0065584D" w:rsidRDefault="0065584D" w:rsidP="009058A3">
      <w:pPr>
        <w:spacing w:line="400" w:lineRule="exact"/>
        <w:ind w:firstLine="561"/>
        <w:jc w:val="both"/>
        <w:rPr>
          <w:rFonts w:ascii="Times New Roman" w:hAnsi="Times New Roman" w:cs="Times New Roman"/>
        </w:rPr>
      </w:pPr>
      <w:r w:rsidRPr="0065584D">
        <w:rPr>
          <w:rFonts w:ascii="Times New Roman" w:hAnsi="Times New Roman" w:cs="Times New Roman"/>
        </w:rPr>
        <w:t>Overall, despite a robust 5.0% sales revenue growth, the net income for 2018 declined by 11.9% ($4,988), as increased investments in equipment raised operating and financial expenses. To improve future financial performance, the company could benefit from more effective management of operating expenses and strategic planning to balance sales growth with expense control.</w:t>
      </w:r>
    </w:p>
    <w:p w14:paraId="6B1A3F79" w14:textId="6BD0A56D" w:rsidR="0065584D" w:rsidRPr="00437D15" w:rsidRDefault="0065584D" w:rsidP="00437D15">
      <w:pPr>
        <w:pStyle w:val="Heading3"/>
      </w:pPr>
      <w:bookmarkStart w:id="46" w:name="_Toc181915058"/>
      <w:r w:rsidRPr="00437D15">
        <w:t>Balance Sheet</w:t>
      </w:r>
      <w:bookmarkEnd w:id="46"/>
    </w:p>
    <w:p w14:paraId="1AE5FA4B" w14:textId="4062ADEF" w:rsidR="00437D15" w:rsidRPr="0065584D" w:rsidRDefault="00F32D00" w:rsidP="00881473">
      <w:pPr>
        <w:pStyle w:val="Heading4"/>
        <w:spacing w:before="120"/>
      </w:pPr>
      <w:r>
        <w:t>Table 1</w:t>
      </w:r>
      <w:r w:rsidR="004B3A0F">
        <w:t>8</w:t>
      </w:r>
      <w:r>
        <w:t>.</w:t>
      </w:r>
      <w:r w:rsidR="00437D15" w:rsidRPr="0065584D">
        <w:t xml:space="preserve"> Horizontal analysis of balance sheets</w:t>
      </w:r>
    </w:p>
    <w:tbl>
      <w:tblPr>
        <w:tblStyle w:val="TableGrid"/>
        <w:tblW w:w="10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1659"/>
        <w:gridCol w:w="1568"/>
        <w:gridCol w:w="1576"/>
        <w:gridCol w:w="1565"/>
      </w:tblGrid>
      <w:tr w:rsidR="000D045D" w14:paraId="5C8BB4B6" w14:textId="77777777" w:rsidTr="00470D42">
        <w:trPr>
          <w:trHeight w:val="400"/>
          <w:jc w:val="center"/>
        </w:trPr>
        <w:tc>
          <w:tcPr>
            <w:tcW w:w="10536" w:type="dxa"/>
            <w:gridSpan w:val="5"/>
            <w:tcBorders>
              <w:bottom w:val="single" w:sz="4" w:space="0" w:color="auto"/>
            </w:tcBorders>
            <w:vAlign w:val="center"/>
          </w:tcPr>
          <w:p w14:paraId="632FB144" w14:textId="77777777" w:rsidR="000D045D" w:rsidRPr="00EF5318" w:rsidRDefault="000D045D" w:rsidP="00470D42">
            <w:pPr>
              <w:jc w:val="center"/>
              <w:rPr>
                <w:rFonts w:ascii="Times New Roman" w:hAnsi="Times New Roman" w:cs="Times New Roman"/>
                <w:b/>
                <w:bCs/>
                <w:sz w:val="26"/>
                <w:szCs w:val="26"/>
              </w:rPr>
            </w:pPr>
            <w:r w:rsidRPr="00EF5318">
              <w:rPr>
                <w:rFonts w:ascii="Times New Roman" w:hAnsi="Times New Roman" w:cs="Times New Roman"/>
                <w:b/>
                <w:bCs/>
                <w:sz w:val="26"/>
                <w:szCs w:val="26"/>
              </w:rPr>
              <w:t>COOKIE &amp; COFFEE CREATIONS INC.</w:t>
            </w:r>
          </w:p>
          <w:p w14:paraId="37B07537" w14:textId="77777777" w:rsidR="000D045D" w:rsidRPr="00EF5318" w:rsidRDefault="000D045D" w:rsidP="00470D42">
            <w:pPr>
              <w:jc w:val="center"/>
              <w:rPr>
                <w:rFonts w:ascii="Times New Roman" w:hAnsi="Times New Roman" w:cs="Times New Roman"/>
                <w:b/>
                <w:bCs/>
                <w:sz w:val="26"/>
                <w:szCs w:val="26"/>
              </w:rPr>
            </w:pPr>
            <w:r w:rsidRPr="00EF5318">
              <w:rPr>
                <w:rFonts w:ascii="Times New Roman" w:hAnsi="Times New Roman" w:cs="Times New Roman"/>
                <w:b/>
                <w:bCs/>
                <w:sz w:val="26"/>
                <w:szCs w:val="26"/>
              </w:rPr>
              <w:t>Condensed Balance Sheets</w:t>
            </w:r>
          </w:p>
          <w:p w14:paraId="078D8DF5" w14:textId="77777777" w:rsidR="000D045D" w:rsidRPr="00EF5318" w:rsidRDefault="000D045D" w:rsidP="00470D42">
            <w:pPr>
              <w:jc w:val="center"/>
              <w:rPr>
                <w:rFonts w:ascii="Times New Roman" w:hAnsi="Times New Roman" w:cs="Times New Roman"/>
                <w:b/>
                <w:bCs/>
                <w:sz w:val="26"/>
                <w:szCs w:val="26"/>
              </w:rPr>
            </w:pPr>
            <w:r w:rsidRPr="00EF5318">
              <w:rPr>
                <w:rFonts w:ascii="Times New Roman" w:hAnsi="Times New Roman" w:cs="Times New Roman"/>
                <w:b/>
                <w:bCs/>
                <w:sz w:val="26"/>
                <w:szCs w:val="26"/>
              </w:rPr>
              <w:t>October 31</w:t>
            </w:r>
          </w:p>
        </w:tc>
      </w:tr>
      <w:tr w:rsidR="000D045D" w14:paraId="700DBF2D" w14:textId="77777777" w:rsidTr="000D045D">
        <w:trPr>
          <w:trHeight w:val="400"/>
          <w:jc w:val="center"/>
        </w:trPr>
        <w:tc>
          <w:tcPr>
            <w:tcW w:w="4168" w:type="dxa"/>
            <w:tcBorders>
              <w:top w:val="single" w:sz="4" w:space="0" w:color="auto"/>
            </w:tcBorders>
            <w:vAlign w:val="center"/>
          </w:tcPr>
          <w:p w14:paraId="76A0999C" w14:textId="77777777" w:rsidR="000D045D" w:rsidRPr="006F79E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659" w:type="dxa"/>
            <w:tcBorders>
              <w:top w:val="single" w:sz="4" w:space="0" w:color="auto"/>
            </w:tcBorders>
            <w:vAlign w:val="center"/>
          </w:tcPr>
          <w:p w14:paraId="0A31DA4E" w14:textId="77777777" w:rsidR="000D045D" w:rsidRPr="00E826C5"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68" w:type="dxa"/>
            <w:tcBorders>
              <w:top w:val="single" w:sz="4" w:space="0" w:color="auto"/>
            </w:tcBorders>
            <w:vAlign w:val="center"/>
          </w:tcPr>
          <w:p w14:paraId="359093B7" w14:textId="77777777" w:rsidR="000D045D" w:rsidRPr="00E826C5"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3141" w:type="dxa"/>
            <w:gridSpan w:val="2"/>
            <w:tcBorders>
              <w:top w:val="single" w:sz="4" w:space="0" w:color="auto"/>
            </w:tcBorders>
          </w:tcPr>
          <w:p w14:paraId="6971283F" w14:textId="77777777" w:rsidR="000D045D" w:rsidRDefault="000D045D" w:rsidP="000D04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center"/>
              <w:rPr>
                <w:rFonts w:ascii="Times New Roman" w:hAnsi="Times New Roman" w:cs="Times New Roman"/>
                <w:b/>
                <w:bCs/>
                <w:color w:val="000000"/>
                <w:lang w:val="en-US"/>
              </w:rPr>
            </w:pPr>
            <w:r>
              <w:rPr>
                <w:rFonts w:ascii="Times New Roman" w:hAnsi="Times New Roman" w:cs="Times New Roman"/>
                <w:b/>
                <w:bCs/>
                <w:color w:val="000000"/>
                <w:lang w:val="en-US"/>
              </w:rPr>
              <w:t>Increase (Decrease)</w:t>
            </w:r>
          </w:p>
          <w:p w14:paraId="3521E2FC" w14:textId="77777777" w:rsidR="000D045D" w:rsidRPr="00E826C5" w:rsidRDefault="000D045D" w:rsidP="000D04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center"/>
              <w:rPr>
                <w:rFonts w:ascii="Times New Roman" w:hAnsi="Times New Roman" w:cs="Times New Roman"/>
                <w:b/>
                <w:bCs/>
                <w:color w:val="000000"/>
                <w:lang w:val="en-US"/>
              </w:rPr>
            </w:pPr>
            <w:r>
              <w:rPr>
                <w:rFonts w:ascii="Times New Roman" w:hAnsi="Times New Roman" w:cs="Times New Roman"/>
                <w:b/>
                <w:bCs/>
                <w:color w:val="000000"/>
                <w:lang w:val="en-US"/>
              </w:rPr>
              <w:t>during 2018</w:t>
            </w:r>
          </w:p>
        </w:tc>
      </w:tr>
      <w:tr w:rsidR="000D045D" w14:paraId="56D5F37F" w14:textId="77777777" w:rsidTr="000D045D">
        <w:trPr>
          <w:trHeight w:val="85"/>
          <w:jc w:val="center"/>
        </w:trPr>
        <w:tc>
          <w:tcPr>
            <w:tcW w:w="4168" w:type="dxa"/>
          </w:tcPr>
          <w:p w14:paraId="5A6C152F" w14:textId="77777777" w:rsidR="000D045D" w:rsidRPr="00E93FD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b/>
                <w:bCs/>
              </w:rPr>
              <w:t>Assets</w:t>
            </w:r>
          </w:p>
        </w:tc>
        <w:tc>
          <w:tcPr>
            <w:tcW w:w="1659" w:type="dxa"/>
          </w:tcPr>
          <w:p w14:paraId="7F75A561" w14:textId="77777777" w:rsidR="000D045D" w:rsidRPr="006F79E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b/>
                <w:bCs/>
              </w:rPr>
              <w:t>2018</w:t>
            </w:r>
          </w:p>
        </w:tc>
        <w:tc>
          <w:tcPr>
            <w:tcW w:w="1568" w:type="dxa"/>
          </w:tcPr>
          <w:p w14:paraId="5F567D5C" w14:textId="77777777" w:rsidR="000D045D" w:rsidRPr="008F4EB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b/>
                <w:bCs/>
                <w:color w:val="000000"/>
                <w:lang w:val="en-US"/>
              </w:rPr>
            </w:pPr>
            <w:r w:rsidRPr="008F4EBD">
              <w:rPr>
                <w:rFonts w:ascii="Times New Roman" w:hAnsi="Times New Roman" w:cs="Times New Roman"/>
                <w:b/>
                <w:bCs/>
              </w:rPr>
              <w:t>2017</w:t>
            </w:r>
          </w:p>
        </w:tc>
        <w:tc>
          <w:tcPr>
            <w:tcW w:w="1576" w:type="dxa"/>
          </w:tcPr>
          <w:p w14:paraId="14142DD5" w14:textId="77777777" w:rsidR="000D045D" w:rsidRPr="008F4EB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b/>
                <w:bCs/>
                <w:color w:val="000000"/>
                <w:lang w:val="en-US"/>
              </w:rPr>
            </w:pPr>
            <w:r w:rsidRPr="008F4EBD">
              <w:rPr>
                <w:rFonts w:ascii="Times New Roman" w:hAnsi="Times New Roman" w:cs="Times New Roman"/>
                <w:b/>
                <w:bCs/>
              </w:rPr>
              <w:t>Amount</w:t>
            </w:r>
          </w:p>
        </w:tc>
        <w:tc>
          <w:tcPr>
            <w:tcW w:w="1565" w:type="dxa"/>
          </w:tcPr>
          <w:p w14:paraId="652EFE12" w14:textId="77777777" w:rsidR="000D045D" w:rsidRPr="008F4EB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b/>
                <w:bCs/>
                <w:color w:val="000000"/>
                <w:lang w:val="en-US"/>
              </w:rPr>
            </w:pPr>
            <w:r w:rsidRPr="008F4EBD">
              <w:rPr>
                <w:rFonts w:ascii="Times New Roman" w:hAnsi="Times New Roman" w:cs="Times New Roman"/>
                <w:b/>
                <w:bCs/>
                <w:color w:val="000000"/>
                <w:lang w:val="en-US"/>
              </w:rPr>
              <w:t>Percent</w:t>
            </w:r>
          </w:p>
        </w:tc>
      </w:tr>
      <w:tr w:rsidR="000D045D" w14:paraId="7BDC27FC" w14:textId="77777777" w:rsidTr="000D045D">
        <w:trPr>
          <w:trHeight w:val="85"/>
          <w:jc w:val="center"/>
        </w:trPr>
        <w:tc>
          <w:tcPr>
            <w:tcW w:w="4168" w:type="dxa"/>
            <w:shd w:val="clear" w:color="auto" w:fill="F5CC8F"/>
          </w:tcPr>
          <w:p w14:paraId="68EB2BBF" w14:textId="77777777" w:rsidR="000D045D" w:rsidRPr="002C31EC"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Current Assets</w:t>
            </w:r>
          </w:p>
        </w:tc>
        <w:tc>
          <w:tcPr>
            <w:tcW w:w="1659" w:type="dxa"/>
            <w:shd w:val="clear" w:color="auto" w:fill="F5CC8F"/>
          </w:tcPr>
          <w:p w14:paraId="20FA2BB6" w14:textId="77777777" w:rsidR="000D045D" w:rsidRPr="00BC779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568" w:type="dxa"/>
            <w:shd w:val="clear" w:color="auto" w:fill="F5CC8F"/>
          </w:tcPr>
          <w:p w14:paraId="386B991E" w14:textId="77777777" w:rsidR="000D045D" w:rsidRPr="00972183"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576" w:type="dxa"/>
            <w:shd w:val="clear" w:color="auto" w:fill="F5CC8F"/>
          </w:tcPr>
          <w:p w14:paraId="12DDEFFD" w14:textId="77777777" w:rsidR="000D045D" w:rsidRPr="00972183"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565" w:type="dxa"/>
            <w:shd w:val="clear" w:color="auto" w:fill="F5CC8F"/>
          </w:tcPr>
          <w:p w14:paraId="674C7973" w14:textId="77777777" w:rsidR="000D045D" w:rsidRPr="00972183"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r>
      <w:tr w:rsidR="000D045D" w14:paraId="7E0E5CF5" w14:textId="77777777" w:rsidTr="000D045D">
        <w:trPr>
          <w:trHeight w:val="85"/>
          <w:jc w:val="center"/>
        </w:trPr>
        <w:tc>
          <w:tcPr>
            <w:tcW w:w="4168" w:type="dxa"/>
            <w:shd w:val="clear" w:color="auto" w:fill="auto"/>
          </w:tcPr>
          <w:p w14:paraId="47F6EE60" w14:textId="77777777" w:rsidR="000D045D" w:rsidRPr="00B94AEB"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Cash</w:t>
            </w:r>
          </w:p>
        </w:tc>
        <w:tc>
          <w:tcPr>
            <w:tcW w:w="1659" w:type="dxa"/>
            <w:shd w:val="clear" w:color="auto" w:fill="auto"/>
          </w:tcPr>
          <w:p w14:paraId="6723AE37" w14:textId="77777777" w:rsidR="000D045D" w:rsidRPr="005E4298"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$ 22,334</w:t>
            </w:r>
          </w:p>
        </w:tc>
        <w:tc>
          <w:tcPr>
            <w:tcW w:w="1568" w:type="dxa"/>
            <w:shd w:val="clear" w:color="auto" w:fill="auto"/>
          </w:tcPr>
          <w:p w14:paraId="5EDF6FE9" w14:textId="77777777" w:rsidR="000D045D" w:rsidRPr="005E4298"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$ 5,550</w:t>
            </w:r>
          </w:p>
        </w:tc>
        <w:tc>
          <w:tcPr>
            <w:tcW w:w="1576" w:type="dxa"/>
          </w:tcPr>
          <w:p w14:paraId="3CD5281E" w14:textId="77777777" w:rsidR="000D045D" w:rsidRPr="00972183"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$ 16,784</w:t>
            </w:r>
          </w:p>
        </w:tc>
        <w:tc>
          <w:tcPr>
            <w:tcW w:w="1565" w:type="dxa"/>
          </w:tcPr>
          <w:p w14:paraId="5870E502" w14:textId="77777777" w:rsidR="000D045D" w:rsidRPr="00972183"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302.4</w:t>
            </w:r>
          </w:p>
        </w:tc>
      </w:tr>
      <w:tr w:rsidR="000D045D" w14:paraId="57CC1F43" w14:textId="77777777" w:rsidTr="000D045D">
        <w:trPr>
          <w:trHeight w:val="85"/>
          <w:jc w:val="center"/>
        </w:trPr>
        <w:tc>
          <w:tcPr>
            <w:tcW w:w="4168" w:type="dxa"/>
            <w:shd w:val="clear" w:color="auto" w:fill="F5CC8F"/>
          </w:tcPr>
          <w:p w14:paraId="08111E0A" w14:textId="77777777" w:rsidR="000D045D" w:rsidRPr="00B94AEB"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Accounts receivable</w:t>
            </w:r>
          </w:p>
        </w:tc>
        <w:tc>
          <w:tcPr>
            <w:tcW w:w="1659" w:type="dxa"/>
            <w:shd w:val="clear" w:color="auto" w:fill="F5CC8F"/>
          </w:tcPr>
          <w:p w14:paraId="13BA2301" w14:textId="77777777" w:rsidR="000D045D" w:rsidRPr="0064359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3,250</w:t>
            </w:r>
          </w:p>
        </w:tc>
        <w:tc>
          <w:tcPr>
            <w:tcW w:w="1568" w:type="dxa"/>
            <w:shd w:val="clear" w:color="auto" w:fill="F5CC8F"/>
          </w:tcPr>
          <w:p w14:paraId="66DD87C5" w14:textId="77777777" w:rsidR="000D045D" w:rsidRPr="0064359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2,710</w:t>
            </w:r>
          </w:p>
        </w:tc>
        <w:tc>
          <w:tcPr>
            <w:tcW w:w="1576" w:type="dxa"/>
            <w:shd w:val="clear" w:color="auto" w:fill="F5CC8F"/>
          </w:tcPr>
          <w:p w14:paraId="5BAE896D"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540</w:t>
            </w:r>
          </w:p>
        </w:tc>
        <w:tc>
          <w:tcPr>
            <w:tcW w:w="1565" w:type="dxa"/>
            <w:shd w:val="clear" w:color="auto" w:fill="F5CC8F"/>
          </w:tcPr>
          <w:p w14:paraId="51DAF3E9"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19.9</w:t>
            </w:r>
          </w:p>
        </w:tc>
      </w:tr>
      <w:tr w:rsidR="000D045D" w14:paraId="3CE71022" w14:textId="77777777" w:rsidTr="000D045D">
        <w:trPr>
          <w:trHeight w:val="85"/>
          <w:jc w:val="center"/>
        </w:trPr>
        <w:tc>
          <w:tcPr>
            <w:tcW w:w="4168" w:type="dxa"/>
            <w:shd w:val="clear" w:color="auto" w:fill="auto"/>
          </w:tcPr>
          <w:p w14:paraId="4CD84394" w14:textId="77777777" w:rsidR="000D045D" w:rsidRPr="00351341"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Inventory</w:t>
            </w:r>
          </w:p>
        </w:tc>
        <w:tc>
          <w:tcPr>
            <w:tcW w:w="1659" w:type="dxa"/>
            <w:shd w:val="clear" w:color="auto" w:fill="auto"/>
          </w:tcPr>
          <w:p w14:paraId="1FA5505F" w14:textId="77777777" w:rsidR="000D045D" w:rsidRPr="0064359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7,897</w:t>
            </w:r>
          </w:p>
        </w:tc>
        <w:tc>
          <w:tcPr>
            <w:tcW w:w="1568" w:type="dxa"/>
            <w:shd w:val="clear" w:color="auto" w:fill="auto"/>
          </w:tcPr>
          <w:p w14:paraId="24090A8E" w14:textId="77777777" w:rsidR="000D045D" w:rsidRPr="0064359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7,450</w:t>
            </w:r>
          </w:p>
        </w:tc>
        <w:tc>
          <w:tcPr>
            <w:tcW w:w="1576" w:type="dxa"/>
          </w:tcPr>
          <w:p w14:paraId="09E6AC5A"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447</w:t>
            </w:r>
          </w:p>
        </w:tc>
        <w:tc>
          <w:tcPr>
            <w:tcW w:w="1565" w:type="dxa"/>
          </w:tcPr>
          <w:p w14:paraId="716EA619"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6.0</w:t>
            </w:r>
          </w:p>
        </w:tc>
      </w:tr>
      <w:tr w:rsidR="000D045D" w14:paraId="67DCD730" w14:textId="77777777" w:rsidTr="000D045D">
        <w:trPr>
          <w:trHeight w:val="85"/>
          <w:jc w:val="center"/>
        </w:trPr>
        <w:tc>
          <w:tcPr>
            <w:tcW w:w="4168" w:type="dxa"/>
            <w:shd w:val="clear" w:color="auto" w:fill="F5CC8F"/>
          </w:tcPr>
          <w:p w14:paraId="0762B65B" w14:textId="77777777" w:rsidR="000D045D" w:rsidRPr="00351341"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Prepaid expenses</w:t>
            </w:r>
          </w:p>
        </w:tc>
        <w:tc>
          <w:tcPr>
            <w:tcW w:w="1659" w:type="dxa"/>
            <w:shd w:val="clear" w:color="auto" w:fill="F5CC8F"/>
          </w:tcPr>
          <w:p w14:paraId="70FA77E7"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5,800</w:t>
            </w:r>
          </w:p>
        </w:tc>
        <w:tc>
          <w:tcPr>
            <w:tcW w:w="1568" w:type="dxa"/>
            <w:shd w:val="clear" w:color="auto" w:fill="F5CC8F"/>
          </w:tcPr>
          <w:p w14:paraId="53D6D79F"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6,050</w:t>
            </w:r>
          </w:p>
        </w:tc>
        <w:tc>
          <w:tcPr>
            <w:tcW w:w="1576" w:type="dxa"/>
            <w:shd w:val="clear" w:color="auto" w:fill="F5CC8F"/>
          </w:tcPr>
          <w:p w14:paraId="741ACE98"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(250)</w:t>
            </w:r>
          </w:p>
        </w:tc>
        <w:tc>
          <w:tcPr>
            <w:tcW w:w="1565" w:type="dxa"/>
            <w:shd w:val="clear" w:color="auto" w:fill="F5CC8F"/>
          </w:tcPr>
          <w:p w14:paraId="43748345"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(4.1)</w:t>
            </w:r>
          </w:p>
        </w:tc>
      </w:tr>
      <w:tr w:rsidR="000D045D" w14:paraId="02E02D6A" w14:textId="77777777" w:rsidTr="000D045D">
        <w:trPr>
          <w:trHeight w:val="85"/>
          <w:jc w:val="center"/>
        </w:trPr>
        <w:tc>
          <w:tcPr>
            <w:tcW w:w="4168" w:type="dxa"/>
            <w:shd w:val="clear" w:color="auto" w:fill="auto"/>
          </w:tcPr>
          <w:p w14:paraId="1E384693" w14:textId="77777777" w:rsidR="000D045D" w:rsidRPr="002D5E75"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Total Current Assets</w:t>
            </w:r>
          </w:p>
        </w:tc>
        <w:tc>
          <w:tcPr>
            <w:tcW w:w="1659" w:type="dxa"/>
            <w:shd w:val="clear" w:color="auto" w:fill="auto"/>
          </w:tcPr>
          <w:p w14:paraId="6FF82BB9"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single"/>
                <w:lang w:val="en-US"/>
              </w:rPr>
            </w:pPr>
            <w:r w:rsidRPr="00BC4794">
              <w:rPr>
                <w:rFonts w:ascii="Times New Roman" w:hAnsi="Times New Roman" w:cs="Times New Roman"/>
                <w:u w:val="single"/>
              </w:rPr>
              <w:t>39,281</w:t>
            </w:r>
          </w:p>
        </w:tc>
        <w:tc>
          <w:tcPr>
            <w:tcW w:w="1568" w:type="dxa"/>
            <w:shd w:val="clear" w:color="auto" w:fill="auto"/>
          </w:tcPr>
          <w:p w14:paraId="1EB24C80"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single"/>
                <w:lang w:val="en-US"/>
              </w:rPr>
            </w:pPr>
            <w:r w:rsidRPr="00BC4794">
              <w:rPr>
                <w:rFonts w:ascii="Times New Roman" w:hAnsi="Times New Roman" w:cs="Times New Roman"/>
                <w:u w:val="single"/>
              </w:rPr>
              <w:t>21,760</w:t>
            </w:r>
          </w:p>
        </w:tc>
        <w:tc>
          <w:tcPr>
            <w:tcW w:w="1576" w:type="dxa"/>
          </w:tcPr>
          <w:p w14:paraId="392D7A61"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single"/>
                <w:lang w:val="en-US"/>
              </w:rPr>
            </w:pPr>
            <w:r w:rsidRPr="00BC4794">
              <w:rPr>
                <w:rFonts w:ascii="Times New Roman" w:hAnsi="Times New Roman" w:cs="Times New Roman"/>
                <w:u w:val="single"/>
              </w:rPr>
              <w:t>17,521</w:t>
            </w:r>
          </w:p>
        </w:tc>
        <w:tc>
          <w:tcPr>
            <w:tcW w:w="1565" w:type="dxa"/>
          </w:tcPr>
          <w:p w14:paraId="20BCB7B4" w14:textId="77777777" w:rsidR="000D045D" w:rsidRPr="007C530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r w:rsidRPr="0065584D">
              <w:rPr>
                <w:rFonts w:ascii="Times New Roman" w:hAnsi="Times New Roman" w:cs="Times New Roman"/>
              </w:rPr>
              <w:t>80.5</w:t>
            </w:r>
          </w:p>
        </w:tc>
      </w:tr>
      <w:tr w:rsidR="000D045D" w14:paraId="3AF5069B" w14:textId="77777777" w:rsidTr="000D045D">
        <w:trPr>
          <w:trHeight w:val="85"/>
          <w:jc w:val="center"/>
        </w:trPr>
        <w:tc>
          <w:tcPr>
            <w:tcW w:w="4168" w:type="dxa"/>
            <w:shd w:val="clear" w:color="auto" w:fill="F5CC8F"/>
          </w:tcPr>
          <w:p w14:paraId="6D3AF7BF" w14:textId="77777777" w:rsidR="000D045D" w:rsidRPr="001505F0"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Property, plant and equipment</w:t>
            </w:r>
          </w:p>
        </w:tc>
        <w:tc>
          <w:tcPr>
            <w:tcW w:w="1659" w:type="dxa"/>
            <w:shd w:val="clear" w:color="auto" w:fill="F5CC8F"/>
          </w:tcPr>
          <w:p w14:paraId="0A3F5C18" w14:textId="77777777" w:rsidR="000D045D" w:rsidRPr="00B40C69"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568" w:type="dxa"/>
            <w:shd w:val="clear" w:color="auto" w:fill="F5CC8F"/>
          </w:tcPr>
          <w:p w14:paraId="3BBCB8F2" w14:textId="77777777" w:rsidR="000D045D" w:rsidRPr="00B40C69"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576" w:type="dxa"/>
            <w:shd w:val="clear" w:color="auto" w:fill="F5CC8F"/>
          </w:tcPr>
          <w:p w14:paraId="520FE68B" w14:textId="77777777" w:rsidR="000D045D" w:rsidRPr="00B40C69"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565" w:type="dxa"/>
            <w:shd w:val="clear" w:color="auto" w:fill="F5CC8F"/>
          </w:tcPr>
          <w:p w14:paraId="470C390A" w14:textId="77777777" w:rsidR="000D045D" w:rsidRPr="00B40C69"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r>
      <w:tr w:rsidR="000D045D" w14:paraId="6D245BBB" w14:textId="77777777" w:rsidTr="000D045D">
        <w:trPr>
          <w:trHeight w:val="85"/>
          <w:jc w:val="center"/>
        </w:trPr>
        <w:tc>
          <w:tcPr>
            <w:tcW w:w="4168" w:type="dxa"/>
            <w:shd w:val="clear" w:color="auto" w:fill="auto"/>
          </w:tcPr>
          <w:p w14:paraId="650B3735" w14:textId="77777777" w:rsidR="000D045D" w:rsidRPr="00E80D20"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Equipment</w:t>
            </w:r>
          </w:p>
        </w:tc>
        <w:tc>
          <w:tcPr>
            <w:tcW w:w="1659" w:type="dxa"/>
            <w:shd w:val="clear" w:color="auto" w:fill="auto"/>
          </w:tcPr>
          <w:p w14:paraId="7A51D05B" w14:textId="77777777" w:rsidR="000D045D" w:rsidRPr="00312A58"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102,000</w:t>
            </w:r>
          </w:p>
        </w:tc>
        <w:tc>
          <w:tcPr>
            <w:tcW w:w="1568" w:type="dxa"/>
            <w:shd w:val="clear" w:color="auto" w:fill="auto"/>
          </w:tcPr>
          <w:p w14:paraId="2FB326AD" w14:textId="77777777" w:rsidR="000D045D" w:rsidRPr="00CF3FD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75,500</w:t>
            </w:r>
          </w:p>
        </w:tc>
        <w:tc>
          <w:tcPr>
            <w:tcW w:w="1576" w:type="dxa"/>
          </w:tcPr>
          <w:p w14:paraId="06DF78D1"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26,500</w:t>
            </w:r>
          </w:p>
        </w:tc>
        <w:tc>
          <w:tcPr>
            <w:tcW w:w="1565" w:type="dxa"/>
          </w:tcPr>
          <w:p w14:paraId="462AA5B8"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35.1</w:t>
            </w:r>
          </w:p>
        </w:tc>
      </w:tr>
      <w:tr w:rsidR="000D045D" w14:paraId="5CDD8DF8" w14:textId="77777777" w:rsidTr="000D045D">
        <w:trPr>
          <w:trHeight w:val="85"/>
          <w:jc w:val="center"/>
        </w:trPr>
        <w:tc>
          <w:tcPr>
            <w:tcW w:w="4168" w:type="dxa"/>
            <w:shd w:val="clear" w:color="auto" w:fill="F5CC8F"/>
          </w:tcPr>
          <w:p w14:paraId="26E0179C" w14:textId="77777777" w:rsidR="000D045D" w:rsidRPr="00E80D20"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Accumulated depreciation-equipment</w:t>
            </w:r>
          </w:p>
        </w:tc>
        <w:tc>
          <w:tcPr>
            <w:tcW w:w="1659" w:type="dxa"/>
            <w:shd w:val="clear" w:color="auto" w:fill="F5CC8F"/>
          </w:tcPr>
          <w:p w14:paraId="7DF68D1E"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(25,200)</w:t>
            </w:r>
          </w:p>
        </w:tc>
        <w:tc>
          <w:tcPr>
            <w:tcW w:w="1568" w:type="dxa"/>
            <w:shd w:val="clear" w:color="auto" w:fill="F5CC8F"/>
          </w:tcPr>
          <w:p w14:paraId="7690A2BE"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(9,100)</w:t>
            </w:r>
          </w:p>
        </w:tc>
        <w:tc>
          <w:tcPr>
            <w:tcW w:w="1576" w:type="dxa"/>
            <w:shd w:val="clear" w:color="auto" w:fill="F5CC8F"/>
          </w:tcPr>
          <w:p w14:paraId="25C05420"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(16,100)</w:t>
            </w:r>
          </w:p>
        </w:tc>
        <w:tc>
          <w:tcPr>
            <w:tcW w:w="1565" w:type="dxa"/>
            <w:shd w:val="clear" w:color="auto" w:fill="F5CC8F"/>
          </w:tcPr>
          <w:p w14:paraId="5E682843"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176.9</w:t>
            </w:r>
          </w:p>
        </w:tc>
      </w:tr>
      <w:tr w:rsidR="000D045D" w14:paraId="56CC7E66" w14:textId="77777777" w:rsidTr="000D045D">
        <w:trPr>
          <w:trHeight w:val="85"/>
          <w:jc w:val="center"/>
        </w:trPr>
        <w:tc>
          <w:tcPr>
            <w:tcW w:w="4168" w:type="dxa"/>
            <w:shd w:val="clear" w:color="auto" w:fill="auto"/>
          </w:tcPr>
          <w:p w14:paraId="3A9C580F" w14:textId="77777777" w:rsidR="000D045D" w:rsidRPr="009C405C"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Net property, plant and equipment</w:t>
            </w:r>
          </w:p>
        </w:tc>
        <w:tc>
          <w:tcPr>
            <w:tcW w:w="1659" w:type="dxa"/>
            <w:shd w:val="clear" w:color="auto" w:fill="auto"/>
          </w:tcPr>
          <w:p w14:paraId="1AEAFFAF"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76,800</w:t>
            </w:r>
          </w:p>
        </w:tc>
        <w:tc>
          <w:tcPr>
            <w:tcW w:w="1568" w:type="dxa"/>
            <w:shd w:val="clear" w:color="auto" w:fill="auto"/>
          </w:tcPr>
          <w:p w14:paraId="445F93F2"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66,400</w:t>
            </w:r>
          </w:p>
        </w:tc>
        <w:tc>
          <w:tcPr>
            <w:tcW w:w="1576" w:type="dxa"/>
          </w:tcPr>
          <w:p w14:paraId="21BB8DAC"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10,400</w:t>
            </w:r>
          </w:p>
        </w:tc>
        <w:tc>
          <w:tcPr>
            <w:tcW w:w="1565" w:type="dxa"/>
          </w:tcPr>
          <w:p w14:paraId="3336C265"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15.7</w:t>
            </w:r>
          </w:p>
        </w:tc>
      </w:tr>
      <w:tr w:rsidR="000D045D" w14:paraId="3CDC8C27" w14:textId="77777777" w:rsidTr="000D045D">
        <w:trPr>
          <w:trHeight w:val="85"/>
          <w:jc w:val="center"/>
        </w:trPr>
        <w:tc>
          <w:tcPr>
            <w:tcW w:w="4168" w:type="dxa"/>
            <w:shd w:val="clear" w:color="auto" w:fill="F5CC8F"/>
          </w:tcPr>
          <w:p w14:paraId="7E19E37F" w14:textId="77777777" w:rsidR="000D045D" w:rsidRPr="004B318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Total assets</w:t>
            </w:r>
          </w:p>
        </w:tc>
        <w:tc>
          <w:tcPr>
            <w:tcW w:w="1659" w:type="dxa"/>
            <w:shd w:val="clear" w:color="auto" w:fill="F5CC8F"/>
          </w:tcPr>
          <w:p w14:paraId="4239742D"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BC4794">
              <w:rPr>
                <w:rFonts w:ascii="Times New Roman" w:hAnsi="Times New Roman" w:cs="Times New Roman"/>
                <w:u w:val="double"/>
              </w:rPr>
              <w:t>$ 116,081</w:t>
            </w:r>
          </w:p>
        </w:tc>
        <w:tc>
          <w:tcPr>
            <w:tcW w:w="1568" w:type="dxa"/>
            <w:shd w:val="clear" w:color="auto" w:fill="F5CC8F"/>
          </w:tcPr>
          <w:p w14:paraId="312AB1B3"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BC4794">
              <w:rPr>
                <w:rFonts w:ascii="Times New Roman" w:hAnsi="Times New Roman" w:cs="Times New Roman"/>
                <w:u w:val="double"/>
              </w:rPr>
              <w:t>$ 88,160</w:t>
            </w:r>
          </w:p>
        </w:tc>
        <w:tc>
          <w:tcPr>
            <w:tcW w:w="1576" w:type="dxa"/>
            <w:shd w:val="clear" w:color="auto" w:fill="F5CC8F"/>
          </w:tcPr>
          <w:p w14:paraId="4DEFE137"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BC4794">
              <w:rPr>
                <w:rFonts w:ascii="Times New Roman" w:hAnsi="Times New Roman" w:cs="Times New Roman"/>
                <w:u w:val="double"/>
              </w:rPr>
              <w:t>$ 27,921</w:t>
            </w:r>
          </w:p>
        </w:tc>
        <w:tc>
          <w:tcPr>
            <w:tcW w:w="1565" w:type="dxa"/>
            <w:shd w:val="clear" w:color="auto" w:fill="F5CC8F"/>
          </w:tcPr>
          <w:p w14:paraId="069FD5DF" w14:textId="77777777" w:rsidR="000D045D" w:rsidRPr="00012AA3"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65584D">
              <w:rPr>
                <w:rFonts w:ascii="Times New Roman" w:hAnsi="Times New Roman" w:cs="Times New Roman"/>
              </w:rPr>
              <w:t>31.7</w:t>
            </w:r>
          </w:p>
        </w:tc>
      </w:tr>
      <w:tr w:rsidR="000D045D" w14:paraId="642D85F6" w14:textId="77777777" w:rsidTr="000D045D">
        <w:trPr>
          <w:trHeight w:val="85"/>
          <w:jc w:val="center"/>
        </w:trPr>
        <w:tc>
          <w:tcPr>
            <w:tcW w:w="4168" w:type="dxa"/>
            <w:shd w:val="clear" w:color="auto" w:fill="auto"/>
          </w:tcPr>
          <w:p w14:paraId="73F97A39" w14:textId="77777777" w:rsidR="000D045D" w:rsidRPr="00351341"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b/>
                <w:bCs/>
              </w:rPr>
              <w:t>Liabilities and Stockholders’ Equity</w:t>
            </w:r>
          </w:p>
        </w:tc>
        <w:tc>
          <w:tcPr>
            <w:tcW w:w="1659" w:type="dxa"/>
            <w:shd w:val="clear" w:color="auto" w:fill="auto"/>
          </w:tcPr>
          <w:p w14:paraId="44D2D68A" w14:textId="77777777" w:rsidR="000D045D" w:rsidRPr="00B447A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568" w:type="dxa"/>
            <w:shd w:val="clear" w:color="auto" w:fill="auto"/>
          </w:tcPr>
          <w:p w14:paraId="677D5375" w14:textId="77777777" w:rsidR="000D045D" w:rsidRPr="00E475AF"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576" w:type="dxa"/>
          </w:tcPr>
          <w:p w14:paraId="4DF79BDA" w14:textId="77777777" w:rsidR="000D045D" w:rsidRPr="00E475AF"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565" w:type="dxa"/>
          </w:tcPr>
          <w:p w14:paraId="2F22C6B3" w14:textId="77777777" w:rsidR="000D045D" w:rsidRPr="00E475AF"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r>
      <w:tr w:rsidR="000D045D" w14:paraId="3BD41CD5" w14:textId="77777777" w:rsidTr="000D045D">
        <w:trPr>
          <w:trHeight w:val="85"/>
          <w:jc w:val="center"/>
        </w:trPr>
        <w:tc>
          <w:tcPr>
            <w:tcW w:w="4168" w:type="dxa"/>
            <w:shd w:val="clear" w:color="auto" w:fill="F5CC8F"/>
          </w:tcPr>
          <w:p w14:paraId="41790C67" w14:textId="77777777" w:rsidR="000D045D" w:rsidRPr="005331C9"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Current Liabilities</w:t>
            </w:r>
          </w:p>
        </w:tc>
        <w:tc>
          <w:tcPr>
            <w:tcW w:w="1659" w:type="dxa"/>
            <w:shd w:val="clear" w:color="auto" w:fill="F5CC8F"/>
          </w:tcPr>
          <w:p w14:paraId="5BDDA3AF" w14:textId="77777777" w:rsidR="000D045D" w:rsidRPr="005840D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568" w:type="dxa"/>
            <w:shd w:val="clear" w:color="auto" w:fill="F5CC8F"/>
          </w:tcPr>
          <w:p w14:paraId="60DD495D" w14:textId="77777777" w:rsidR="000D045D" w:rsidRPr="005840D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576" w:type="dxa"/>
            <w:shd w:val="clear" w:color="auto" w:fill="F5CC8F"/>
          </w:tcPr>
          <w:p w14:paraId="245457FE" w14:textId="77777777" w:rsidR="000D045D" w:rsidRPr="005840D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565" w:type="dxa"/>
            <w:shd w:val="clear" w:color="auto" w:fill="F5CC8F"/>
          </w:tcPr>
          <w:p w14:paraId="52C071A1" w14:textId="77777777" w:rsidR="000D045D" w:rsidRPr="005840D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r>
      <w:tr w:rsidR="000D045D" w14:paraId="04636BC8" w14:textId="77777777" w:rsidTr="000D045D">
        <w:trPr>
          <w:trHeight w:val="85"/>
          <w:jc w:val="center"/>
        </w:trPr>
        <w:tc>
          <w:tcPr>
            <w:tcW w:w="4168" w:type="dxa"/>
            <w:shd w:val="clear" w:color="auto" w:fill="auto"/>
          </w:tcPr>
          <w:p w14:paraId="5362EE12" w14:textId="77777777" w:rsidR="000D045D" w:rsidRPr="009D1F86"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Accounts payable</w:t>
            </w:r>
          </w:p>
        </w:tc>
        <w:tc>
          <w:tcPr>
            <w:tcW w:w="1659" w:type="dxa"/>
            <w:shd w:val="clear" w:color="auto" w:fill="auto"/>
          </w:tcPr>
          <w:p w14:paraId="15540873"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$ 1,150</w:t>
            </w:r>
          </w:p>
        </w:tc>
        <w:tc>
          <w:tcPr>
            <w:tcW w:w="1568" w:type="dxa"/>
            <w:shd w:val="clear" w:color="auto" w:fill="auto"/>
          </w:tcPr>
          <w:p w14:paraId="53D4EA6F"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$ 2,450</w:t>
            </w:r>
          </w:p>
        </w:tc>
        <w:tc>
          <w:tcPr>
            <w:tcW w:w="1576" w:type="dxa"/>
          </w:tcPr>
          <w:p w14:paraId="2A32892E"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(1,300)</w:t>
            </w:r>
          </w:p>
        </w:tc>
        <w:tc>
          <w:tcPr>
            <w:tcW w:w="1565" w:type="dxa"/>
          </w:tcPr>
          <w:p w14:paraId="6FC56FEB"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(53.1)</w:t>
            </w:r>
          </w:p>
        </w:tc>
      </w:tr>
      <w:tr w:rsidR="000D045D" w14:paraId="77109911" w14:textId="77777777" w:rsidTr="000D045D">
        <w:trPr>
          <w:trHeight w:val="85"/>
          <w:jc w:val="center"/>
        </w:trPr>
        <w:tc>
          <w:tcPr>
            <w:tcW w:w="4168" w:type="dxa"/>
            <w:shd w:val="clear" w:color="auto" w:fill="F5CC8F"/>
          </w:tcPr>
          <w:p w14:paraId="752A9039"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Income taxes payable</w:t>
            </w:r>
          </w:p>
        </w:tc>
        <w:tc>
          <w:tcPr>
            <w:tcW w:w="1659" w:type="dxa"/>
            <w:shd w:val="clear" w:color="auto" w:fill="F5CC8F"/>
          </w:tcPr>
          <w:p w14:paraId="7CEBE03A" w14:textId="77777777" w:rsidR="000D045D" w:rsidRPr="00DD03A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9,251</w:t>
            </w:r>
          </w:p>
        </w:tc>
        <w:tc>
          <w:tcPr>
            <w:tcW w:w="1568" w:type="dxa"/>
            <w:shd w:val="clear" w:color="auto" w:fill="F5CC8F"/>
          </w:tcPr>
          <w:p w14:paraId="0006054A" w14:textId="77777777" w:rsidR="000D045D" w:rsidRPr="00DD03A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7,200</w:t>
            </w:r>
          </w:p>
        </w:tc>
        <w:tc>
          <w:tcPr>
            <w:tcW w:w="1576" w:type="dxa"/>
            <w:shd w:val="clear" w:color="auto" w:fill="F5CC8F"/>
          </w:tcPr>
          <w:p w14:paraId="020590DF" w14:textId="77777777" w:rsidR="000D045D" w:rsidRPr="00DD03A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2,051</w:t>
            </w:r>
          </w:p>
        </w:tc>
        <w:tc>
          <w:tcPr>
            <w:tcW w:w="1565" w:type="dxa"/>
            <w:shd w:val="clear" w:color="auto" w:fill="F5CC8F"/>
          </w:tcPr>
          <w:p w14:paraId="2A937C34" w14:textId="77777777" w:rsidR="000D045D" w:rsidRPr="00DD03A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28.5</w:t>
            </w:r>
          </w:p>
        </w:tc>
      </w:tr>
      <w:tr w:rsidR="000D045D" w14:paraId="16E28062" w14:textId="77777777" w:rsidTr="000D045D">
        <w:trPr>
          <w:trHeight w:val="85"/>
          <w:jc w:val="center"/>
        </w:trPr>
        <w:tc>
          <w:tcPr>
            <w:tcW w:w="4168" w:type="dxa"/>
            <w:shd w:val="clear" w:color="auto" w:fill="auto"/>
          </w:tcPr>
          <w:p w14:paraId="52CD286C"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Dividends payable</w:t>
            </w:r>
          </w:p>
        </w:tc>
        <w:tc>
          <w:tcPr>
            <w:tcW w:w="1659" w:type="dxa"/>
            <w:shd w:val="clear" w:color="auto" w:fill="auto"/>
          </w:tcPr>
          <w:p w14:paraId="23948BD5" w14:textId="77777777" w:rsidR="000D045D" w:rsidRPr="00DD03A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27,000</w:t>
            </w:r>
          </w:p>
        </w:tc>
        <w:tc>
          <w:tcPr>
            <w:tcW w:w="1568" w:type="dxa"/>
            <w:shd w:val="clear" w:color="auto" w:fill="auto"/>
          </w:tcPr>
          <w:p w14:paraId="14C520A1" w14:textId="77777777" w:rsidR="000D045D" w:rsidRPr="00DD03A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27,000</w:t>
            </w:r>
          </w:p>
        </w:tc>
        <w:tc>
          <w:tcPr>
            <w:tcW w:w="1576" w:type="dxa"/>
          </w:tcPr>
          <w:p w14:paraId="69818771"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c>
          <w:tcPr>
            <w:tcW w:w="1565" w:type="dxa"/>
          </w:tcPr>
          <w:p w14:paraId="2935FAC8"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r>
      <w:tr w:rsidR="000D045D" w14:paraId="7A857E32" w14:textId="77777777" w:rsidTr="000D045D">
        <w:trPr>
          <w:trHeight w:val="85"/>
          <w:jc w:val="center"/>
        </w:trPr>
        <w:tc>
          <w:tcPr>
            <w:tcW w:w="4168" w:type="dxa"/>
            <w:shd w:val="clear" w:color="auto" w:fill="F5CC8F"/>
          </w:tcPr>
          <w:p w14:paraId="0A63EC26"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lastRenderedPageBreak/>
              <w:t>Salaries and wages payable</w:t>
            </w:r>
          </w:p>
        </w:tc>
        <w:tc>
          <w:tcPr>
            <w:tcW w:w="1659" w:type="dxa"/>
            <w:shd w:val="clear" w:color="auto" w:fill="F5CC8F"/>
          </w:tcPr>
          <w:p w14:paraId="3667184A"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7,250</w:t>
            </w:r>
          </w:p>
        </w:tc>
        <w:tc>
          <w:tcPr>
            <w:tcW w:w="1568" w:type="dxa"/>
            <w:shd w:val="clear" w:color="auto" w:fill="F5CC8F"/>
          </w:tcPr>
          <w:p w14:paraId="2C1BA859"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1,280</w:t>
            </w:r>
          </w:p>
        </w:tc>
        <w:tc>
          <w:tcPr>
            <w:tcW w:w="1576" w:type="dxa"/>
            <w:shd w:val="clear" w:color="auto" w:fill="F5CC8F"/>
          </w:tcPr>
          <w:p w14:paraId="3C163387"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5,970</w:t>
            </w:r>
          </w:p>
        </w:tc>
        <w:tc>
          <w:tcPr>
            <w:tcW w:w="1565" w:type="dxa"/>
            <w:shd w:val="clear" w:color="auto" w:fill="F5CC8F"/>
          </w:tcPr>
          <w:p w14:paraId="3AC389AD"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466.4</w:t>
            </w:r>
          </w:p>
        </w:tc>
      </w:tr>
      <w:tr w:rsidR="000D045D" w14:paraId="7CC38F91" w14:textId="77777777" w:rsidTr="000D045D">
        <w:trPr>
          <w:trHeight w:val="85"/>
          <w:jc w:val="center"/>
        </w:trPr>
        <w:tc>
          <w:tcPr>
            <w:tcW w:w="4168" w:type="dxa"/>
            <w:shd w:val="clear" w:color="auto" w:fill="auto"/>
          </w:tcPr>
          <w:p w14:paraId="6E4747E3"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Interest payable</w:t>
            </w:r>
          </w:p>
        </w:tc>
        <w:tc>
          <w:tcPr>
            <w:tcW w:w="1659" w:type="dxa"/>
            <w:shd w:val="clear" w:color="auto" w:fill="auto"/>
          </w:tcPr>
          <w:p w14:paraId="3F9DB5E4"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188</w:t>
            </w:r>
          </w:p>
        </w:tc>
        <w:tc>
          <w:tcPr>
            <w:tcW w:w="1568" w:type="dxa"/>
            <w:shd w:val="clear" w:color="auto" w:fill="auto"/>
          </w:tcPr>
          <w:p w14:paraId="2057D15C"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c>
          <w:tcPr>
            <w:tcW w:w="1576" w:type="dxa"/>
          </w:tcPr>
          <w:p w14:paraId="64076E9E"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188</w:t>
            </w:r>
          </w:p>
        </w:tc>
        <w:tc>
          <w:tcPr>
            <w:tcW w:w="1565" w:type="dxa"/>
          </w:tcPr>
          <w:p w14:paraId="0C2B8615"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w:t>
            </w:r>
          </w:p>
        </w:tc>
      </w:tr>
      <w:tr w:rsidR="000D045D" w14:paraId="4BCE22FB" w14:textId="77777777" w:rsidTr="000D045D">
        <w:trPr>
          <w:trHeight w:val="85"/>
          <w:jc w:val="center"/>
        </w:trPr>
        <w:tc>
          <w:tcPr>
            <w:tcW w:w="4168" w:type="dxa"/>
            <w:shd w:val="clear" w:color="auto" w:fill="F5CC8F"/>
          </w:tcPr>
          <w:p w14:paraId="7567B9DD"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Note payable-current portion</w:t>
            </w:r>
          </w:p>
        </w:tc>
        <w:tc>
          <w:tcPr>
            <w:tcW w:w="1659" w:type="dxa"/>
            <w:shd w:val="clear" w:color="auto" w:fill="F5CC8F"/>
          </w:tcPr>
          <w:p w14:paraId="27524DCB"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4,000</w:t>
            </w:r>
          </w:p>
        </w:tc>
        <w:tc>
          <w:tcPr>
            <w:tcW w:w="1568" w:type="dxa"/>
            <w:shd w:val="clear" w:color="auto" w:fill="F5CC8F"/>
          </w:tcPr>
          <w:p w14:paraId="1B7F3DFD"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576" w:type="dxa"/>
            <w:shd w:val="clear" w:color="auto" w:fill="F5CC8F"/>
          </w:tcPr>
          <w:p w14:paraId="7B79D332"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4,000</w:t>
            </w:r>
          </w:p>
        </w:tc>
        <w:tc>
          <w:tcPr>
            <w:tcW w:w="1565" w:type="dxa"/>
            <w:shd w:val="clear" w:color="auto" w:fill="F5CC8F"/>
          </w:tcPr>
          <w:p w14:paraId="0BA81F87"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w:t>
            </w:r>
          </w:p>
        </w:tc>
      </w:tr>
      <w:tr w:rsidR="000D045D" w14:paraId="0B943025" w14:textId="77777777" w:rsidTr="000D045D">
        <w:trPr>
          <w:trHeight w:val="85"/>
          <w:jc w:val="center"/>
        </w:trPr>
        <w:tc>
          <w:tcPr>
            <w:tcW w:w="4168" w:type="dxa"/>
            <w:shd w:val="clear" w:color="auto" w:fill="auto"/>
          </w:tcPr>
          <w:p w14:paraId="3E20E614"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Total current liabilities</w:t>
            </w:r>
          </w:p>
        </w:tc>
        <w:tc>
          <w:tcPr>
            <w:tcW w:w="1659" w:type="dxa"/>
            <w:shd w:val="clear" w:color="auto" w:fill="auto"/>
          </w:tcPr>
          <w:p w14:paraId="0F276084"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48,839</w:t>
            </w:r>
          </w:p>
        </w:tc>
        <w:tc>
          <w:tcPr>
            <w:tcW w:w="1568" w:type="dxa"/>
            <w:shd w:val="clear" w:color="auto" w:fill="auto"/>
          </w:tcPr>
          <w:p w14:paraId="74AE53DC"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37,930</w:t>
            </w:r>
          </w:p>
        </w:tc>
        <w:tc>
          <w:tcPr>
            <w:tcW w:w="1576" w:type="dxa"/>
          </w:tcPr>
          <w:p w14:paraId="5ED409B1"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10,909</w:t>
            </w:r>
          </w:p>
        </w:tc>
        <w:tc>
          <w:tcPr>
            <w:tcW w:w="1565" w:type="dxa"/>
          </w:tcPr>
          <w:p w14:paraId="0784C55D"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28.8</w:t>
            </w:r>
          </w:p>
        </w:tc>
      </w:tr>
      <w:tr w:rsidR="000D045D" w14:paraId="3F62B42F" w14:textId="77777777" w:rsidTr="000D045D">
        <w:trPr>
          <w:trHeight w:val="85"/>
          <w:jc w:val="center"/>
        </w:trPr>
        <w:tc>
          <w:tcPr>
            <w:tcW w:w="4168" w:type="dxa"/>
            <w:shd w:val="clear" w:color="auto" w:fill="F5CC8F"/>
          </w:tcPr>
          <w:p w14:paraId="4F07A720" w14:textId="77777777" w:rsidR="000D045D" w:rsidRPr="00E1164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Long-term liabilities</w:t>
            </w:r>
          </w:p>
        </w:tc>
        <w:tc>
          <w:tcPr>
            <w:tcW w:w="1659" w:type="dxa"/>
            <w:shd w:val="clear" w:color="auto" w:fill="F5CC8F"/>
          </w:tcPr>
          <w:p w14:paraId="73A34C7D" w14:textId="77777777" w:rsidR="000D045D" w:rsidRPr="00E1164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68" w:type="dxa"/>
            <w:shd w:val="clear" w:color="auto" w:fill="F5CC8F"/>
          </w:tcPr>
          <w:p w14:paraId="5ABA5DC1" w14:textId="77777777" w:rsidR="000D045D" w:rsidRPr="00E1164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76" w:type="dxa"/>
            <w:shd w:val="clear" w:color="auto" w:fill="F5CC8F"/>
          </w:tcPr>
          <w:p w14:paraId="3AABA92E" w14:textId="77777777" w:rsidR="000D045D" w:rsidRPr="00E1164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65" w:type="dxa"/>
            <w:shd w:val="clear" w:color="auto" w:fill="F5CC8F"/>
          </w:tcPr>
          <w:p w14:paraId="66860B0C" w14:textId="77777777" w:rsidR="000D045D" w:rsidRPr="00E1164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r>
      <w:tr w:rsidR="000D045D" w14:paraId="2263B91F" w14:textId="77777777" w:rsidTr="000D045D">
        <w:trPr>
          <w:trHeight w:val="85"/>
          <w:jc w:val="center"/>
        </w:trPr>
        <w:tc>
          <w:tcPr>
            <w:tcW w:w="4168" w:type="dxa"/>
            <w:shd w:val="clear" w:color="auto" w:fill="auto"/>
          </w:tcPr>
          <w:p w14:paraId="48A74D55" w14:textId="77777777" w:rsidR="000D045D" w:rsidRPr="00073049"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Note payable-long-term portion</w:t>
            </w:r>
          </w:p>
        </w:tc>
        <w:tc>
          <w:tcPr>
            <w:tcW w:w="1659" w:type="dxa"/>
            <w:shd w:val="clear" w:color="auto" w:fill="auto"/>
          </w:tcPr>
          <w:p w14:paraId="554EA30C"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6,000</w:t>
            </w:r>
          </w:p>
        </w:tc>
        <w:tc>
          <w:tcPr>
            <w:tcW w:w="1568" w:type="dxa"/>
            <w:shd w:val="clear" w:color="auto" w:fill="auto"/>
          </w:tcPr>
          <w:p w14:paraId="44D1F626"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576" w:type="dxa"/>
          </w:tcPr>
          <w:p w14:paraId="45DCF422"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6,000</w:t>
            </w:r>
          </w:p>
        </w:tc>
        <w:tc>
          <w:tcPr>
            <w:tcW w:w="1565" w:type="dxa"/>
          </w:tcPr>
          <w:p w14:paraId="488E9E82"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w:t>
            </w:r>
          </w:p>
        </w:tc>
      </w:tr>
      <w:tr w:rsidR="000D045D" w14:paraId="4B4798E4" w14:textId="77777777" w:rsidTr="000D045D">
        <w:trPr>
          <w:trHeight w:val="85"/>
          <w:jc w:val="center"/>
        </w:trPr>
        <w:tc>
          <w:tcPr>
            <w:tcW w:w="4168" w:type="dxa"/>
            <w:shd w:val="clear" w:color="auto" w:fill="F5CC8F"/>
          </w:tcPr>
          <w:p w14:paraId="66C19035" w14:textId="77777777" w:rsidR="000D045D" w:rsidRPr="000D0E0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Total Long-term liabilities</w:t>
            </w:r>
          </w:p>
        </w:tc>
        <w:tc>
          <w:tcPr>
            <w:tcW w:w="1659" w:type="dxa"/>
            <w:shd w:val="clear" w:color="auto" w:fill="F5CC8F"/>
          </w:tcPr>
          <w:p w14:paraId="2AC63911"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6,000</w:t>
            </w:r>
          </w:p>
        </w:tc>
        <w:tc>
          <w:tcPr>
            <w:tcW w:w="1568" w:type="dxa"/>
            <w:shd w:val="clear" w:color="auto" w:fill="F5CC8F"/>
          </w:tcPr>
          <w:p w14:paraId="118805AA"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576" w:type="dxa"/>
            <w:shd w:val="clear" w:color="auto" w:fill="F5CC8F"/>
          </w:tcPr>
          <w:p w14:paraId="2A4DFEFC"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6,000</w:t>
            </w:r>
          </w:p>
        </w:tc>
        <w:tc>
          <w:tcPr>
            <w:tcW w:w="1565" w:type="dxa"/>
            <w:shd w:val="clear" w:color="auto" w:fill="F5CC8F"/>
          </w:tcPr>
          <w:p w14:paraId="0D3BD42E"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w:t>
            </w:r>
          </w:p>
        </w:tc>
      </w:tr>
      <w:tr w:rsidR="000D045D" w14:paraId="72174222" w14:textId="77777777" w:rsidTr="000D045D">
        <w:trPr>
          <w:trHeight w:val="85"/>
          <w:jc w:val="center"/>
        </w:trPr>
        <w:tc>
          <w:tcPr>
            <w:tcW w:w="4168" w:type="dxa"/>
            <w:shd w:val="clear" w:color="auto" w:fill="auto"/>
          </w:tcPr>
          <w:p w14:paraId="14C134CD" w14:textId="77777777" w:rsidR="000D045D" w:rsidRPr="007013C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Total liabilities</w:t>
            </w:r>
          </w:p>
        </w:tc>
        <w:tc>
          <w:tcPr>
            <w:tcW w:w="1659" w:type="dxa"/>
            <w:shd w:val="clear" w:color="auto" w:fill="auto"/>
          </w:tcPr>
          <w:p w14:paraId="53136B5F"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54,839</w:t>
            </w:r>
          </w:p>
        </w:tc>
        <w:tc>
          <w:tcPr>
            <w:tcW w:w="1568" w:type="dxa"/>
            <w:shd w:val="clear" w:color="auto" w:fill="auto"/>
          </w:tcPr>
          <w:p w14:paraId="2B0AFF9E"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37,930</w:t>
            </w:r>
          </w:p>
        </w:tc>
        <w:tc>
          <w:tcPr>
            <w:tcW w:w="1576" w:type="dxa"/>
          </w:tcPr>
          <w:p w14:paraId="5FFD1DA6"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16,909</w:t>
            </w:r>
          </w:p>
        </w:tc>
        <w:tc>
          <w:tcPr>
            <w:tcW w:w="1565" w:type="dxa"/>
          </w:tcPr>
          <w:p w14:paraId="0C674D90" w14:textId="77777777" w:rsidR="000D045D" w:rsidRPr="007013C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44.6</w:t>
            </w:r>
          </w:p>
        </w:tc>
      </w:tr>
      <w:tr w:rsidR="000D045D" w14:paraId="1C5DECE8" w14:textId="77777777" w:rsidTr="000D045D">
        <w:trPr>
          <w:trHeight w:val="85"/>
          <w:jc w:val="center"/>
        </w:trPr>
        <w:tc>
          <w:tcPr>
            <w:tcW w:w="4168" w:type="dxa"/>
            <w:shd w:val="clear" w:color="auto" w:fill="F5CC8F"/>
          </w:tcPr>
          <w:p w14:paraId="015114BB"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Stockholder's equity</w:t>
            </w:r>
          </w:p>
        </w:tc>
        <w:tc>
          <w:tcPr>
            <w:tcW w:w="1659" w:type="dxa"/>
            <w:shd w:val="clear" w:color="auto" w:fill="F5CC8F"/>
          </w:tcPr>
          <w:p w14:paraId="1E94FF82" w14:textId="77777777" w:rsidR="000D045D" w:rsidRPr="00E36F6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68" w:type="dxa"/>
            <w:shd w:val="clear" w:color="auto" w:fill="F5CC8F"/>
          </w:tcPr>
          <w:p w14:paraId="551AF332" w14:textId="77777777" w:rsidR="000D045D" w:rsidRPr="00E36F6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76" w:type="dxa"/>
            <w:shd w:val="clear" w:color="auto" w:fill="F5CC8F"/>
          </w:tcPr>
          <w:p w14:paraId="05F0A9C2" w14:textId="77777777" w:rsidR="000D045D" w:rsidRPr="00E36F6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c>
          <w:tcPr>
            <w:tcW w:w="1565" w:type="dxa"/>
            <w:shd w:val="clear" w:color="auto" w:fill="F5CC8F"/>
          </w:tcPr>
          <w:p w14:paraId="7CAD3883" w14:textId="77777777" w:rsidR="000D045D" w:rsidRPr="00E36F6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p>
        </w:tc>
      </w:tr>
      <w:tr w:rsidR="000D045D" w14:paraId="22C7E171" w14:textId="77777777" w:rsidTr="000D045D">
        <w:trPr>
          <w:trHeight w:val="85"/>
          <w:jc w:val="center"/>
        </w:trPr>
        <w:tc>
          <w:tcPr>
            <w:tcW w:w="4168" w:type="dxa"/>
            <w:shd w:val="clear" w:color="auto" w:fill="auto"/>
          </w:tcPr>
          <w:p w14:paraId="5A5648BC" w14:textId="77777777" w:rsidR="000D045D" w:rsidRPr="0065584D" w:rsidRDefault="000D045D" w:rsidP="00470D42">
            <w:pPr>
              <w:ind w:leftChars="50" w:left="120"/>
              <w:rPr>
                <w:rFonts w:ascii="Times New Roman" w:hAnsi="Times New Roman" w:cs="Times New Roman"/>
              </w:rPr>
            </w:pPr>
            <w:r w:rsidRPr="0065584D">
              <w:rPr>
                <w:rFonts w:ascii="Times New Roman" w:hAnsi="Times New Roman" w:cs="Times New Roman"/>
              </w:rPr>
              <w:t>Preferred stock, no par, $6 cumulative, 3,000 and 2,800 shares issued,</w:t>
            </w:r>
          </w:p>
          <w:p w14:paraId="3B3146F0"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respectively</w:t>
            </w:r>
          </w:p>
        </w:tc>
        <w:tc>
          <w:tcPr>
            <w:tcW w:w="1659" w:type="dxa"/>
            <w:shd w:val="clear" w:color="auto" w:fill="auto"/>
          </w:tcPr>
          <w:p w14:paraId="6C7B3B94" w14:textId="77777777" w:rsidR="000D045D" w:rsidRPr="00A617F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15,000</w:t>
            </w:r>
          </w:p>
        </w:tc>
        <w:tc>
          <w:tcPr>
            <w:tcW w:w="1568" w:type="dxa"/>
            <w:shd w:val="clear" w:color="auto" w:fill="auto"/>
          </w:tcPr>
          <w:p w14:paraId="4EA9872A" w14:textId="77777777" w:rsidR="000D045D" w:rsidRPr="00A617F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14,000</w:t>
            </w:r>
          </w:p>
        </w:tc>
        <w:tc>
          <w:tcPr>
            <w:tcW w:w="1576" w:type="dxa"/>
          </w:tcPr>
          <w:p w14:paraId="58B32D66" w14:textId="77777777" w:rsidR="000D045D" w:rsidRPr="00A617F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1,000</w:t>
            </w:r>
          </w:p>
        </w:tc>
        <w:tc>
          <w:tcPr>
            <w:tcW w:w="1565" w:type="dxa"/>
          </w:tcPr>
          <w:p w14:paraId="6CE18568" w14:textId="77777777" w:rsidR="000D045D" w:rsidRPr="00A617F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7.1</w:t>
            </w:r>
          </w:p>
        </w:tc>
      </w:tr>
      <w:tr w:rsidR="000D045D" w14:paraId="02580E56" w14:textId="77777777" w:rsidTr="000D045D">
        <w:trPr>
          <w:trHeight w:val="85"/>
          <w:jc w:val="center"/>
        </w:trPr>
        <w:tc>
          <w:tcPr>
            <w:tcW w:w="4168" w:type="dxa"/>
            <w:shd w:val="clear" w:color="auto" w:fill="F5CC8F"/>
          </w:tcPr>
          <w:p w14:paraId="69206CDD" w14:textId="77777777" w:rsidR="000D045D" w:rsidRPr="009A265C"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480" w:hangingChars="200" w:hanging="480"/>
              <w:rPr>
                <w:rFonts w:ascii="Times New Roman" w:hAnsi="Times New Roman" w:cs="Times New Roman"/>
                <w:color w:val="000000"/>
                <w:lang w:val="en-US"/>
              </w:rPr>
            </w:pPr>
            <w:r w:rsidRPr="0065584D">
              <w:rPr>
                <w:rFonts w:ascii="Times New Roman" w:hAnsi="Times New Roman" w:cs="Times New Roman"/>
              </w:rPr>
              <w:t>Common stock, $1 par - 25,180 shares issued and outstanding</w:t>
            </w:r>
          </w:p>
        </w:tc>
        <w:tc>
          <w:tcPr>
            <w:tcW w:w="1659" w:type="dxa"/>
            <w:shd w:val="clear" w:color="auto" w:fill="F5CC8F"/>
          </w:tcPr>
          <w:p w14:paraId="1BFD38B3" w14:textId="77777777" w:rsidR="000D045D" w:rsidRPr="00A617F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25,180</w:t>
            </w:r>
          </w:p>
        </w:tc>
        <w:tc>
          <w:tcPr>
            <w:tcW w:w="1568" w:type="dxa"/>
            <w:shd w:val="clear" w:color="auto" w:fill="F5CC8F"/>
          </w:tcPr>
          <w:p w14:paraId="5C74D968" w14:textId="77777777" w:rsidR="000D045D" w:rsidRPr="00A617F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25,180</w:t>
            </w:r>
          </w:p>
        </w:tc>
        <w:tc>
          <w:tcPr>
            <w:tcW w:w="1576" w:type="dxa"/>
            <w:shd w:val="clear" w:color="auto" w:fill="F5CC8F"/>
          </w:tcPr>
          <w:p w14:paraId="09C55555"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c>
          <w:tcPr>
            <w:tcW w:w="1565" w:type="dxa"/>
            <w:shd w:val="clear" w:color="auto" w:fill="F5CC8F"/>
          </w:tcPr>
          <w:p w14:paraId="72675C97"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r>
      <w:tr w:rsidR="000D045D" w14:paraId="7E4F419E" w14:textId="77777777" w:rsidTr="000D045D">
        <w:trPr>
          <w:trHeight w:val="85"/>
          <w:jc w:val="center"/>
        </w:trPr>
        <w:tc>
          <w:tcPr>
            <w:tcW w:w="4168" w:type="dxa"/>
            <w:shd w:val="clear" w:color="auto" w:fill="auto"/>
          </w:tcPr>
          <w:p w14:paraId="072AA7ED" w14:textId="77777777" w:rsidR="000D045D" w:rsidRPr="0082797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color w:val="000000"/>
                <w:lang w:val="en-US"/>
              </w:rPr>
            </w:pPr>
            <w:r w:rsidRPr="0065584D">
              <w:rPr>
                <w:rFonts w:ascii="Times New Roman" w:hAnsi="Times New Roman" w:cs="Times New Roman"/>
              </w:rPr>
              <w:t>Additional paid in capital-treasury stock</w:t>
            </w:r>
          </w:p>
        </w:tc>
        <w:tc>
          <w:tcPr>
            <w:tcW w:w="1659" w:type="dxa"/>
            <w:shd w:val="clear" w:color="auto" w:fill="auto"/>
          </w:tcPr>
          <w:p w14:paraId="0A78E8CC"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250</w:t>
            </w:r>
          </w:p>
        </w:tc>
        <w:tc>
          <w:tcPr>
            <w:tcW w:w="1568" w:type="dxa"/>
            <w:shd w:val="clear" w:color="auto" w:fill="auto"/>
          </w:tcPr>
          <w:p w14:paraId="5B879F55"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250</w:t>
            </w:r>
          </w:p>
        </w:tc>
        <w:tc>
          <w:tcPr>
            <w:tcW w:w="1576" w:type="dxa"/>
          </w:tcPr>
          <w:p w14:paraId="7CF86A87"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c>
          <w:tcPr>
            <w:tcW w:w="1565" w:type="dxa"/>
          </w:tcPr>
          <w:p w14:paraId="611BB081"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r>
      <w:tr w:rsidR="000D045D" w14:paraId="39C90FCD" w14:textId="77777777" w:rsidTr="000D045D">
        <w:trPr>
          <w:trHeight w:val="85"/>
          <w:jc w:val="center"/>
        </w:trPr>
        <w:tc>
          <w:tcPr>
            <w:tcW w:w="4168" w:type="dxa"/>
            <w:shd w:val="clear" w:color="auto" w:fill="F5CC8F"/>
          </w:tcPr>
          <w:p w14:paraId="419534CC" w14:textId="77777777" w:rsidR="000D045D" w:rsidRPr="0082797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color w:val="000000"/>
                <w:lang w:val="en-US"/>
              </w:rPr>
            </w:pPr>
            <w:r w:rsidRPr="0065584D">
              <w:rPr>
                <w:rFonts w:ascii="Times New Roman" w:hAnsi="Times New Roman" w:cs="Times New Roman"/>
              </w:rPr>
              <w:t>Retained earnings</w:t>
            </w:r>
          </w:p>
        </w:tc>
        <w:tc>
          <w:tcPr>
            <w:tcW w:w="1659" w:type="dxa"/>
            <w:shd w:val="clear" w:color="auto" w:fill="F5CC8F"/>
          </w:tcPr>
          <w:p w14:paraId="14174D41"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20,812</w:t>
            </w:r>
          </w:p>
        </w:tc>
        <w:tc>
          <w:tcPr>
            <w:tcW w:w="1568" w:type="dxa"/>
            <w:shd w:val="clear" w:color="auto" w:fill="F5CC8F"/>
          </w:tcPr>
          <w:p w14:paraId="5CFB739A"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10,800</w:t>
            </w:r>
          </w:p>
        </w:tc>
        <w:tc>
          <w:tcPr>
            <w:tcW w:w="1576" w:type="dxa"/>
            <w:shd w:val="clear" w:color="auto" w:fill="F5CC8F"/>
          </w:tcPr>
          <w:p w14:paraId="358ED59B"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10,012</w:t>
            </w:r>
          </w:p>
        </w:tc>
        <w:tc>
          <w:tcPr>
            <w:tcW w:w="1565" w:type="dxa"/>
            <w:shd w:val="clear" w:color="auto" w:fill="F5CC8F"/>
          </w:tcPr>
          <w:p w14:paraId="43A55C0C"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92.7</w:t>
            </w:r>
          </w:p>
        </w:tc>
      </w:tr>
      <w:tr w:rsidR="000D045D" w14:paraId="56B8F460" w14:textId="77777777" w:rsidTr="000D045D">
        <w:trPr>
          <w:trHeight w:val="85"/>
          <w:jc w:val="center"/>
        </w:trPr>
        <w:tc>
          <w:tcPr>
            <w:tcW w:w="4168" w:type="dxa"/>
            <w:shd w:val="clear" w:color="auto" w:fill="auto"/>
          </w:tcPr>
          <w:p w14:paraId="71700456" w14:textId="77777777" w:rsidR="000D045D" w:rsidRPr="0082797E"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color w:val="000000"/>
                <w:lang w:val="en-US"/>
              </w:rPr>
            </w:pPr>
            <w:r w:rsidRPr="0065584D">
              <w:rPr>
                <w:rFonts w:ascii="Times New Roman" w:hAnsi="Times New Roman" w:cs="Times New Roman"/>
              </w:rPr>
              <w:t>Total stockholder's equity</w:t>
            </w:r>
          </w:p>
        </w:tc>
        <w:tc>
          <w:tcPr>
            <w:tcW w:w="1659" w:type="dxa"/>
            <w:shd w:val="clear" w:color="auto" w:fill="auto"/>
          </w:tcPr>
          <w:p w14:paraId="7163416A"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61,242</w:t>
            </w:r>
          </w:p>
        </w:tc>
        <w:tc>
          <w:tcPr>
            <w:tcW w:w="1568" w:type="dxa"/>
            <w:shd w:val="clear" w:color="auto" w:fill="auto"/>
          </w:tcPr>
          <w:p w14:paraId="07D16830"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50,230</w:t>
            </w:r>
          </w:p>
        </w:tc>
        <w:tc>
          <w:tcPr>
            <w:tcW w:w="1576" w:type="dxa"/>
          </w:tcPr>
          <w:p w14:paraId="0796A37A"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11,012</w:t>
            </w:r>
          </w:p>
        </w:tc>
        <w:tc>
          <w:tcPr>
            <w:tcW w:w="1565" w:type="dxa"/>
          </w:tcPr>
          <w:p w14:paraId="390A2EFA"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21.9</w:t>
            </w:r>
          </w:p>
        </w:tc>
      </w:tr>
      <w:tr w:rsidR="000D045D" w14:paraId="4B53D910" w14:textId="77777777" w:rsidTr="000D045D">
        <w:trPr>
          <w:trHeight w:val="85"/>
          <w:jc w:val="center"/>
        </w:trPr>
        <w:tc>
          <w:tcPr>
            <w:tcW w:w="4168" w:type="dxa"/>
            <w:shd w:val="clear" w:color="auto" w:fill="F5CC8F"/>
          </w:tcPr>
          <w:p w14:paraId="1083F2A0" w14:textId="77777777" w:rsidR="000D045D"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0" w:lineRule="exact"/>
              <w:ind w:left="240" w:hangingChars="100" w:hanging="240"/>
              <w:rPr>
                <w:rFonts w:ascii="Times New Roman" w:hAnsi="Times New Roman" w:cs="Times New Roman"/>
                <w:b/>
                <w:bCs/>
                <w:color w:val="000000"/>
                <w:lang w:val="en-US"/>
              </w:rPr>
            </w:pPr>
            <w:r w:rsidRPr="0065584D">
              <w:rPr>
                <w:rFonts w:ascii="Times New Roman" w:hAnsi="Times New Roman" w:cs="Times New Roman"/>
              </w:rPr>
              <w:t>Total liabilities and stockholders’ equity</w:t>
            </w:r>
          </w:p>
        </w:tc>
        <w:tc>
          <w:tcPr>
            <w:tcW w:w="1659" w:type="dxa"/>
            <w:shd w:val="clear" w:color="auto" w:fill="F5CC8F"/>
          </w:tcPr>
          <w:p w14:paraId="30FF9F3F"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BC4794">
              <w:rPr>
                <w:rFonts w:ascii="Times New Roman" w:hAnsi="Times New Roman" w:cs="Times New Roman"/>
                <w:u w:val="double"/>
              </w:rPr>
              <w:t>$ 116,081</w:t>
            </w:r>
          </w:p>
        </w:tc>
        <w:tc>
          <w:tcPr>
            <w:tcW w:w="1568" w:type="dxa"/>
            <w:shd w:val="clear" w:color="auto" w:fill="F5CC8F"/>
          </w:tcPr>
          <w:p w14:paraId="598CF36D"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BC4794">
              <w:rPr>
                <w:rFonts w:ascii="Times New Roman" w:hAnsi="Times New Roman" w:cs="Times New Roman"/>
                <w:u w:val="double"/>
              </w:rPr>
              <w:t>$ 88,160</w:t>
            </w:r>
          </w:p>
        </w:tc>
        <w:tc>
          <w:tcPr>
            <w:tcW w:w="1576" w:type="dxa"/>
            <w:shd w:val="clear" w:color="auto" w:fill="F5CC8F"/>
          </w:tcPr>
          <w:p w14:paraId="0F6377A4" w14:textId="77777777" w:rsidR="000D045D" w:rsidRPr="00BC4794"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BC4794">
              <w:rPr>
                <w:rFonts w:ascii="Times New Roman" w:hAnsi="Times New Roman" w:cs="Times New Roman"/>
                <w:u w:val="double"/>
              </w:rPr>
              <w:t>$ 27,921</w:t>
            </w:r>
          </w:p>
        </w:tc>
        <w:tc>
          <w:tcPr>
            <w:tcW w:w="1565" w:type="dxa"/>
            <w:shd w:val="clear" w:color="auto" w:fill="F5CC8F"/>
          </w:tcPr>
          <w:p w14:paraId="75F1764A" w14:textId="77777777" w:rsidR="000D045D" w:rsidRPr="002858E5" w:rsidRDefault="000D045D"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single"/>
                <w:lang w:val="en-US"/>
              </w:rPr>
            </w:pPr>
            <w:r w:rsidRPr="0065584D">
              <w:rPr>
                <w:rFonts w:ascii="Times New Roman" w:hAnsi="Times New Roman" w:cs="Times New Roman"/>
              </w:rPr>
              <w:t>31.7</w:t>
            </w:r>
          </w:p>
        </w:tc>
      </w:tr>
    </w:tbl>
    <w:p w14:paraId="12F53B37" w14:textId="77777777" w:rsidR="0065584D" w:rsidRPr="0065584D" w:rsidRDefault="0065584D" w:rsidP="00A2142C">
      <w:pPr>
        <w:spacing w:line="400" w:lineRule="exact"/>
        <w:ind w:firstLine="561"/>
        <w:jc w:val="both"/>
        <w:rPr>
          <w:rFonts w:ascii="Times New Roman" w:hAnsi="Times New Roman" w:cs="Times New Roman"/>
        </w:rPr>
      </w:pPr>
      <w:r w:rsidRPr="0065584D">
        <w:rPr>
          <w:rFonts w:ascii="Times New Roman" w:hAnsi="Times New Roman" w:cs="Times New Roman"/>
        </w:rPr>
        <w:t>From the two-year comparative balance sheets, it is clear that COOKIE &amp; COFFEE CREATIONS INC. underwent significant changes in its financial position from 2017 to 2018. In the assets section, total assets increased by 31.7%, with a substantial rise in cash holdings by 302.4%. This surge in cash inflow has notably strengthened the company’s liquidity and overall financial stability. Additionally, accounts receivable grew by 19.9%, and inventory saw a modest increase of 6%, reflecting ongoing business growth. Equipment investments rose by 35.1%, showing the company’s focus on expanding operational capacity.</w:t>
      </w:r>
    </w:p>
    <w:p w14:paraId="64ED719D" w14:textId="77777777" w:rsidR="0065584D" w:rsidRPr="0065584D" w:rsidRDefault="0065584D" w:rsidP="003C22F8">
      <w:pPr>
        <w:spacing w:line="400" w:lineRule="exact"/>
        <w:ind w:firstLine="561"/>
        <w:jc w:val="both"/>
        <w:rPr>
          <w:rFonts w:ascii="Times New Roman" w:hAnsi="Times New Roman" w:cs="Times New Roman"/>
        </w:rPr>
      </w:pPr>
      <w:r w:rsidRPr="0065584D">
        <w:rPr>
          <w:rFonts w:ascii="Times New Roman" w:hAnsi="Times New Roman" w:cs="Times New Roman"/>
        </w:rPr>
        <w:t xml:space="preserve">In the liabilities section, total liabilities climbed by 44.6%, driven primarily by an increase in both current and long-term liabilities. Current liabilities grew by 28.8%, while a new note payable issued during the year contributed significantly to the rise in long-term liabilities. Salaries and wages payable increased dramatically by 466.4%, indicating a delay in payment as the company expanded its workforce. Conversely, accounts payable decreased by 53.1%, highlighting the company's ability to meet its short-term obligations. </w:t>
      </w:r>
    </w:p>
    <w:p w14:paraId="042C7C90" w14:textId="77777777" w:rsidR="0065584D" w:rsidRPr="0065584D" w:rsidRDefault="0065584D" w:rsidP="003C22F8">
      <w:pPr>
        <w:spacing w:line="400" w:lineRule="exact"/>
        <w:ind w:firstLine="561"/>
        <w:jc w:val="both"/>
        <w:rPr>
          <w:rFonts w:ascii="Times New Roman" w:hAnsi="Times New Roman" w:cs="Times New Roman"/>
        </w:rPr>
      </w:pPr>
      <w:r w:rsidRPr="0065584D">
        <w:rPr>
          <w:rFonts w:ascii="Times New Roman" w:hAnsi="Times New Roman" w:cs="Times New Roman"/>
        </w:rPr>
        <w:t xml:space="preserve">Shareholders' equity also saw a significant change, increasing by 21.9% due to a notable 93% rise in retained earnings, alongside the issuance of $1,000 in preferred stock. This growth in retained earnings indicates enhanced profitability and a strong commitment to reinvesting in the business. </w:t>
      </w:r>
    </w:p>
    <w:p w14:paraId="25DE06C7" w14:textId="40C33A27" w:rsidR="00367C53" w:rsidRPr="0065584D" w:rsidRDefault="0065584D" w:rsidP="00430187">
      <w:pPr>
        <w:spacing w:line="400" w:lineRule="exact"/>
        <w:ind w:firstLine="561"/>
        <w:jc w:val="both"/>
        <w:rPr>
          <w:rFonts w:ascii="Times New Roman" w:hAnsi="Times New Roman" w:cs="Times New Roman"/>
        </w:rPr>
      </w:pPr>
      <w:r w:rsidRPr="0065584D">
        <w:rPr>
          <w:rFonts w:ascii="Times New Roman" w:hAnsi="Times New Roman" w:cs="Times New Roman"/>
        </w:rPr>
        <w:t>Overall, the fiscal year 2018 marked a period of substantial asset expansion and strategic financial management. The company’s increased assets were primarily financed through new debt for sustained growth and operational scalability in the years to come.</w:t>
      </w:r>
    </w:p>
    <w:p w14:paraId="36EFC8B8" w14:textId="77777777" w:rsidR="0065584D" w:rsidRPr="005940C7" w:rsidRDefault="0065584D" w:rsidP="00430187">
      <w:pPr>
        <w:pStyle w:val="Heading3"/>
      </w:pPr>
      <w:bookmarkStart w:id="47" w:name="_Toc181915059"/>
      <w:r w:rsidRPr="005940C7">
        <w:lastRenderedPageBreak/>
        <w:t>Vertical analysis</w:t>
      </w:r>
      <w:bookmarkEnd w:id="47"/>
    </w:p>
    <w:p w14:paraId="27F406E6" w14:textId="77777777" w:rsidR="0065584D" w:rsidRPr="005B2379" w:rsidRDefault="0065584D" w:rsidP="005B2379">
      <w:pPr>
        <w:spacing w:line="400" w:lineRule="exact"/>
        <w:ind w:firstLine="561"/>
        <w:rPr>
          <w:rFonts w:ascii="Times New Roman" w:hAnsi="Times New Roman" w:cs="Times New Roman"/>
          <w:i/>
          <w:iCs/>
        </w:rPr>
      </w:pPr>
      <w:bookmarkStart w:id="48" w:name="_Toc181915060"/>
      <w:r w:rsidRPr="005B2379">
        <w:rPr>
          <w:rFonts w:ascii="Times New Roman" w:hAnsi="Times New Roman" w:cs="Times New Roman"/>
        </w:rPr>
        <w:t>In this part, we use the vertical analysis to evaluate the relative percentage change of each account and figure out the corresponding reasons.</w:t>
      </w:r>
      <w:bookmarkEnd w:id="48"/>
    </w:p>
    <w:p w14:paraId="57B9670A" w14:textId="77777777" w:rsidR="0065584D" w:rsidRPr="00430187" w:rsidRDefault="0065584D" w:rsidP="00430187">
      <w:pPr>
        <w:pStyle w:val="Heading3"/>
      </w:pPr>
      <w:bookmarkStart w:id="49" w:name="_Toc181915061"/>
      <w:r w:rsidRPr="00430187">
        <w:t>Income statement</w:t>
      </w:r>
      <w:bookmarkEnd w:id="49"/>
    </w:p>
    <w:p w14:paraId="2AB1846F" w14:textId="7A47235E" w:rsidR="00430187" w:rsidRDefault="00404FCD" w:rsidP="00430187">
      <w:pPr>
        <w:pStyle w:val="Heading4"/>
        <w:spacing w:before="120"/>
      </w:pPr>
      <w:r>
        <w:t xml:space="preserve">Table 19. </w:t>
      </w:r>
      <w:r w:rsidR="0065584D" w:rsidRPr="0065584D">
        <w:t>Vertical analysis of Income Statements</w:t>
      </w:r>
    </w:p>
    <w:p w14:paraId="1624C543" w14:textId="77777777" w:rsidR="00584998" w:rsidRPr="00584998" w:rsidRDefault="00584998" w:rsidP="00584998">
      <w:pPr>
        <w:rPr>
          <w:lang w:val="en-US"/>
        </w:rPr>
      </w:pPr>
    </w:p>
    <w:tbl>
      <w:tblPr>
        <w:tblStyle w:val="TableGrid"/>
        <w:tblW w:w="10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659"/>
        <w:gridCol w:w="1603"/>
        <w:gridCol w:w="1656"/>
        <w:gridCol w:w="1603"/>
      </w:tblGrid>
      <w:tr w:rsidR="00584998" w14:paraId="22A11133" w14:textId="77777777" w:rsidTr="00470D42">
        <w:trPr>
          <w:trHeight w:val="400"/>
          <w:jc w:val="center"/>
        </w:trPr>
        <w:tc>
          <w:tcPr>
            <w:tcW w:w="10536" w:type="dxa"/>
            <w:gridSpan w:val="5"/>
            <w:tcBorders>
              <w:bottom w:val="single" w:sz="4" w:space="0" w:color="auto"/>
            </w:tcBorders>
            <w:vAlign w:val="center"/>
          </w:tcPr>
          <w:p w14:paraId="6E8304CE" w14:textId="77777777" w:rsidR="00584998" w:rsidRPr="004266F1" w:rsidRDefault="00584998" w:rsidP="00470D42">
            <w:pPr>
              <w:jc w:val="center"/>
              <w:rPr>
                <w:rFonts w:ascii="Times New Roman" w:hAnsi="Times New Roman" w:cs="Times New Roman"/>
                <w:b/>
                <w:bCs/>
                <w:sz w:val="26"/>
                <w:szCs w:val="26"/>
              </w:rPr>
            </w:pPr>
            <w:r w:rsidRPr="00EF5318">
              <w:rPr>
                <w:rFonts w:ascii="Times New Roman" w:hAnsi="Times New Roman" w:cs="Times New Roman"/>
                <w:b/>
                <w:bCs/>
                <w:sz w:val="26"/>
                <w:szCs w:val="26"/>
              </w:rPr>
              <w:t xml:space="preserve">COOKIE &amp; </w:t>
            </w:r>
            <w:r w:rsidRPr="004266F1">
              <w:rPr>
                <w:rFonts w:ascii="Times New Roman" w:hAnsi="Times New Roman" w:cs="Times New Roman"/>
                <w:b/>
                <w:bCs/>
                <w:sz w:val="26"/>
                <w:szCs w:val="26"/>
              </w:rPr>
              <w:t>COFFEE CREATIONS INC.</w:t>
            </w:r>
          </w:p>
          <w:p w14:paraId="335C4C5F" w14:textId="77777777" w:rsidR="00584998" w:rsidRPr="004266F1" w:rsidRDefault="00584998" w:rsidP="00470D42">
            <w:pPr>
              <w:jc w:val="center"/>
              <w:rPr>
                <w:rFonts w:ascii="Times New Roman" w:hAnsi="Times New Roman" w:cs="Times New Roman"/>
                <w:b/>
                <w:bCs/>
                <w:sz w:val="26"/>
                <w:szCs w:val="26"/>
              </w:rPr>
            </w:pPr>
            <w:r w:rsidRPr="004266F1">
              <w:rPr>
                <w:rFonts w:ascii="Times New Roman" w:hAnsi="Times New Roman" w:cs="Times New Roman"/>
                <w:b/>
                <w:bCs/>
                <w:sz w:val="26"/>
                <w:szCs w:val="26"/>
              </w:rPr>
              <w:t xml:space="preserve">Condensed Income Statements </w:t>
            </w:r>
          </w:p>
          <w:p w14:paraId="76EAA3F6" w14:textId="77777777" w:rsidR="00584998" w:rsidRPr="00EF5318" w:rsidRDefault="00584998" w:rsidP="00470D42">
            <w:pPr>
              <w:jc w:val="center"/>
              <w:rPr>
                <w:rFonts w:ascii="Times New Roman" w:hAnsi="Times New Roman" w:cs="Times New Roman"/>
                <w:b/>
                <w:bCs/>
                <w:sz w:val="26"/>
                <w:szCs w:val="26"/>
              </w:rPr>
            </w:pPr>
            <w:r w:rsidRPr="004266F1">
              <w:rPr>
                <w:rFonts w:ascii="Times New Roman" w:hAnsi="Times New Roman" w:cs="Times New Roman"/>
                <w:b/>
                <w:bCs/>
                <w:sz w:val="26"/>
                <w:szCs w:val="26"/>
              </w:rPr>
              <w:t>For the Years Ended October 31</w:t>
            </w:r>
          </w:p>
        </w:tc>
      </w:tr>
      <w:tr w:rsidR="00584998" w14:paraId="1CAF9CB2" w14:textId="77777777" w:rsidTr="00470D42">
        <w:trPr>
          <w:trHeight w:val="400"/>
          <w:jc w:val="center"/>
        </w:trPr>
        <w:tc>
          <w:tcPr>
            <w:tcW w:w="4015" w:type="dxa"/>
            <w:tcBorders>
              <w:top w:val="single" w:sz="4" w:space="0" w:color="auto"/>
            </w:tcBorders>
            <w:vAlign w:val="center"/>
          </w:tcPr>
          <w:p w14:paraId="181D9CAF" w14:textId="77777777" w:rsidR="00584998" w:rsidRPr="006F79E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3262" w:type="dxa"/>
            <w:gridSpan w:val="2"/>
            <w:tcBorders>
              <w:top w:val="single" w:sz="4" w:space="0" w:color="auto"/>
            </w:tcBorders>
            <w:vAlign w:val="center"/>
          </w:tcPr>
          <w:p w14:paraId="4310A02B" w14:textId="77777777" w:rsidR="00584998" w:rsidRPr="00E826C5" w:rsidRDefault="00584998"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center"/>
              <w:rPr>
                <w:rFonts w:ascii="Times New Roman" w:hAnsi="Times New Roman" w:cs="Times New Roman"/>
                <w:b/>
                <w:bCs/>
                <w:color w:val="000000"/>
                <w:lang w:val="en-US"/>
              </w:rPr>
            </w:pPr>
            <w:r w:rsidRPr="0065584D">
              <w:rPr>
                <w:rFonts w:ascii="Times New Roman" w:hAnsi="Times New Roman" w:cs="Times New Roman"/>
                <w:b/>
                <w:bCs/>
              </w:rPr>
              <w:t>2018</w:t>
            </w:r>
          </w:p>
        </w:tc>
        <w:tc>
          <w:tcPr>
            <w:tcW w:w="3259" w:type="dxa"/>
            <w:gridSpan w:val="2"/>
            <w:tcBorders>
              <w:top w:val="single" w:sz="4" w:space="0" w:color="auto"/>
            </w:tcBorders>
          </w:tcPr>
          <w:p w14:paraId="6FDD6D1B" w14:textId="77777777" w:rsidR="00584998" w:rsidRPr="00E826C5" w:rsidRDefault="00584998"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center"/>
              <w:rPr>
                <w:rFonts w:ascii="Times New Roman" w:hAnsi="Times New Roman" w:cs="Times New Roman"/>
                <w:b/>
                <w:bCs/>
                <w:color w:val="000000"/>
                <w:lang w:val="en-US"/>
              </w:rPr>
            </w:pPr>
            <w:r>
              <w:rPr>
                <w:rFonts w:ascii="Times New Roman" w:hAnsi="Times New Roman" w:cs="Times New Roman"/>
                <w:b/>
                <w:bCs/>
                <w:color w:val="000000"/>
                <w:lang w:val="en-US"/>
              </w:rPr>
              <w:t>2017</w:t>
            </w:r>
          </w:p>
        </w:tc>
      </w:tr>
      <w:tr w:rsidR="00584998" w14:paraId="6F9C4464" w14:textId="77777777" w:rsidTr="00470D42">
        <w:trPr>
          <w:trHeight w:val="85"/>
          <w:jc w:val="center"/>
        </w:trPr>
        <w:tc>
          <w:tcPr>
            <w:tcW w:w="4015" w:type="dxa"/>
          </w:tcPr>
          <w:p w14:paraId="181B241F" w14:textId="77777777" w:rsidR="00584998" w:rsidRPr="00E93FDE"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p>
        </w:tc>
        <w:tc>
          <w:tcPr>
            <w:tcW w:w="1659" w:type="dxa"/>
          </w:tcPr>
          <w:p w14:paraId="6445695D" w14:textId="77777777" w:rsidR="00584998" w:rsidRPr="006F79E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b/>
                <w:bCs/>
              </w:rPr>
              <w:t>Amount</w:t>
            </w:r>
          </w:p>
        </w:tc>
        <w:tc>
          <w:tcPr>
            <w:tcW w:w="1603" w:type="dxa"/>
          </w:tcPr>
          <w:p w14:paraId="55E80627" w14:textId="77777777" w:rsidR="00584998" w:rsidRPr="008F4EBD"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b/>
                <w:bCs/>
                <w:color w:val="000000"/>
                <w:lang w:val="en-US"/>
              </w:rPr>
            </w:pPr>
            <w:r w:rsidRPr="0065584D">
              <w:rPr>
                <w:rFonts w:ascii="Times New Roman" w:hAnsi="Times New Roman" w:cs="Times New Roman"/>
                <w:b/>
                <w:bCs/>
              </w:rPr>
              <w:t>Percent*</w:t>
            </w:r>
          </w:p>
        </w:tc>
        <w:tc>
          <w:tcPr>
            <w:tcW w:w="1656" w:type="dxa"/>
          </w:tcPr>
          <w:p w14:paraId="4140D930" w14:textId="77777777" w:rsidR="00584998" w:rsidRPr="008F4EBD"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b/>
                <w:bCs/>
                <w:color w:val="000000"/>
                <w:lang w:val="en-US"/>
              </w:rPr>
            </w:pPr>
            <w:r w:rsidRPr="0065584D">
              <w:rPr>
                <w:rFonts w:ascii="Times New Roman" w:hAnsi="Times New Roman" w:cs="Times New Roman"/>
                <w:b/>
                <w:bCs/>
              </w:rPr>
              <w:t>Amount</w:t>
            </w:r>
          </w:p>
        </w:tc>
        <w:tc>
          <w:tcPr>
            <w:tcW w:w="1603" w:type="dxa"/>
          </w:tcPr>
          <w:p w14:paraId="6FD8EA2A" w14:textId="77777777" w:rsidR="00584998" w:rsidRPr="008F4EBD"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b/>
                <w:bCs/>
                <w:color w:val="000000"/>
                <w:lang w:val="en-US"/>
              </w:rPr>
            </w:pPr>
            <w:r w:rsidRPr="0065584D">
              <w:rPr>
                <w:rFonts w:ascii="Times New Roman" w:hAnsi="Times New Roman" w:cs="Times New Roman"/>
                <w:b/>
                <w:bCs/>
              </w:rPr>
              <w:t>Percent*</w:t>
            </w:r>
          </w:p>
        </w:tc>
      </w:tr>
      <w:tr w:rsidR="00584998" w14:paraId="41F30343" w14:textId="77777777" w:rsidTr="00470D42">
        <w:trPr>
          <w:trHeight w:val="85"/>
          <w:jc w:val="center"/>
        </w:trPr>
        <w:tc>
          <w:tcPr>
            <w:tcW w:w="4015" w:type="dxa"/>
            <w:shd w:val="clear" w:color="auto" w:fill="F5CC8F"/>
          </w:tcPr>
          <w:p w14:paraId="58F8A956" w14:textId="77777777" w:rsidR="00584998" w:rsidRPr="002C31EC"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Sales</w:t>
            </w:r>
          </w:p>
        </w:tc>
        <w:tc>
          <w:tcPr>
            <w:tcW w:w="1659" w:type="dxa"/>
            <w:shd w:val="clear" w:color="auto" w:fill="F5CC8F"/>
          </w:tcPr>
          <w:p w14:paraId="56852F91" w14:textId="77777777" w:rsidR="00584998" w:rsidRPr="00BC7796"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$ 485,625</w:t>
            </w:r>
          </w:p>
        </w:tc>
        <w:tc>
          <w:tcPr>
            <w:tcW w:w="1603" w:type="dxa"/>
            <w:shd w:val="clear" w:color="auto" w:fill="F5CC8F"/>
          </w:tcPr>
          <w:p w14:paraId="4E7EBA06" w14:textId="77777777" w:rsidR="00584998" w:rsidRPr="0097218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100.0</w:t>
            </w:r>
          </w:p>
        </w:tc>
        <w:tc>
          <w:tcPr>
            <w:tcW w:w="1656" w:type="dxa"/>
            <w:shd w:val="clear" w:color="auto" w:fill="F5CC8F"/>
          </w:tcPr>
          <w:p w14:paraId="6EB344AE" w14:textId="77777777" w:rsidR="00584998" w:rsidRPr="0097218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$ 462,500</w:t>
            </w:r>
          </w:p>
        </w:tc>
        <w:tc>
          <w:tcPr>
            <w:tcW w:w="1603" w:type="dxa"/>
            <w:shd w:val="clear" w:color="auto" w:fill="F5CC8F"/>
          </w:tcPr>
          <w:p w14:paraId="6E5EB281" w14:textId="77777777" w:rsidR="00584998" w:rsidRPr="0097218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r w:rsidRPr="0065584D">
              <w:rPr>
                <w:rFonts w:ascii="Times New Roman" w:hAnsi="Times New Roman" w:cs="Times New Roman"/>
              </w:rPr>
              <w:t>100.0</w:t>
            </w:r>
          </w:p>
        </w:tc>
      </w:tr>
      <w:tr w:rsidR="00584998" w14:paraId="50910C76" w14:textId="77777777" w:rsidTr="00470D42">
        <w:trPr>
          <w:trHeight w:val="85"/>
          <w:jc w:val="center"/>
        </w:trPr>
        <w:tc>
          <w:tcPr>
            <w:tcW w:w="4015" w:type="dxa"/>
            <w:shd w:val="clear" w:color="auto" w:fill="auto"/>
          </w:tcPr>
          <w:p w14:paraId="22D0F9AF" w14:textId="77777777" w:rsidR="00584998" w:rsidRPr="00B94AEB"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Cost of goods sold</w:t>
            </w:r>
          </w:p>
        </w:tc>
        <w:tc>
          <w:tcPr>
            <w:tcW w:w="1659" w:type="dxa"/>
            <w:shd w:val="clear" w:color="auto" w:fill="auto"/>
          </w:tcPr>
          <w:p w14:paraId="460767F8"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222,694</w:t>
            </w:r>
          </w:p>
        </w:tc>
        <w:tc>
          <w:tcPr>
            <w:tcW w:w="1603" w:type="dxa"/>
            <w:shd w:val="clear" w:color="auto" w:fill="auto"/>
          </w:tcPr>
          <w:p w14:paraId="252C742E"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45.9</w:t>
            </w:r>
          </w:p>
        </w:tc>
        <w:tc>
          <w:tcPr>
            <w:tcW w:w="1656" w:type="dxa"/>
          </w:tcPr>
          <w:p w14:paraId="3571CF72"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208,125</w:t>
            </w:r>
          </w:p>
        </w:tc>
        <w:tc>
          <w:tcPr>
            <w:tcW w:w="1603" w:type="dxa"/>
          </w:tcPr>
          <w:p w14:paraId="6A300DDF"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45.0</w:t>
            </w:r>
          </w:p>
        </w:tc>
      </w:tr>
      <w:tr w:rsidR="00584998" w14:paraId="334D50A8" w14:textId="77777777" w:rsidTr="00470D42">
        <w:trPr>
          <w:trHeight w:val="85"/>
          <w:jc w:val="center"/>
        </w:trPr>
        <w:tc>
          <w:tcPr>
            <w:tcW w:w="4015" w:type="dxa"/>
            <w:shd w:val="clear" w:color="auto" w:fill="F5CC8F"/>
          </w:tcPr>
          <w:p w14:paraId="6797ECA6" w14:textId="77777777" w:rsidR="00584998" w:rsidRPr="00B94AEB"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Gross profit</w:t>
            </w:r>
          </w:p>
        </w:tc>
        <w:tc>
          <w:tcPr>
            <w:tcW w:w="1659" w:type="dxa"/>
            <w:shd w:val="clear" w:color="auto" w:fill="F5CC8F"/>
          </w:tcPr>
          <w:p w14:paraId="4A5E77B8"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262,931</w:t>
            </w:r>
          </w:p>
        </w:tc>
        <w:tc>
          <w:tcPr>
            <w:tcW w:w="1603" w:type="dxa"/>
            <w:shd w:val="clear" w:color="auto" w:fill="F5CC8F"/>
          </w:tcPr>
          <w:p w14:paraId="25239866"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54.1</w:t>
            </w:r>
          </w:p>
        </w:tc>
        <w:tc>
          <w:tcPr>
            <w:tcW w:w="1656" w:type="dxa"/>
            <w:shd w:val="clear" w:color="auto" w:fill="F5CC8F"/>
          </w:tcPr>
          <w:p w14:paraId="619A50A0"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254,375</w:t>
            </w:r>
          </w:p>
        </w:tc>
        <w:tc>
          <w:tcPr>
            <w:tcW w:w="1603" w:type="dxa"/>
            <w:shd w:val="clear" w:color="auto" w:fill="F5CC8F"/>
          </w:tcPr>
          <w:p w14:paraId="78140694"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55.0</w:t>
            </w:r>
          </w:p>
        </w:tc>
      </w:tr>
      <w:tr w:rsidR="00584998" w14:paraId="57B52C37" w14:textId="77777777" w:rsidTr="00470D42">
        <w:trPr>
          <w:trHeight w:val="85"/>
          <w:jc w:val="center"/>
        </w:trPr>
        <w:tc>
          <w:tcPr>
            <w:tcW w:w="4015" w:type="dxa"/>
            <w:shd w:val="clear" w:color="auto" w:fill="auto"/>
          </w:tcPr>
          <w:p w14:paraId="381BFE4B" w14:textId="77777777" w:rsidR="00584998" w:rsidRPr="00351341"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Operating expenses</w:t>
            </w:r>
          </w:p>
        </w:tc>
        <w:tc>
          <w:tcPr>
            <w:tcW w:w="1659" w:type="dxa"/>
            <w:shd w:val="clear" w:color="auto" w:fill="auto"/>
          </w:tcPr>
          <w:p w14:paraId="24F7651B" w14:textId="77777777" w:rsidR="00584998" w:rsidRPr="00643596"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603" w:type="dxa"/>
            <w:shd w:val="clear" w:color="auto" w:fill="auto"/>
          </w:tcPr>
          <w:p w14:paraId="41EE78D4" w14:textId="77777777" w:rsidR="00584998" w:rsidRPr="00643596"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656" w:type="dxa"/>
          </w:tcPr>
          <w:p w14:paraId="749E2372"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c>
          <w:tcPr>
            <w:tcW w:w="1603" w:type="dxa"/>
          </w:tcPr>
          <w:p w14:paraId="71C2C2B9"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lang w:val="en-US"/>
              </w:rPr>
            </w:pPr>
          </w:p>
        </w:tc>
      </w:tr>
      <w:tr w:rsidR="00584998" w14:paraId="78759193" w14:textId="77777777" w:rsidTr="00470D42">
        <w:trPr>
          <w:trHeight w:val="85"/>
          <w:jc w:val="center"/>
        </w:trPr>
        <w:tc>
          <w:tcPr>
            <w:tcW w:w="4015" w:type="dxa"/>
            <w:shd w:val="clear" w:color="auto" w:fill="F5CC8F"/>
          </w:tcPr>
          <w:p w14:paraId="5C6E214E" w14:textId="77777777" w:rsidR="00584998" w:rsidRPr="00351341"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Salaries and wages expense</w:t>
            </w:r>
          </w:p>
        </w:tc>
        <w:tc>
          <w:tcPr>
            <w:tcW w:w="1659" w:type="dxa"/>
            <w:shd w:val="clear" w:color="auto" w:fill="F5CC8F"/>
          </w:tcPr>
          <w:p w14:paraId="080099B0" w14:textId="77777777" w:rsidR="00584998" w:rsidRPr="00A03F89"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147,979</w:t>
            </w:r>
          </w:p>
        </w:tc>
        <w:tc>
          <w:tcPr>
            <w:tcW w:w="1603" w:type="dxa"/>
            <w:shd w:val="clear" w:color="auto" w:fill="F5CC8F"/>
          </w:tcPr>
          <w:p w14:paraId="1A149B14" w14:textId="77777777" w:rsidR="00584998" w:rsidRPr="00D418A7"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30.5</w:t>
            </w:r>
          </w:p>
        </w:tc>
        <w:tc>
          <w:tcPr>
            <w:tcW w:w="1656" w:type="dxa"/>
            <w:shd w:val="clear" w:color="auto" w:fill="F5CC8F"/>
          </w:tcPr>
          <w:p w14:paraId="238E1334"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146,350</w:t>
            </w:r>
          </w:p>
        </w:tc>
        <w:tc>
          <w:tcPr>
            <w:tcW w:w="1603" w:type="dxa"/>
            <w:shd w:val="clear" w:color="auto" w:fill="F5CC8F"/>
          </w:tcPr>
          <w:p w14:paraId="1C836991"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31.6</w:t>
            </w:r>
          </w:p>
        </w:tc>
      </w:tr>
      <w:tr w:rsidR="00584998" w14:paraId="6C0E2B2D" w14:textId="77777777" w:rsidTr="00470D42">
        <w:trPr>
          <w:trHeight w:val="85"/>
          <w:jc w:val="center"/>
        </w:trPr>
        <w:tc>
          <w:tcPr>
            <w:tcW w:w="4015" w:type="dxa"/>
            <w:shd w:val="clear" w:color="auto" w:fill="auto"/>
          </w:tcPr>
          <w:p w14:paraId="515EB38E" w14:textId="77777777" w:rsidR="00584998" w:rsidRPr="002D5E75"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Depreciation expense</w:t>
            </w:r>
          </w:p>
        </w:tc>
        <w:tc>
          <w:tcPr>
            <w:tcW w:w="1659" w:type="dxa"/>
            <w:shd w:val="clear" w:color="auto" w:fill="auto"/>
          </w:tcPr>
          <w:p w14:paraId="391B31DE" w14:textId="77777777" w:rsidR="00584998" w:rsidRPr="007C530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r w:rsidRPr="0065584D">
              <w:rPr>
                <w:rFonts w:ascii="Times New Roman" w:hAnsi="Times New Roman" w:cs="Times New Roman"/>
              </w:rPr>
              <w:t>17,600</w:t>
            </w:r>
          </w:p>
        </w:tc>
        <w:tc>
          <w:tcPr>
            <w:tcW w:w="1603" w:type="dxa"/>
            <w:shd w:val="clear" w:color="auto" w:fill="auto"/>
          </w:tcPr>
          <w:p w14:paraId="6354DEF9" w14:textId="77777777" w:rsidR="00584998" w:rsidRPr="007C530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r w:rsidRPr="0065584D">
              <w:rPr>
                <w:rFonts w:ascii="Times New Roman" w:hAnsi="Times New Roman" w:cs="Times New Roman"/>
              </w:rPr>
              <w:t>3.6</w:t>
            </w:r>
          </w:p>
        </w:tc>
        <w:tc>
          <w:tcPr>
            <w:tcW w:w="1656" w:type="dxa"/>
          </w:tcPr>
          <w:p w14:paraId="49FAE1AE" w14:textId="77777777" w:rsidR="00584998" w:rsidRPr="007C530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r w:rsidRPr="0065584D">
              <w:rPr>
                <w:rFonts w:ascii="Times New Roman" w:hAnsi="Times New Roman" w:cs="Times New Roman"/>
              </w:rPr>
              <w:t>9,100</w:t>
            </w:r>
          </w:p>
        </w:tc>
        <w:tc>
          <w:tcPr>
            <w:tcW w:w="1603" w:type="dxa"/>
          </w:tcPr>
          <w:p w14:paraId="38B0A747" w14:textId="77777777" w:rsidR="00584998" w:rsidRPr="007C530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lang w:val="en-US"/>
              </w:rPr>
            </w:pPr>
            <w:r w:rsidRPr="0065584D">
              <w:rPr>
                <w:rFonts w:ascii="Times New Roman" w:hAnsi="Times New Roman" w:cs="Times New Roman"/>
              </w:rPr>
              <w:t>2.0</w:t>
            </w:r>
          </w:p>
        </w:tc>
      </w:tr>
      <w:tr w:rsidR="00584998" w14:paraId="4A707585" w14:textId="77777777" w:rsidTr="00470D42">
        <w:trPr>
          <w:trHeight w:val="85"/>
          <w:jc w:val="center"/>
        </w:trPr>
        <w:tc>
          <w:tcPr>
            <w:tcW w:w="4015" w:type="dxa"/>
            <w:shd w:val="clear" w:color="auto" w:fill="F5CC8F"/>
          </w:tcPr>
          <w:p w14:paraId="769B5C20" w14:textId="77777777" w:rsidR="00584998" w:rsidRPr="001505F0"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Other operating expenses</w:t>
            </w:r>
          </w:p>
        </w:tc>
        <w:tc>
          <w:tcPr>
            <w:tcW w:w="1659" w:type="dxa"/>
            <w:shd w:val="clear" w:color="auto" w:fill="F5CC8F"/>
          </w:tcPr>
          <w:p w14:paraId="412A1E5A"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48,186</w:t>
            </w:r>
          </w:p>
        </w:tc>
        <w:tc>
          <w:tcPr>
            <w:tcW w:w="1603" w:type="dxa"/>
            <w:shd w:val="clear" w:color="auto" w:fill="F5CC8F"/>
          </w:tcPr>
          <w:p w14:paraId="07DB3DBD"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9.9</w:t>
            </w:r>
          </w:p>
        </w:tc>
        <w:tc>
          <w:tcPr>
            <w:tcW w:w="1656" w:type="dxa"/>
            <w:shd w:val="clear" w:color="auto" w:fill="F5CC8F"/>
          </w:tcPr>
          <w:p w14:paraId="00DC2360"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42,925</w:t>
            </w:r>
          </w:p>
        </w:tc>
        <w:tc>
          <w:tcPr>
            <w:tcW w:w="1603" w:type="dxa"/>
            <w:shd w:val="clear" w:color="auto" w:fill="F5CC8F"/>
          </w:tcPr>
          <w:p w14:paraId="1845D7B2"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9.3</w:t>
            </w:r>
          </w:p>
        </w:tc>
      </w:tr>
      <w:tr w:rsidR="00584998" w14:paraId="5C1D989D" w14:textId="77777777" w:rsidTr="00470D42">
        <w:trPr>
          <w:trHeight w:val="85"/>
          <w:jc w:val="center"/>
        </w:trPr>
        <w:tc>
          <w:tcPr>
            <w:tcW w:w="4015" w:type="dxa"/>
            <w:shd w:val="clear" w:color="auto" w:fill="auto"/>
          </w:tcPr>
          <w:p w14:paraId="57595AF3" w14:textId="77777777" w:rsidR="00584998" w:rsidRPr="00E80D20"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Total operating expenses</w:t>
            </w:r>
          </w:p>
        </w:tc>
        <w:tc>
          <w:tcPr>
            <w:tcW w:w="1659" w:type="dxa"/>
            <w:shd w:val="clear" w:color="auto" w:fill="auto"/>
          </w:tcPr>
          <w:p w14:paraId="1A030687"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213,765</w:t>
            </w:r>
          </w:p>
        </w:tc>
        <w:tc>
          <w:tcPr>
            <w:tcW w:w="1603" w:type="dxa"/>
            <w:shd w:val="clear" w:color="auto" w:fill="auto"/>
          </w:tcPr>
          <w:p w14:paraId="011E3241"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44.0</w:t>
            </w:r>
          </w:p>
        </w:tc>
        <w:tc>
          <w:tcPr>
            <w:tcW w:w="1656" w:type="dxa"/>
          </w:tcPr>
          <w:p w14:paraId="7E7A867B"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198,375</w:t>
            </w:r>
          </w:p>
        </w:tc>
        <w:tc>
          <w:tcPr>
            <w:tcW w:w="1603" w:type="dxa"/>
          </w:tcPr>
          <w:p w14:paraId="3D861698"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42.9</w:t>
            </w:r>
          </w:p>
        </w:tc>
      </w:tr>
      <w:tr w:rsidR="00584998" w14:paraId="6B5BCD64" w14:textId="77777777" w:rsidTr="00470D42">
        <w:trPr>
          <w:trHeight w:val="85"/>
          <w:jc w:val="center"/>
        </w:trPr>
        <w:tc>
          <w:tcPr>
            <w:tcW w:w="4015" w:type="dxa"/>
            <w:shd w:val="clear" w:color="auto" w:fill="F5CC8F"/>
          </w:tcPr>
          <w:p w14:paraId="76749F3D" w14:textId="77777777" w:rsidR="00584998" w:rsidRPr="00E80D20"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Income from operations</w:t>
            </w:r>
          </w:p>
        </w:tc>
        <w:tc>
          <w:tcPr>
            <w:tcW w:w="1659" w:type="dxa"/>
            <w:shd w:val="clear" w:color="auto" w:fill="F5CC8F"/>
          </w:tcPr>
          <w:p w14:paraId="730DF00D"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49,166</w:t>
            </w:r>
          </w:p>
        </w:tc>
        <w:tc>
          <w:tcPr>
            <w:tcW w:w="1603" w:type="dxa"/>
            <w:shd w:val="clear" w:color="auto" w:fill="F5CC8F"/>
          </w:tcPr>
          <w:p w14:paraId="78BF1D87"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10.1</w:t>
            </w:r>
          </w:p>
        </w:tc>
        <w:tc>
          <w:tcPr>
            <w:tcW w:w="1656" w:type="dxa"/>
            <w:shd w:val="clear" w:color="auto" w:fill="F5CC8F"/>
          </w:tcPr>
          <w:p w14:paraId="56DCB928"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56,000</w:t>
            </w:r>
          </w:p>
        </w:tc>
        <w:tc>
          <w:tcPr>
            <w:tcW w:w="1603" w:type="dxa"/>
            <w:shd w:val="clear" w:color="auto" w:fill="F5CC8F"/>
          </w:tcPr>
          <w:p w14:paraId="6CB809C5"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12.1</w:t>
            </w:r>
          </w:p>
        </w:tc>
      </w:tr>
      <w:tr w:rsidR="00584998" w14:paraId="7C268812" w14:textId="77777777" w:rsidTr="00470D42">
        <w:trPr>
          <w:trHeight w:val="85"/>
          <w:jc w:val="center"/>
        </w:trPr>
        <w:tc>
          <w:tcPr>
            <w:tcW w:w="4015" w:type="dxa"/>
            <w:shd w:val="clear" w:color="auto" w:fill="auto"/>
          </w:tcPr>
          <w:p w14:paraId="3BE354DD" w14:textId="77777777" w:rsidR="00584998" w:rsidRPr="009C405C"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Other expenses</w:t>
            </w:r>
          </w:p>
        </w:tc>
        <w:tc>
          <w:tcPr>
            <w:tcW w:w="1659" w:type="dxa"/>
            <w:shd w:val="clear" w:color="auto" w:fill="auto"/>
          </w:tcPr>
          <w:p w14:paraId="1B3B6C8B" w14:textId="77777777" w:rsidR="00584998" w:rsidRPr="00992735"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603" w:type="dxa"/>
            <w:shd w:val="clear" w:color="auto" w:fill="auto"/>
          </w:tcPr>
          <w:p w14:paraId="51BFC432" w14:textId="77777777" w:rsidR="00584998" w:rsidRPr="00992735"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656" w:type="dxa"/>
          </w:tcPr>
          <w:p w14:paraId="44D698BE"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c>
          <w:tcPr>
            <w:tcW w:w="1603" w:type="dxa"/>
          </w:tcPr>
          <w:p w14:paraId="77AE7E0C"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p>
        </w:tc>
      </w:tr>
      <w:tr w:rsidR="00584998" w14:paraId="0A76AD3E" w14:textId="77777777" w:rsidTr="00470D42">
        <w:trPr>
          <w:trHeight w:val="85"/>
          <w:jc w:val="center"/>
        </w:trPr>
        <w:tc>
          <w:tcPr>
            <w:tcW w:w="4015" w:type="dxa"/>
            <w:shd w:val="clear" w:color="auto" w:fill="F5CC8F"/>
          </w:tcPr>
          <w:p w14:paraId="6D3F022A" w14:textId="77777777" w:rsidR="00584998" w:rsidRPr="004B318E"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Interest expense</w:t>
            </w:r>
          </w:p>
        </w:tc>
        <w:tc>
          <w:tcPr>
            <w:tcW w:w="1659" w:type="dxa"/>
            <w:shd w:val="clear" w:color="auto" w:fill="F5CC8F"/>
          </w:tcPr>
          <w:p w14:paraId="2542E731" w14:textId="77777777" w:rsidR="00584998" w:rsidRPr="00012AA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65584D">
              <w:rPr>
                <w:rFonts w:ascii="Times New Roman" w:hAnsi="Times New Roman" w:cs="Times New Roman"/>
              </w:rPr>
              <w:t>403</w:t>
            </w:r>
          </w:p>
        </w:tc>
        <w:tc>
          <w:tcPr>
            <w:tcW w:w="1603" w:type="dxa"/>
            <w:shd w:val="clear" w:color="auto" w:fill="F5CC8F"/>
          </w:tcPr>
          <w:p w14:paraId="12AC05DD" w14:textId="77777777" w:rsidR="00584998" w:rsidRPr="00012AA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65584D">
              <w:rPr>
                <w:rFonts w:ascii="Times New Roman" w:hAnsi="Times New Roman" w:cs="Times New Roman"/>
              </w:rPr>
              <w:t>0.1</w:t>
            </w:r>
          </w:p>
        </w:tc>
        <w:tc>
          <w:tcPr>
            <w:tcW w:w="1656" w:type="dxa"/>
            <w:shd w:val="clear" w:color="auto" w:fill="F5CC8F"/>
          </w:tcPr>
          <w:p w14:paraId="6C69B890" w14:textId="77777777" w:rsidR="00584998" w:rsidRPr="00012AA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65584D">
              <w:rPr>
                <w:rFonts w:ascii="Times New Roman" w:hAnsi="Times New Roman" w:cs="Times New Roman"/>
              </w:rPr>
              <w:t>0</w:t>
            </w:r>
          </w:p>
        </w:tc>
        <w:tc>
          <w:tcPr>
            <w:tcW w:w="1603" w:type="dxa"/>
            <w:shd w:val="clear" w:color="auto" w:fill="F5CC8F"/>
          </w:tcPr>
          <w:p w14:paraId="2EDA5EE1" w14:textId="77777777" w:rsidR="00584998" w:rsidRPr="00012AA3"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jc w:val="right"/>
              <w:rPr>
                <w:rFonts w:ascii="Times New Roman" w:hAnsi="Times New Roman" w:cs="Times New Roman"/>
                <w:b/>
                <w:bCs/>
                <w:color w:val="000000"/>
                <w:u w:val="double"/>
                <w:lang w:val="en-US"/>
              </w:rPr>
            </w:pPr>
            <w:r w:rsidRPr="0065584D">
              <w:rPr>
                <w:rFonts w:ascii="Times New Roman" w:hAnsi="Times New Roman" w:cs="Times New Roman"/>
              </w:rPr>
              <w:t>.0</w:t>
            </w:r>
          </w:p>
        </w:tc>
      </w:tr>
      <w:tr w:rsidR="00584998" w14:paraId="1D47A063" w14:textId="77777777" w:rsidTr="00470D42">
        <w:trPr>
          <w:trHeight w:val="85"/>
          <w:jc w:val="center"/>
        </w:trPr>
        <w:tc>
          <w:tcPr>
            <w:tcW w:w="4015" w:type="dxa"/>
            <w:shd w:val="clear" w:color="auto" w:fill="auto"/>
          </w:tcPr>
          <w:p w14:paraId="05E0CC4A" w14:textId="77777777" w:rsidR="00584998" w:rsidRPr="00351341"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Loss on disposal of plant assets</w:t>
            </w:r>
          </w:p>
        </w:tc>
        <w:tc>
          <w:tcPr>
            <w:tcW w:w="1659" w:type="dxa"/>
            <w:shd w:val="clear" w:color="auto" w:fill="auto"/>
          </w:tcPr>
          <w:p w14:paraId="1C09DF2B"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2,500</w:t>
            </w:r>
          </w:p>
        </w:tc>
        <w:tc>
          <w:tcPr>
            <w:tcW w:w="1603" w:type="dxa"/>
            <w:shd w:val="clear" w:color="auto" w:fill="auto"/>
          </w:tcPr>
          <w:p w14:paraId="41C33582"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0.5</w:t>
            </w:r>
          </w:p>
        </w:tc>
        <w:tc>
          <w:tcPr>
            <w:tcW w:w="1656" w:type="dxa"/>
          </w:tcPr>
          <w:p w14:paraId="78E8A19A"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603" w:type="dxa"/>
          </w:tcPr>
          <w:p w14:paraId="0F8C87EF"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r>
      <w:tr w:rsidR="00584998" w14:paraId="19BD99DB" w14:textId="77777777" w:rsidTr="00470D42">
        <w:trPr>
          <w:trHeight w:val="85"/>
          <w:jc w:val="center"/>
        </w:trPr>
        <w:tc>
          <w:tcPr>
            <w:tcW w:w="4015" w:type="dxa"/>
            <w:shd w:val="clear" w:color="auto" w:fill="F5CC8F"/>
          </w:tcPr>
          <w:p w14:paraId="5FE0B128" w14:textId="77777777" w:rsidR="00584998" w:rsidRPr="005331C9"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Total other expenses</w:t>
            </w:r>
          </w:p>
        </w:tc>
        <w:tc>
          <w:tcPr>
            <w:tcW w:w="1659" w:type="dxa"/>
            <w:shd w:val="clear" w:color="auto" w:fill="F5CC8F"/>
          </w:tcPr>
          <w:p w14:paraId="49F93867"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2,903</w:t>
            </w:r>
          </w:p>
        </w:tc>
        <w:tc>
          <w:tcPr>
            <w:tcW w:w="1603" w:type="dxa"/>
            <w:shd w:val="clear" w:color="auto" w:fill="F5CC8F"/>
          </w:tcPr>
          <w:p w14:paraId="78F59E55"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0.6</w:t>
            </w:r>
          </w:p>
        </w:tc>
        <w:tc>
          <w:tcPr>
            <w:tcW w:w="1656" w:type="dxa"/>
            <w:shd w:val="clear" w:color="auto" w:fill="F5CC8F"/>
          </w:tcPr>
          <w:p w14:paraId="01C817B2"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c>
          <w:tcPr>
            <w:tcW w:w="1603" w:type="dxa"/>
            <w:shd w:val="clear" w:color="auto" w:fill="F5CC8F"/>
          </w:tcPr>
          <w:p w14:paraId="7441C208"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.0</w:t>
            </w:r>
          </w:p>
        </w:tc>
      </w:tr>
      <w:tr w:rsidR="00584998" w14:paraId="16BF4779" w14:textId="77777777" w:rsidTr="00470D42">
        <w:trPr>
          <w:trHeight w:val="85"/>
          <w:jc w:val="center"/>
        </w:trPr>
        <w:tc>
          <w:tcPr>
            <w:tcW w:w="4015" w:type="dxa"/>
            <w:shd w:val="clear" w:color="auto" w:fill="auto"/>
          </w:tcPr>
          <w:p w14:paraId="19C43529" w14:textId="77777777" w:rsidR="00584998" w:rsidRPr="009D1F86"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2"/>
              <w:rPr>
                <w:rFonts w:ascii="Times New Roman" w:hAnsi="Times New Roman" w:cs="Times New Roman"/>
                <w:b/>
                <w:bCs/>
                <w:color w:val="000000"/>
                <w:lang w:val="en-US"/>
              </w:rPr>
            </w:pPr>
            <w:r w:rsidRPr="0065584D">
              <w:rPr>
                <w:rFonts w:ascii="Times New Roman" w:hAnsi="Times New Roman" w:cs="Times New Roman"/>
              </w:rPr>
              <w:t>Income before income tax</w:t>
            </w:r>
          </w:p>
        </w:tc>
        <w:tc>
          <w:tcPr>
            <w:tcW w:w="1659" w:type="dxa"/>
            <w:shd w:val="clear" w:color="auto" w:fill="auto"/>
          </w:tcPr>
          <w:p w14:paraId="17382E21"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46,263</w:t>
            </w:r>
          </w:p>
        </w:tc>
        <w:tc>
          <w:tcPr>
            <w:tcW w:w="1603" w:type="dxa"/>
            <w:shd w:val="clear" w:color="auto" w:fill="auto"/>
          </w:tcPr>
          <w:p w14:paraId="614E5F5C"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9.5</w:t>
            </w:r>
          </w:p>
        </w:tc>
        <w:tc>
          <w:tcPr>
            <w:tcW w:w="1656" w:type="dxa"/>
          </w:tcPr>
          <w:p w14:paraId="16AD2F2E"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56,000</w:t>
            </w:r>
          </w:p>
        </w:tc>
        <w:tc>
          <w:tcPr>
            <w:tcW w:w="1603" w:type="dxa"/>
          </w:tcPr>
          <w:p w14:paraId="0CF7BAA0"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12.1</w:t>
            </w:r>
          </w:p>
        </w:tc>
      </w:tr>
      <w:tr w:rsidR="00584998" w14:paraId="06B22E82" w14:textId="77777777" w:rsidTr="003E0E64">
        <w:trPr>
          <w:trHeight w:val="85"/>
          <w:jc w:val="center"/>
        </w:trPr>
        <w:tc>
          <w:tcPr>
            <w:tcW w:w="4015" w:type="dxa"/>
            <w:shd w:val="clear" w:color="auto" w:fill="F5CC8F"/>
          </w:tcPr>
          <w:p w14:paraId="43259B0A"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Income tax expense</w:t>
            </w:r>
          </w:p>
        </w:tc>
        <w:tc>
          <w:tcPr>
            <w:tcW w:w="1659" w:type="dxa"/>
            <w:shd w:val="clear" w:color="auto" w:fill="F5CC8F"/>
          </w:tcPr>
          <w:p w14:paraId="14B99D4F"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9,251</w:t>
            </w:r>
          </w:p>
        </w:tc>
        <w:tc>
          <w:tcPr>
            <w:tcW w:w="1603" w:type="dxa"/>
            <w:shd w:val="clear" w:color="auto" w:fill="F5CC8F"/>
          </w:tcPr>
          <w:p w14:paraId="2FD4AEE6"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1.9</w:t>
            </w:r>
          </w:p>
        </w:tc>
        <w:tc>
          <w:tcPr>
            <w:tcW w:w="1656" w:type="dxa"/>
            <w:shd w:val="clear" w:color="auto" w:fill="F5CC8F"/>
          </w:tcPr>
          <w:p w14:paraId="0D46872C"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14,000</w:t>
            </w:r>
          </w:p>
        </w:tc>
        <w:tc>
          <w:tcPr>
            <w:tcW w:w="1603" w:type="dxa"/>
            <w:shd w:val="clear" w:color="auto" w:fill="F5CC8F"/>
          </w:tcPr>
          <w:p w14:paraId="65BC5FC0"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single"/>
                <w:lang w:val="en-US"/>
              </w:rPr>
            </w:pPr>
            <w:r w:rsidRPr="00BC4794">
              <w:rPr>
                <w:rFonts w:ascii="Times New Roman" w:hAnsi="Times New Roman" w:cs="Times New Roman"/>
                <w:u w:val="single"/>
              </w:rPr>
              <w:t>3.0</w:t>
            </w:r>
          </w:p>
        </w:tc>
      </w:tr>
      <w:tr w:rsidR="00584998" w14:paraId="4DA9718D" w14:textId="77777777" w:rsidTr="003E0E64">
        <w:trPr>
          <w:trHeight w:val="85"/>
          <w:jc w:val="center"/>
        </w:trPr>
        <w:tc>
          <w:tcPr>
            <w:tcW w:w="4015" w:type="dxa"/>
            <w:shd w:val="clear" w:color="auto" w:fill="auto"/>
          </w:tcPr>
          <w:p w14:paraId="7CAED7F6" w14:textId="77777777" w:rsidR="00584998"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rPr>
                <w:rFonts w:ascii="Times New Roman" w:hAnsi="Times New Roman" w:cs="Times New Roman"/>
                <w:color w:val="000000"/>
                <w:lang w:val="en-US"/>
              </w:rPr>
            </w:pPr>
            <w:r w:rsidRPr="0065584D">
              <w:rPr>
                <w:rFonts w:ascii="Times New Roman" w:hAnsi="Times New Roman" w:cs="Times New Roman"/>
              </w:rPr>
              <w:t>Net income</w:t>
            </w:r>
          </w:p>
        </w:tc>
        <w:tc>
          <w:tcPr>
            <w:tcW w:w="1659" w:type="dxa"/>
            <w:shd w:val="clear" w:color="auto" w:fill="auto"/>
          </w:tcPr>
          <w:p w14:paraId="5A9FF50C"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double"/>
                <w:lang w:val="en-US"/>
              </w:rPr>
            </w:pPr>
            <w:r w:rsidRPr="00BC4794">
              <w:rPr>
                <w:rFonts w:ascii="Times New Roman" w:hAnsi="Times New Roman" w:cs="Times New Roman"/>
                <w:u w:val="double"/>
              </w:rPr>
              <w:t>$ 37,012</w:t>
            </w:r>
          </w:p>
        </w:tc>
        <w:tc>
          <w:tcPr>
            <w:tcW w:w="1603" w:type="dxa"/>
            <w:shd w:val="clear" w:color="auto" w:fill="auto"/>
          </w:tcPr>
          <w:p w14:paraId="4588B0CA"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double"/>
                <w:lang w:val="en-US"/>
              </w:rPr>
            </w:pPr>
            <w:r w:rsidRPr="00BC4794">
              <w:rPr>
                <w:rFonts w:ascii="Times New Roman" w:hAnsi="Times New Roman" w:cs="Times New Roman"/>
                <w:u w:val="double"/>
              </w:rPr>
              <w:t>7.6</w:t>
            </w:r>
          </w:p>
        </w:tc>
        <w:tc>
          <w:tcPr>
            <w:tcW w:w="1656" w:type="dxa"/>
          </w:tcPr>
          <w:p w14:paraId="27F310A6"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double"/>
                <w:lang w:val="en-US"/>
              </w:rPr>
            </w:pPr>
            <w:r w:rsidRPr="00BC4794">
              <w:rPr>
                <w:rFonts w:ascii="Times New Roman" w:hAnsi="Times New Roman" w:cs="Times New Roman"/>
                <w:u w:val="double"/>
              </w:rPr>
              <w:t>$ 42,000</w:t>
            </w:r>
          </w:p>
        </w:tc>
        <w:tc>
          <w:tcPr>
            <w:tcW w:w="1603" w:type="dxa"/>
          </w:tcPr>
          <w:p w14:paraId="32D26CEC" w14:textId="77777777" w:rsidR="00584998" w:rsidRPr="00BC4794" w:rsidRDefault="00584998" w:rsidP="00470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30" w:lineRule="exact"/>
              <w:ind w:firstLine="480"/>
              <w:jc w:val="right"/>
              <w:rPr>
                <w:rFonts w:ascii="Times New Roman" w:hAnsi="Times New Roman" w:cs="Times New Roman"/>
                <w:color w:val="000000"/>
                <w:u w:val="double"/>
                <w:lang w:val="en-US"/>
              </w:rPr>
            </w:pPr>
            <w:r w:rsidRPr="00BC4794">
              <w:rPr>
                <w:rFonts w:ascii="Times New Roman" w:hAnsi="Times New Roman" w:cs="Times New Roman"/>
                <w:u w:val="double"/>
              </w:rPr>
              <w:t>9.1</w:t>
            </w:r>
          </w:p>
        </w:tc>
      </w:tr>
    </w:tbl>
    <w:p w14:paraId="39EB1866" w14:textId="1B7322B6" w:rsidR="00430187" w:rsidRPr="000A52A4" w:rsidRDefault="007C3F47" w:rsidP="000A52A4">
      <w:pPr>
        <w:rPr>
          <w:rFonts w:ascii="Times New Roman" w:hAnsi="Times New Roman" w:cs="Times New Roman"/>
        </w:rPr>
      </w:pPr>
      <w:r w:rsidRPr="0065584D">
        <w:rPr>
          <w:rFonts w:ascii="Times New Roman" w:hAnsi="Times New Roman" w:cs="Times New Roman"/>
        </w:rPr>
        <w:t>*Numbers have been rounded to total 100%.</w:t>
      </w:r>
    </w:p>
    <w:p w14:paraId="11811348" w14:textId="77777777" w:rsidR="0065584D" w:rsidRPr="0065584D" w:rsidRDefault="0065584D" w:rsidP="009501B6">
      <w:pPr>
        <w:spacing w:line="400" w:lineRule="exact"/>
        <w:ind w:firstLine="561"/>
        <w:jc w:val="both"/>
        <w:rPr>
          <w:rFonts w:ascii="Times New Roman" w:hAnsi="Times New Roman" w:cs="Times New Roman"/>
        </w:rPr>
      </w:pPr>
      <w:r w:rsidRPr="0065584D">
        <w:rPr>
          <w:rFonts w:ascii="Times New Roman" w:hAnsi="Times New Roman" w:cs="Times New Roman"/>
        </w:rPr>
        <w:t>In 2018, the cost of goods sold (COGS) represented 45.9% of sales, up from 45.0% in 2017, indicating a slight increase in the proportion of direct costs to sales. This shift reduced the gross profit as a percentage of sales from 55.0% to 54.1%, reflecting a small contraction in the gross profit margin despite higher sales.</w:t>
      </w:r>
    </w:p>
    <w:p w14:paraId="1FCD6EC0" w14:textId="77777777" w:rsidR="0065584D" w:rsidRPr="0065584D" w:rsidRDefault="0065584D" w:rsidP="009501B6">
      <w:pPr>
        <w:spacing w:line="400" w:lineRule="exact"/>
        <w:ind w:firstLine="561"/>
        <w:jc w:val="both"/>
        <w:rPr>
          <w:rFonts w:ascii="Times New Roman" w:hAnsi="Times New Roman" w:cs="Times New Roman"/>
        </w:rPr>
      </w:pPr>
      <w:r w:rsidRPr="0065584D">
        <w:rPr>
          <w:rFonts w:ascii="Times New Roman" w:hAnsi="Times New Roman" w:cs="Times New Roman"/>
        </w:rPr>
        <w:t>Operating expenses also saw an increase as a proportion of sales, rising from 42.9% to 44.0%. A key driver of this increase was depreciation expense, which grew from 2.0% to 3.6% of sales due to recent capital investments. Additionally, other operating expenses rose from 9.3% to 9.9% of sales, collectively contributing to a decline in income from operations as a percentage of sales from 12.1% in 2017 to 10.1% in 2018.</w:t>
      </w:r>
    </w:p>
    <w:p w14:paraId="271E9212" w14:textId="77777777" w:rsidR="0065584D" w:rsidRPr="0065584D" w:rsidRDefault="0065584D" w:rsidP="009501B6">
      <w:pPr>
        <w:spacing w:line="400" w:lineRule="exact"/>
        <w:ind w:firstLine="561"/>
        <w:jc w:val="both"/>
        <w:rPr>
          <w:rFonts w:ascii="Times New Roman" w:hAnsi="Times New Roman" w:cs="Times New Roman"/>
        </w:rPr>
      </w:pPr>
      <w:r w:rsidRPr="0065584D">
        <w:rPr>
          <w:rFonts w:ascii="Times New Roman" w:hAnsi="Times New Roman" w:cs="Times New Roman"/>
        </w:rPr>
        <w:lastRenderedPageBreak/>
        <w:t xml:space="preserve">Other expenses, including interest, increased slightly, accounting for 0.1% of sales in 2018 and contributing to a small rise in total other expenses relative to sales. </w:t>
      </w:r>
    </w:p>
    <w:p w14:paraId="71040A92" w14:textId="0C6B0E8A" w:rsidR="0065584D" w:rsidRPr="0065584D" w:rsidRDefault="0065584D" w:rsidP="00183024">
      <w:pPr>
        <w:spacing w:line="400" w:lineRule="exact"/>
        <w:ind w:firstLine="561"/>
        <w:jc w:val="both"/>
        <w:rPr>
          <w:rFonts w:ascii="Times New Roman" w:hAnsi="Times New Roman" w:cs="Times New Roman"/>
        </w:rPr>
      </w:pPr>
      <w:r w:rsidRPr="0065584D">
        <w:rPr>
          <w:rFonts w:ascii="Times New Roman" w:hAnsi="Times New Roman" w:cs="Times New Roman"/>
        </w:rPr>
        <w:t>Overall, the net income as a percentage of sales decreased from 9.1% in 2017 to 7.6% in 2018. This vertical analysis shows that while sales growth was steady, the increased proportion of operating and other expenses relative to sales impacted overall profitability.</w:t>
      </w:r>
    </w:p>
    <w:p w14:paraId="43166605" w14:textId="77777777" w:rsidR="0065584D" w:rsidRPr="00591D01" w:rsidRDefault="0065584D" w:rsidP="00591D01">
      <w:pPr>
        <w:pStyle w:val="Heading3"/>
      </w:pPr>
      <w:bookmarkStart w:id="50" w:name="_Toc181915062"/>
      <w:r w:rsidRPr="00591D01">
        <w:t>Balance Shee</w:t>
      </w:r>
      <w:r w:rsidRPr="00591D01">
        <w:rPr>
          <w:rFonts w:hint="eastAsia"/>
        </w:rPr>
        <w:t>t</w:t>
      </w:r>
      <w:bookmarkEnd w:id="50"/>
    </w:p>
    <w:p w14:paraId="4D54A5B5" w14:textId="1728FA71" w:rsidR="0065584D" w:rsidRDefault="00E35E36" w:rsidP="00210710">
      <w:pPr>
        <w:pStyle w:val="Heading4"/>
        <w:spacing w:before="120"/>
      </w:pPr>
      <w:r>
        <w:t>Tabl</w:t>
      </w:r>
      <w:r w:rsidR="00210710">
        <w:t>e</w:t>
      </w:r>
      <w:r>
        <w:t xml:space="preserve"> 20.</w:t>
      </w:r>
      <w:r w:rsidR="0065584D" w:rsidRPr="0065584D">
        <w:t xml:space="preserve"> Vertical analysis of balance sheets</w:t>
      </w:r>
    </w:p>
    <w:tbl>
      <w:tblPr>
        <w:tblStyle w:val="TableGrid"/>
        <w:tblW w:w="10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1659"/>
        <w:gridCol w:w="1603"/>
        <w:gridCol w:w="1601"/>
        <w:gridCol w:w="1603"/>
      </w:tblGrid>
      <w:tr w:rsidR="00C34EDE" w14:paraId="4571593B" w14:textId="77777777" w:rsidTr="00470D42">
        <w:trPr>
          <w:trHeight w:val="400"/>
          <w:jc w:val="center"/>
        </w:trPr>
        <w:tc>
          <w:tcPr>
            <w:tcW w:w="10536" w:type="dxa"/>
            <w:gridSpan w:val="5"/>
            <w:tcBorders>
              <w:bottom w:val="single" w:sz="4" w:space="0" w:color="auto"/>
            </w:tcBorders>
            <w:vAlign w:val="center"/>
          </w:tcPr>
          <w:p w14:paraId="47234CF1" w14:textId="77777777" w:rsidR="00C34EDE" w:rsidRPr="007316A0" w:rsidRDefault="00C34EDE" w:rsidP="00470D42">
            <w:pPr>
              <w:jc w:val="center"/>
              <w:rPr>
                <w:rFonts w:ascii="Times New Roman" w:hAnsi="Times New Roman" w:cs="Times New Roman"/>
                <w:b/>
                <w:bCs/>
                <w:sz w:val="26"/>
                <w:szCs w:val="26"/>
              </w:rPr>
            </w:pPr>
            <w:r w:rsidRPr="007316A0">
              <w:rPr>
                <w:rFonts w:ascii="Times New Roman" w:hAnsi="Times New Roman" w:cs="Times New Roman"/>
                <w:b/>
                <w:bCs/>
                <w:sz w:val="26"/>
                <w:szCs w:val="26"/>
              </w:rPr>
              <w:t>COOKIE &amp; COFFEE CREATIONS INC.</w:t>
            </w:r>
          </w:p>
          <w:p w14:paraId="304B9171" w14:textId="77777777" w:rsidR="00C34EDE" w:rsidRPr="007316A0" w:rsidRDefault="00C34EDE" w:rsidP="00470D42">
            <w:pPr>
              <w:jc w:val="center"/>
              <w:rPr>
                <w:rFonts w:ascii="Times New Roman" w:hAnsi="Times New Roman" w:cs="Times New Roman"/>
                <w:b/>
                <w:bCs/>
                <w:sz w:val="26"/>
                <w:szCs w:val="26"/>
              </w:rPr>
            </w:pPr>
            <w:r w:rsidRPr="007316A0">
              <w:rPr>
                <w:rFonts w:ascii="Times New Roman" w:hAnsi="Times New Roman" w:cs="Times New Roman"/>
                <w:b/>
                <w:bCs/>
                <w:sz w:val="26"/>
                <w:szCs w:val="26"/>
              </w:rPr>
              <w:t>Condensed Balance Sheets</w:t>
            </w:r>
          </w:p>
          <w:p w14:paraId="5E17785C" w14:textId="77777777" w:rsidR="00C34EDE" w:rsidRPr="00EF5318" w:rsidRDefault="00C34EDE" w:rsidP="00470D42">
            <w:pPr>
              <w:jc w:val="center"/>
              <w:rPr>
                <w:rFonts w:ascii="Times New Roman" w:hAnsi="Times New Roman" w:cs="Times New Roman"/>
                <w:b/>
                <w:bCs/>
                <w:sz w:val="26"/>
                <w:szCs w:val="26"/>
              </w:rPr>
            </w:pPr>
            <w:r w:rsidRPr="007316A0">
              <w:rPr>
                <w:rFonts w:ascii="Times New Roman" w:hAnsi="Times New Roman" w:cs="Times New Roman"/>
                <w:b/>
                <w:bCs/>
                <w:sz w:val="26"/>
                <w:szCs w:val="26"/>
              </w:rPr>
              <w:t>October 31</w:t>
            </w:r>
          </w:p>
        </w:tc>
      </w:tr>
      <w:tr w:rsidR="00C34EDE" w14:paraId="0DCE2900" w14:textId="77777777" w:rsidTr="00470D42">
        <w:trPr>
          <w:trHeight w:val="400"/>
          <w:jc w:val="center"/>
        </w:trPr>
        <w:tc>
          <w:tcPr>
            <w:tcW w:w="4141" w:type="dxa"/>
            <w:tcBorders>
              <w:top w:val="single" w:sz="4" w:space="0" w:color="auto"/>
            </w:tcBorders>
            <w:vAlign w:val="center"/>
          </w:tcPr>
          <w:p w14:paraId="28791748" w14:textId="77777777" w:rsidR="00C34EDE" w:rsidRPr="006F79E4"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3227" w:type="dxa"/>
            <w:gridSpan w:val="2"/>
            <w:tcBorders>
              <w:top w:val="single" w:sz="4" w:space="0" w:color="auto"/>
            </w:tcBorders>
          </w:tcPr>
          <w:p w14:paraId="487EFFBF" w14:textId="77777777" w:rsidR="00C34EDE" w:rsidRPr="00E826C5"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r>
              <w:rPr>
                <w:rFonts w:ascii="Times New Roman" w:hAnsi="Times New Roman" w:cs="Times New Roman" w:hint="eastAsia"/>
                <w:b/>
                <w:bCs/>
              </w:rPr>
              <w:t>2018</w:t>
            </w:r>
          </w:p>
        </w:tc>
        <w:tc>
          <w:tcPr>
            <w:tcW w:w="3168" w:type="dxa"/>
            <w:gridSpan w:val="2"/>
            <w:tcBorders>
              <w:top w:val="single" w:sz="4" w:space="0" w:color="auto"/>
            </w:tcBorders>
          </w:tcPr>
          <w:p w14:paraId="4B260D04" w14:textId="77777777" w:rsidR="00C34EDE" w:rsidRPr="00E826C5"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r>
              <w:rPr>
                <w:rFonts w:ascii="Times New Roman" w:hAnsi="Times New Roman" w:cs="Times New Roman" w:hint="eastAsia"/>
                <w:b/>
                <w:bCs/>
              </w:rPr>
              <w:t>2017</w:t>
            </w:r>
          </w:p>
        </w:tc>
      </w:tr>
      <w:tr w:rsidR="00C34EDE" w14:paraId="285844ED" w14:textId="77777777" w:rsidTr="00470D42">
        <w:trPr>
          <w:trHeight w:val="85"/>
          <w:jc w:val="center"/>
        </w:trPr>
        <w:tc>
          <w:tcPr>
            <w:tcW w:w="4141" w:type="dxa"/>
          </w:tcPr>
          <w:p w14:paraId="3907909C" w14:textId="77777777" w:rsidR="00C34EDE" w:rsidRPr="00E93F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b/>
                <w:bCs/>
              </w:rPr>
              <w:t>Assets</w:t>
            </w:r>
          </w:p>
        </w:tc>
        <w:tc>
          <w:tcPr>
            <w:tcW w:w="1659" w:type="dxa"/>
          </w:tcPr>
          <w:p w14:paraId="72437F92" w14:textId="77777777" w:rsidR="00C34EDE" w:rsidRPr="006F79E4"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b/>
                <w:bCs/>
              </w:rPr>
              <w:t>Amount</w:t>
            </w:r>
          </w:p>
        </w:tc>
        <w:tc>
          <w:tcPr>
            <w:tcW w:w="1568" w:type="dxa"/>
          </w:tcPr>
          <w:p w14:paraId="2281E825" w14:textId="77777777" w:rsidR="00C34EDE" w:rsidRPr="008F4EB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b/>
                <w:bCs/>
                <w:color w:val="000000"/>
                <w:lang w:val="en-US"/>
              </w:rPr>
            </w:pPr>
            <w:r w:rsidRPr="0065584D">
              <w:rPr>
                <w:rFonts w:ascii="Times New Roman" w:hAnsi="Times New Roman" w:cs="Times New Roman"/>
                <w:b/>
                <w:bCs/>
              </w:rPr>
              <w:t>Percent*</w:t>
            </w:r>
          </w:p>
        </w:tc>
        <w:tc>
          <w:tcPr>
            <w:tcW w:w="1603" w:type="dxa"/>
          </w:tcPr>
          <w:p w14:paraId="6CB3A0B1" w14:textId="77777777" w:rsidR="00C34EDE" w:rsidRPr="008F4EB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b/>
                <w:bCs/>
                <w:color w:val="000000"/>
                <w:lang w:val="en-US"/>
              </w:rPr>
            </w:pPr>
            <w:r w:rsidRPr="0065584D">
              <w:rPr>
                <w:rFonts w:ascii="Times New Roman" w:hAnsi="Times New Roman" w:cs="Times New Roman"/>
                <w:b/>
                <w:bCs/>
              </w:rPr>
              <w:t>Amount</w:t>
            </w:r>
          </w:p>
        </w:tc>
        <w:tc>
          <w:tcPr>
            <w:tcW w:w="1565" w:type="dxa"/>
          </w:tcPr>
          <w:p w14:paraId="42288A8E" w14:textId="77777777" w:rsidR="00C34EDE" w:rsidRPr="008F4EB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b/>
                <w:bCs/>
                <w:color w:val="000000"/>
                <w:lang w:val="en-US"/>
              </w:rPr>
            </w:pPr>
            <w:r w:rsidRPr="0065584D">
              <w:rPr>
                <w:rFonts w:ascii="Times New Roman" w:hAnsi="Times New Roman" w:cs="Times New Roman"/>
                <w:b/>
                <w:bCs/>
              </w:rPr>
              <w:t>Percent*</w:t>
            </w:r>
          </w:p>
        </w:tc>
      </w:tr>
      <w:tr w:rsidR="00C34EDE" w14:paraId="547A3121" w14:textId="77777777" w:rsidTr="00470D42">
        <w:trPr>
          <w:trHeight w:val="85"/>
          <w:jc w:val="center"/>
        </w:trPr>
        <w:tc>
          <w:tcPr>
            <w:tcW w:w="4141" w:type="dxa"/>
            <w:shd w:val="clear" w:color="auto" w:fill="F5CC8F"/>
          </w:tcPr>
          <w:p w14:paraId="5D58FBAE" w14:textId="77777777" w:rsidR="00C34EDE" w:rsidRPr="002C31EC"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Current Assets</w:t>
            </w:r>
          </w:p>
        </w:tc>
        <w:tc>
          <w:tcPr>
            <w:tcW w:w="1659" w:type="dxa"/>
            <w:shd w:val="clear" w:color="auto" w:fill="F5CC8F"/>
          </w:tcPr>
          <w:p w14:paraId="39BC3C45" w14:textId="77777777" w:rsidR="00C34EDE" w:rsidRPr="00BC779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1568" w:type="dxa"/>
            <w:shd w:val="clear" w:color="auto" w:fill="F5CC8F"/>
          </w:tcPr>
          <w:p w14:paraId="0560F8CA" w14:textId="77777777" w:rsidR="00C34EDE" w:rsidRPr="00972183"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1603" w:type="dxa"/>
            <w:shd w:val="clear" w:color="auto" w:fill="F5CC8F"/>
          </w:tcPr>
          <w:p w14:paraId="74350910" w14:textId="77777777" w:rsidR="00C34EDE" w:rsidRPr="00972183"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1565" w:type="dxa"/>
            <w:shd w:val="clear" w:color="auto" w:fill="F5CC8F"/>
          </w:tcPr>
          <w:p w14:paraId="31A9A70B" w14:textId="77777777" w:rsidR="00C34EDE" w:rsidRPr="00972183"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r>
      <w:tr w:rsidR="00C34EDE" w14:paraId="5DD87452" w14:textId="77777777" w:rsidTr="00470D42">
        <w:trPr>
          <w:trHeight w:val="85"/>
          <w:jc w:val="center"/>
        </w:trPr>
        <w:tc>
          <w:tcPr>
            <w:tcW w:w="4141" w:type="dxa"/>
            <w:shd w:val="clear" w:color="auto" w:fill="auto"/>
          </w:tcPr>
          <w:p w14:paraId="6EBB9A8C" w14:textId="77777777" w:rsidR="00C34EDE" w:rsidRPr="00B94AEB"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Cash</w:t>
            </w:r>
          </w:p>
        </w:tc>
        <w:tc>
          <w:tcPr>
            <w:tcW w:w="1659" w:type="dxa"/>
            <w:shd w:val="clear" w:color="auto" w:fill="auto"/>
          </w:tcPr>
          <w:p w14:paraId="2E24EBB7" w14:textId="77777777" w:rsidR="00C34EDE" w:rsidRPr="005E4298"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$ 22,334</w:t>
            </w:r>
          </w:p>
        </w:tc>
        <w:tc>
          <w:tcPr>
            <w:tcW w:w="1568" w:type="dxa"/>
            <w:shd w:val="clear" w:color="auto" w:fill="auto"/>
          </w:tcPr>
          <w:p w14:paraId="597392E3" w14:textId="77777777" w:rsidR="00C34EDE" w:rsidRPr="005E4298"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19.2</w:t>
            </w:r>
          </w:p>
        </w:tc>
        <w:tc>
          <w:tcPr>
            <w:tcW w:w="1603" w:type="dxa"/>
          </w:tcPr>
          <w:p w14:paraId="41D6EC46" w14:textId="77777777" w:rsidR="00C34EDE" w:rsidRPr="00972183"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$ 5,550</w:t>
            </w:r>
          </w:p>
        </w:tc>
        <w:tc>
          <w:tcPr>
            <w:tcW w:w="1565" w:type="dxa"/>
          </w:tcPr>
          <w:p w14:paraId="6D332327" w14:textId="77777777" w:rsidR="00C34EDE" w:rsidRPr="00972183"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6.3</w:t>
            </w:r>
          </w:p>
        </w:tc>
      </w:tr>
      <w:tr w:rsidR="00C34EDE" w14:paraId="7B5AC693" w14:textId="77777777" w:rsidTr="00470D42">
        <w:trPr>
          <w:trHeight w:val="85"/>
          <w:jc w:val="center"/>
        </w:trPr>
        <w:tc>
          <w:tcPr>
            <w:tcW w:w="4141" w:type="dxa"/>
            <w:shd w:val="clear" w:color="auto" w:fill="F5CC8F"/>
          </w:tcPr>
          <w:p w14:paraId="53F35005" w14:textId="77777777" w:rsidR="00C34EDE" w:rsidRPr="00B94AEB"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Accounts receivable</w:t>
            </w:r>
          </w:p>
        </w:tc>
        <w:tc>
          <w:tcPr>
            <w:tcW w:w="1659" w:type="dxa"/>
            <w:shd w:val="clear" w:color="auto" w:fill="F5CC8F"/>
          </w:tcPr>
          <w:p w14:paraId="3851AEAD" w14:textId="77777777" w:rsidR="00C34EDE" w:rsidRPr="0064359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3,250</w:t>
            </w:r>
          </w:p>
        </w:tc>
        <w:tc>
          <w:tcPr>
            <w:tcW w:w="1568" w:type="dxa"/>
            <w:shd w:val="clear" w:color="auto" w:fill="F5CC8F"/>
          </w:tcPr>
          <w:p w14:paraId="30A6FB0A" w14:textId="77777777" w:rsidR="00C34EDE" w:rsidRPr="0064359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2.8</w:t>
            </w:r>
          </w:p>
        </w:tc>
        <w:tc>
          <w:tcPr>
            <w:tcW w:w="1603" w:type="dxa"/>
            <w:shd w:val="clear" w:color="auto" w:fill="F5CC8F"/>
          </w:tcPr>
          <w:p w14:paraId="10F98075"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2,710</w:t>
            </w:r>
          </w:p>
        </w:tc>
        <w:tc>
          <w:tcPr>
            <w:tcW w:w="1565" w:type="dxa"/>
            <w:shd w:val="clear" w:color="auto" w:fill="F5CC8F"/>
          </w:tcPr>
          <w:p w14:paraId="4EC1C977"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3.1</w:t>
            </w:r>
          </w:p>
        </w:tc>
      </w:tr>
      <w:tr w:rsidR="00C34EDE" w14:paraId="16FD7B87" w14:textId="77777777" w:rsidTr="00470D42">
        <w:trPr>
          <w:trHeight w:val="85"/>
          <w:jc w:val="center"/>
        </w:trPr>
        <w:tc>
          <w:tcPr>
            <w:tcW w:w="4141" w:type="dxa"/>
            <w:shd w:val="clear" w:color="auto" w:fill="auto"/>
          </w:tcPr>
          <w:p w14:paraId="6480E844" w14:textId="77777777" w:rsidR="00C34EDE" w:rsidRPr="00351341"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Inventory</w:t>
            </w:r>
          </w:p>
        </w:tc>
        <w:tc>
          <w:tcPr>
            <w:tcW w:w="1659" w:type="dxa"/>
            <w:shd w:val="clear" w:color="auto" w:fill="auto"/>
          </w:tcPr>
          <w:p w14:paraId="405B6413" w14:textId="77777777" w:rsidR="00C34EDE" w:rsidRPr="0064359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7,897</w:t>
            </w:r>
          </w:p>
        </w:tc>
        <w:tc>
          <w:tcPr>
            <w:tcW w:w="1568" w:type="dxa"/>
            <w:shd w:val="clear" w:color="auto" w:fill="auto"/>
          </w:tcPr>
          <w:p w14:paraId="0D1B11E9" w14:textId="77777777" w:rsidR="00C34EDE" w:rsidRPr="0064359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6.8</w:t>
            </w:r>
          </w:p>
        </w:tc>
        <w:tc>
          <w:tcPr>
            <w:tcW w:w="1603" w:type="dxa"/>
          </w:tcPr>
          <w:p w14:paraId="628AC56D"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7,450</w:t>
            </w:r>
          </w:p>
        </w:tc>
        <w:tc>
          <w:tcPr>
            <w:tcW w:w="1565" w:type="dxa"/>
          </w:tcPr>
          <w:p w14:paraId="00C4BFC4"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8.4</w:t>
            </w:r>
          </w:p>
        </w:tc>
      </w:tr>
      <w:tr w:rsidR="00C34EDE" w14:paraId="683D2038" w14:textId="77777777" w:rsidTr="00470D42">
        <w:trPr>
          <w:trHeight w:val="85"/>
          <w:jc w:val="center"/>
        </w:trPr>
        <w:tc>
          <w:tcPr>
            <w:tcW w:w="4141" w:type="dxa"/>
            <w:shd w:val="clear" w:color="auto" w:fill="F5CC8F"/>
          </w:tcPr>
          <w:p w14:paraId="15789BCD" w14:textId="77777777" w:rsidR="00C34EDE" w:rsidRPr="00351341"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Prepaid expenses</w:t>
            </w:r>
          </w:p>
        </w:tc>
        <w:tc>
          <w:tcPr>
            <w:tcW w:w="1659" w:type="dxa"/>
            <w:shd w:val="clear" w:color="auto" w:fill="F5CC8F"/>
          </w:tcPr>
          <w:p w14:paraId="4EFDB777"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5,800</w:t>
            </w:r>
          </w:p>
        </w:tc>
        <w:tc>
          <w:tcPr>
            <w:tcW w:w="1568" w:type="dxa"/>
            <w:shd w:val="clear" w:color="auto" w:fill="F5CC8F"/>
          </w:tcPr>
          <w:p w14:paraId="767423F6"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5.0</w:t>
            </w:r>
          </w:p>
        </w:tc>
        <w:tc>
          <w:tcPr>
            <w:tcW w:w="1603" w:type="dxa"/>
            <w:shd w:val="clear" w:color="auto" w:fill="F5CC8F"/>
          </w:tcPr>
          <w:p w14:paraId="609480B6"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6,050</w:t>
            </w:r>
          </w:p>
        </w:tc>
        <w:tc>
          <w:tcPr>
            <w:tcW w:w="1565" w:type="dxa"/>
            <w:shd w:val="clear" w:color="auto" w:fill="F5CC8F"/>
          </w:tcPr>
          <w:p w14:paraId="3C1AB922"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6.9</w:t>
            </w:r>
          </w:p>
        </w:tc>
      </w:tr>
      <w:tr w:rsidR="00C34EDE" w14:paraId="29D54790" w14:textId="77777777" w:rsidTr="00470D42">
        <w:trPr>
          <w:trHeight w:val="85"/>
          <w:jc w:val="center"/>
        </w:trPr>
        <w:tc>
          <w:tcPr>
            <w:tcW w:w="4141" w:type="dxa"/>
            <w:shd w:val="clear" w:color="auto" w:fill="auto"/>
          </w:tcPr>
          <w:p w14:paraId="0C0A0081" w14:textId="77777777" w:rsidR="00C34EDE" w:rsidRPr="002D5E75"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Total Current Assets</w:t>
            </w:r>
          </w:p>
        </w:tc>
        <w:tc>
          <w:tcPr>
            <w:tcW w:w="1659" w:type="dxa"/>
            <w:shd w:val="clear" w:color="auto" w:fill="auto"/>
          </w:tcPr>
          <w:p w14:paraId="76C20783"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single"/>
                <w:lang w:val="en-US"/>
              </w:rPr>
            </w:pPr>
            <w:r w:rsidRPr="004035CD">
              <w:rPr>
                <w:rFonts w:ascii="Times New Roman" w:hAnsi="Times New Roman" w:cs="Times New Roman"/>
                <w:u w:val="single"/>
              </w:rPr>
              <w:t>39,281</w:t>
            </w:r>
          </w:p>
        </w:tc>
        <w:tc>
          <w:tcPr>
            <w:tcW w:w="1568" w:type="dxa"/>
            <w:shd w:val="clear" w:color="auto" w:fill="auto"/>
          </w:tcPr>
          <w:p w14:paraId="0CA724B4"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single"/>
                <w:lang w:val="en-US"/>
              </w:rPr>
            </w:pPr>
            <w:r w:rsidRPr="004035CD">
              <w:rPr>
                <w:rFonts w:ascii="Times New Roman" w:hAnsi="Times New Roman" w:cs="Times New Roman"/>
                <w:u w:val="single"/>
              </w:rPr>
              <w:t>33.8</w:t>
            </w:r>
          </w:p>
        </w:tc>
        <w:tc>
          <w:tcPr>
            <w:tcW w:w="1603" w:type="dxa"/>
          </w:tcPr>
          <w:p w14:paraId="0337C777"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single"/>
                <w:lang w:val="en-US"/>
              </w:rPr>
            </w:pPr>
            <w:r w:rsidRPr="004035CD">
              <w:rPr>
                <w:rFonts w:ascii="Times New Roman" w:hAnsi="Times New Roman" w:cs="Times New Roman"/>
                <w:u w:val="single"/>
              </w:rPr>
              <w:t>21,760</w:t>
            </w:r>
          </w:p>
        </w:tc>
        <w:tc>
          <w:tcPr>
            <w:tcW w:w="1565" w:type="dxa"/>
          </w:tcPr>
          <w:p w14:paraId="0DEBCAF1"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single"/>
                <w:lang w:val="en-US"/>
              </w:rPr>
            </w:pPr>
            <w:r w:rsidRPr="004035CD">
              <w:rPr>
                <w:rFonts w:ascii="Times New Roman" w:hAnsi="Times New Roman" w:cs="Times New Roman"/>
                <w:u w:val="single"/>
              </w:rPr>
              <w:t>24.7</w:t>
            </w:r>
          </w:p>
        </w:tc>
      </w:tr>
      <w:tr w:rsidR="00C34EDE" w14:paraId="272E3AEF" w14:textId="77777777" w:rsidTr="00470D42">
        <w:trPr>
          <w:trHeight w:val="85"/>
          <w:jc w:val="center"/>
        </w:trPr>
        <w:tc>
          <w:tcPr>
            <w:tcW w:w="4141" w:type="dxa"/>
            <w:shd w:val="clear" w:color="auto" w:fill="F5CC8F"/>
          </w:tcPr>
          <w:p w14:paraId="762718C8" w14:textId="77777777" w:rsidR="00C34EDE" w:rsidRPr="001505F0"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Property, plant and equipment</w:t>
            </w:r>
          </w:p>
        </w:tc>
        <w:tc>
          <w:tcPr>
            <w:tcW w:w="1659" w:type="dxa"/>
            <w:shd w:val="clear" w:color="auto" w:fill="F5CC8F"/>
          </w:tcPr>
          <w:p w14:paraId="54EE96B5" w14:textId="77777777" w:rsidR="00C34EDE" w:rsidRPr="00B40C69"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c>
          <w:tcPr>
            <w:tcW w:w="1568" w:type="dxa"/>
            <w:shd w:val="clear" w:color="auto" w:fill="F5CC8F"/>
          </w:tcPr>
          <w:p w14:paraId="601886E0" w14:textId="77777777" w:rsidR="00C34EDE" w:rsidRPr="00B40C69"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c>
          <w:tcPr>
            <w:tcW w:w="1603" w:type="dxa"/>
            <w:shd w:val="clear" w:color="auto" w:fill="F5CC8F"/>
          </w:tcPr>
          <w:p w14:paraId="27FB3983" w14:textId="77777777" w:rsidR="00C34EDE" w:rsidRPr="00B40C69"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c>
          <w:tcPr>
            <w:tcW w:w="1565" w:type="dxa"/>
            <w:shd w:val="clear" w:color="auto" w:fill="F5CC8F"/>
          </w:tcPr>
          <w:p w14:paraId="6BDA0CE9" w14:textId="77777777" w:rsidR="00C34EDE" w:rsidRPr="00B40C69"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r>
      <w:tr w:rsidR="00C34EDE" w14:paraId="61C1EAE0" w14:textId="77777777" w:rsidTr="00470D42">
        <w:trPr>
          <w:trHeight w:val="85"/>
          <w:jc w:val="center"/>
        </w:trPr>
        <w:tc>
          <w:tcPr>
            <w:tcW w:w="4141" w:type="dxa"/>
            <w:shd w:val="clear" w:color="auto" w:fill="auto"/>
          </w:tcPr>
          <w:p w14:paraId="3397B911" w14:textId="77777777" w:rsidR="00C34EDE" w:rsidRPr="00E80D20"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Equipment</w:t>
            </w:r>
          </w:p>
        </w:tc>
        <w:tc>
          <w:tcPr>
            <w:tcW w:w="1659" w:type="dxa"/>
            <w:shd w:val="clear" w:color="auto" w:fill="auto"/>
          </w:tcPr>
          <w:p w14:paraId="5EA39DA3" w14:textId="77777777" w:rsidR="00C34EDE" w:rsidRPr="00312A58"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102,000</w:t>
            </w:r>
          </w:p>
        </w:tc>
        <w:tc>
          <w:tcPr>
            <w:tcW w:w="1568" w:type="dxa"/>
            <w:shd w:val="clear" w:color="auto" w:fill="auto"/>
          </w:tcPr>
          <w:p w14:paraId="45E35599" w14:textId="77777777" w:rsidR="00C34EDE" w:rsidRPr="00CF3FD4"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87.9</w:t>
            </w:r>
          </w:p>
        </w:tc>
        <w:tc>
          <w:tcPr>
            <w:tcW w:w="1603" w:type="dxa"/>
          </w:tcPr>
          <w:p w14:paraId="3D57B130"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75,500</w:t>
            </w:r>
          </w:p>
        </w:tc>
        <w:tc>
          <w:tcPr>
            <w:tcW w:w="1565" w:type="dxa"/>
          </w:tcPr>
          <w:p w14:paraId="683559C6"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85.6</w:t>
            </w:r>
          </w:p>
        </w:tc>
      </w:tr>
      <w:tr w:rsidR="00C34EDE" w14:paraId="3C47D6B1" w14:textId="77777777" w:rsidTr="00470D42">
        <w:trPr>
          <w:trHeight w:val="85"/>
          <w:jc w:val="center"/>
        </w:trPr>
        <w:tc>
          <w:tcPr>
            <w:tcW w:w="4141" w:type="dxa"/>
            <w:shd w:val="clear" w:color="auto" w:fill="F5CC8F"/>
          </w:tcPr>
          <w:p w14:paraId="675C8D6E" w14:textId="77777777" w:rsidR="00C34EDE" w:rsidRPr="00E80D20"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Accumulated depreciation-equipment</w:t>
            </w:r>
          </w:p>
        </w:tc>
        <w:tc>
          <w:tcPr>
            <w:tcW w:w="1659" w:type="dxa"/>
            <w:shd w:val="clear" w:color="auto" w:fill="F5CC8F"/>
          </w:tcPr>
          <w:p w14:paraId="64AAB10A"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(25,200)</w:t>
            </w:r>
          </w:p>
        </w:tc>
        <w:tc>
          <w:tcPr>
            <w:tcW w:w="1568" w:type="dxa"/>
            <w:shd w:val="clear" w:color="auto" w:fill="F5CC8F"/>
          </w:tcPr>
          <w:p w14:paraId="0356C50C"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(21.7)</w:t>
            </w:r>
          </w:p>
        </w:tc>
        <w:tc>
          <w:tcPr>
            <w:tcW w:w="1603" w:type="dxa"/>
            <w:shd w:val="clear" w:color="auto" w:fill="F5CC8F"/>
          </w:tcPr>
          <w:p w14:paraId="32D20CDD"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(9,100)</w:t>
            </w:r>
          </w:p>
        </w:tc>
        <w:tc>
          <w:tcPr>
            <w:tcW w:w="1565" w:type="dxa"/>
            <w:shd w:val="clear" w:color="auto" w:fill="F5CC8F"/>
          </w:tcPr>
          <w:p w14:paraId="3F445A45"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(10.3)</w:t>
            </w:r>
          </w:p>
        </w:tc>
      </w:tr>
      <w:tr w:rsidR="00C34EDE" w14:paraId="5B8657B9" w14:textId="77777777" w:rsidTr="00470D42">
        <w:trPr>
          <w:trHeight w:val="85"/>
          <w:jc w:val="center"/>
        </w:trPr>
        <w:tc>
          <w:tcPr>
            <w:tcW w:w="4141" w:type="dxa"/>
            <w:shd w:val="clear" w:color="auto" w:fill="auto"/>
          </w:tcPr>
          <w:p w14:paraId="2B042509" w14:textId="77777777" w:rsidR="00C34EDE" w:rsidRPr="009C405C"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Net property, plant and equipment</w:t>
            </w:r>
          </w:p>
        </w:tc>
        <w:tc>
          <w:tcPr>
            <w:tcW w:w="1659" w:type="dxa"/>
            <w:shd w:val="clear" w:color="auto" w:fill="auto"/>
          </w:tcPr>
          <w:p w14:paraId="590D90DA"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76,800</w:t>
            </w:r>
          </w:p>
        </w:tc>
        <w:tc>
          <w:tcPr>
            <w:tcW w:w="1568" w:type="dxa"/>
            <w:shd w:val="clear" w:color="auto" w:fill="auto"/>
          </w:tcPr>
          <w:p w14:paraId="787AD914"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66.2</w:t>
            </w:r>
          </w:p>
        </w:tc>
        <w:tc>
          <w:tcPr>
            <w:tcW w:w="1603" w:type="dxa"/>
          </w:tcPr>
          <w:p w14:paraId="1BE6C4F6"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66,400</w:t>
            </w:r>
          </w:p>
        </w:tc>
        <w:tc>
          <w:tcPr>
            <w:tcW w:w="1565" w:type="dxa"/>
          </w:tcPr>
          <w:p w14:paraId="7F1ECC08"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75.3</w:t>
            </w:r>
          </w:p>
        </w:tc>
      </w:tr>
      <w:tr w:rsidR="00C34EDE" w14:paraId="6F28C372" w14:textId="77777777" w:rsidTr="00470D42">
        <w:trPr>
          <w:trHeight w:val="85"/>
          <w:jc w:val="center"/>
        </w:trPr>
        <w:tc>
          <w:tcPr>
            <w:tcW w:w="4141" w:type="dxa"/>
            <w:shd w:val="clear" w:color="auto" w:fill="F5CC8F"/>
          </w:tcPr>
          <w:p w14:paraId="4BE0481F" w14:textId="77777777" w:rsidR="00C34EDE" w:rsidRPr="004B318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Total assets</w:t>
            </w:r>
          </w:p>
        </w:tc>
        <w:tc>
          <w:tcPr>
            <w:tcW w:w="1659" w:type="dxa"/>
            <w:shd w:val="clear" w:color="auto" w:fill="F5CC8F"/>
          </w:tcPr>
          <w:p w14:paraId="763BA706"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$ 116,081</w:t>
            </w:r>
          </w:p>
        </w:tc>
        <w:tc>
          <w:tcPr>
            <w:tcW w:w="1568" w:type="dxa"/>
            <w:shd w:val="clear" w:color="auto" w:fill="F5CC8F"/>
          </w:tcPr>
          <w:p w14:paraId="6983823F"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100.0</w:t>
            </w:r>
          </w:p>
        </w:tc>
        <w:tc>
          <w:tcPr>
            <w:tcW w:w="1603" w:type="dxa"/>
            <w:shd w:val="clear" w:color="auto" w:fill="F5CC8F"/>
          </w:tcPr>
          <w:p w14:paraId="75288878"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$ 88,160</w:t>
            </w:r>
          </w:p>
        </w:tc>
        <w:tc>
          <w:tcPr>
            <w:tcW w:w="1565" w:type="dxa"/>
            <w:shd w:val="clear" w:color="auto" w:fill="F5CC8F"/>
          </w:tcPr>
          <w:p w14:paraId="2F085EC7"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100.0</w:t>
            </w:r>
          </w:p>
        </w:tc>
      </w:tr>
      <w:tr w:rsidR="00C34EDE" w14:paraId="4693BE08" w14:textId="77777777" w:rsidTr="00470D42">
        <w:trPr>
          <w:trHeight w:val="85"/>
          <w:jc w:val="center"/>
        </w:trPr>
        <w:tc>
          <w:tcPr>
            <w:tcW w:w="4141" w:type="dxa"/>
            <w:shd w:val="clear" w:color="auto" w:fill="auto"/>
          </w:tcPr>
          <w:p w14:paraId="09DECD60" w14:textId="77777777" w:rsidR="00C34EDE" w:rsidRPr="00351341"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b/>
                <w:bCs/>
              </w:rPr>
              <w:t>Liabilities and Stockholders’ Equity</w:t>
            </w:r>
          </w:p>
        </w:tc>
        <w:tc>
          <w:tcPr>
            <w:tcW w:w="1659" w:type="dxa"/>
            <w:shd w:val="clear" w:color="auto" w:fill="auto"/>
          </w:tcPr>
          <w:p w14:paraId="43799126" w14:textId="77777777" w:rsidR="00C34EDE" w:rsidRPr="00B447A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c>
          <w:tcPr>
            <w:tcW w:w="1568" w:type="dxa"/>
            <w:shd w:val="clear" w:color="auto" w:fill="auto"/>
          </w:tcPr>
          <w:p w14:paraId="29C23E44" w14:textId="77777777" w:rsidR="00C34EDE" w:rsidRPr="00E475AF"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c>
          <w:tcPr>
            <w:tcW w:w="1603" w:type="dxa"/>
          </w:tcPr>
          <w:p w14:paraId="1BDB79EB" w14:textId="77777777" w:rsidR="00C34EDE" w:rsidRPr="00E475AF"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c>
          <w:tcPr>
            <w:tcW w:w="1565" w:type="dxa"/>
          </w:tcPr>
          <w:p w14:paraId="4DE0DD39" w14:textId="77777777" w:rsidR="00C34EDE" w:rsidRPr="00E475AF"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p>
        </w:tc>
      </w:tr>
      <w:tr w:rsidR="00C34EDE" w14:paraId="0CD1DD0D" w14:textId="77777777" w:rsidTr="00470D42">
        <w:trPr>
          <w:trHeight w:val="85"/>
          <w:jc w:val="center"/>
        </w:trPr>
        <w:tc>
          <w:tcPr>
            <w:tcW w:w="4141" w:type="dxa"/>
            <w:shd w:val="clear" w:color="auto" w:fill="F5CC8F"/>
          </w:tcPr>
          <w:p w14:paraId="2CEE0915" w14:textId="77777777" w:rsidR="00C34EDE" w:rsidRPr="005331C9"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Current Liabilities</w:t>
            </w:r>
          </w:p>
        </w:tc>
        <w:tc>
          <w:tcPr>
            <w:tcW w:w="1659" w:type="dxa"/>
            <w:shd w:val="clear" w:color="auto" w:fill="F5CC8F"/>
          </w:tcPr>
          <w:p w14:paraId="42DF2BBE" w14:textId="77777777" w:rsidR="00C34EDE" w:rsidRPr="005840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1568" w:type="dxa"/>
            <w:shd w:val="clear" w:color="auto" w:fill="F5CC8F"/>
          </w:tcPr>
          <w:p w14:paraId="069DEBF2" w14:textId="77777777" w:rsidR="00C34EDE" w:rsidRPr="005840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1603" w:type="dxa"/>
            <w:shd w:val="clear" w:color="auto" w:fill="F5CC8F"/>
          </w:tcPr>
          <w:p w14:paraId="7371672C" w14:textId="77777777" w:rsidR="00C34EDE" w:rsidRPr="005840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c>
          <w:tcPr>
            <w:tcW w:w="1565" w:type="dxa"/>
            <w:shd w:val="clear" w:color="auto" w:fill="F5CC8F"/>
          </w:tcPr>
          <w:p w14:paraId="608FEF08" w14:textId="77777777" w:rsidR="00C34EDE" w:rsidRPr="005840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p>
        </w:tc>
      </w:tr>
      <w:tr w:rsidR="00C34EDE" w14:paraId="172A984B" w14:textId="77777777" w:rsidTr="00470D42">
        <w:trPr>
          <w:trHeight w:val="85"/>
          <w:jc w:val="center"/>
        </w:trPr>
        <w:tc>
          <w:tcPr>
            <w:tcW w:w="4141" w:type="dxa"/>
            <w:shd w:val="clear" w:color="auto" w:fill="auto"/>
          </w:tcPr>
          <w:p w14:paraId="6A19F8B6" w14:textId="77777777" w:rsidR="00C34EDE" w:rsidRPr="009D1F86"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Accounts payable</w:t>
            </w:r>
          </w:p>
        </w:tc>
        <w:tc>
          <w:tcPr>
            <w:tcW w:w="1659" w:type="dxa"/>
            <w:shd w:val="clear" w:color="auto" w:fill="auto"/>
          </w:tcPr>
          <w:p w14:paraId="016758C7"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$ 1,150</w:t>
            </w:r>
          </w:p>
        </w:tc>
        <w:tc>
          <w:tcPr>
            <w:tcW w:w="1568" w:type="dxa"/>
            <w:shd w:val="clear" w:color="auto" w:fill="auto"/>
          </w:tcPr>
          <w:p w14:paraId="74C58B07"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1.0</w:t>
            </w:r>
          </w:p>
        </w:tc>
        <w:tc>
          <w:tcPr>
            <w:tcW w:w="1603" w:type="dxa"/>
          </w:tcPr>
          <w:p w14:paraId="59738959"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$ 2,450</w:t>
            </w:r>
          </w:p>
        </w:tc>
        <w:tc>
          <w:tcPr>
            <w:tcW w:w="1565" w:type="dxa"/>
          </w:tcPr>
          <w:p w14:paraId="4068FFD0"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65584D">
              <w:rPr>
                <w:rFonts w:ascii="Times New Roman" w:hAnsi="Times New Roman" w:cs="Times New Roman"/>
              </w:rPr>
              <w:t>2.8</w:t>
            </w:r>
          </w:p>
        </w:tc>
      </w:tr>
      <w:tr w:rsidR="00C34EDE" w14:paraId="4AE6C918" w14:textId="77777777" w:rsidTr="00470D42">
        <w:trPr>
          <w:trHeight w:val="85"/>
          <w:jc w:val="center"/>
        </w:trPr>
        <w:tc>
          <w:tcPr>
            <w:tcW w:w="4141" w:type="dxa"/>
            <w:shd w:val="clear" w:color="auto" w:fill="F5CC8F"/>
          </w:tcPr>
          <w:p w14:paraId="582144E5"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Income taxes payable</w:t>
            </w:r>
          </w:p>
        </w:tc>
        <w:tc>
          <w:tcPr>
            <w:tcW w:w="1659" w:type="dxa"/>
            <w:shd w:val="clear" w:color="auto" w:fill="F5CC8F"/>
          </w:tcPr>
          <w:p w14:paraId="0F5CE241" w14:textId="77777777" w:rsidR="00C34EDE" w:rsidRPr="00DD03A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9,251</w:t>
            </w:r>
          </w:p>
        </w:tc>
        <w:tc>
          <w:tcPr>
            <w:tcW w:w="1568" w:type="dxa"/>
            <w:shd w:val="clear" w:color="auto" w:fill="F5CC8F"/>
          </w:tcPr>
          <w:p w14:paraId="7960A204" w14:textId="77777777" w:rsidR="00C34EDE" w:rsidRPr="00DD03A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8.0</w:t>
            </w:r>
          </w:p>
        </w:tc>
        <w:tc>
          <w:tcPr>
            <w:tcW w:w="1603" w:type="dxa"/>
            <w:shd w:val="clear" w:color="auto" w:fill="F5CC8F"/>
          </w:tcPr>
          <w:p w14:paraId="0B345B75" w14:textId="77777777" w:rsidR="00C34EDE" w:rsidRPr="00DD03A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7,200</w:t>
            </w:r>
          </w:p>
        </w:tc>
        <w:tc>
          <w:tcPr>
            <w:tcW w:w="1565" w:type="dxa"/>
            <w:shd w:val="clear" w:color="auto" w:fill="F5CC8F"/>
          </w:tcPr>
          <w:p w14:paraId="72A54F79" w14:textId="77777777" w:rsidR="00C34EDE" w:rsidRPr="00DD03A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8.2</w:t>
            </w:r>
          </w:p>
        </w:tc>
      </w:tr>
      <w:tr w:rsidR="00C34EDE" w14:paraId="1C9BD632" w14:textId="77777777" w:rsidTr="00470D42">
        <w:trPr>
          <w:trHeight w:val="85"/>
          <w:jc w:val="center"/>
        </w:trPr>
        <w:tc>
          <w:tcPr>
            <w:tcW w:w="4141" w:type="dxa"/>
            <w:shd w:val="clear" w:color="auto" w:fill="auto"/>
          </w:tcPr>
          <w:p w14:paraId="12BD8C8A"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Dividends payable</w:t>
            </w:r>
          </w:p>
        </w:tc>
        <w:tc>
          <w:tcPr>
            <w:tcW w:w="1659" w:type="dxa"/>
            <w:shd w:val="clear" w:color="auto" w:fill="auto"/>
          </w:tcPr>
          <w:p w14:paraId="0CC5566A" w14:textId="77777777" w:rsidR="00C34EDE" w:rsidRPr="00DD03A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27,000</w:t>
            </w:r>
          </w:p>
        </w:tc>
        <w:tc>
          <w:tcPr>
            <w:tcW w:w="1568" w:type="dxa"/>
            <w:shd w:val="clear" w:color="auto" w:fill="auto"/>
          </w:tcPr>
          <w:p w14:paraId="0990D08A" w14:textId="77777777" w:rsidR="00C34EDE" w:rsidRPr="00DD03A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23.3</w:t>
            </w:r>
          </w:p>
        </w:tc>
        <w:tc>
          <w:tcPr>
            <w:tcW w:w="1603" w:type="dxa"/>
          </w:tcPr>
          <w:p w14:paraId="139D022C"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27,000</w:t>
            </w:r>
          </w:p>
        </w:tc>
        <w:tc>
          <w:tcPr>
            <w:tcW w:w="1565" w:type="dxa"/>
          </w:tcPr>
          <w:p w14:paraId="096902C4"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30.6</w:t>
            </w:r>
          </w:p>
        </w:tc>
      </w:tr>
      <w:tr w:rsidR="00C34EDE" w14:paraId="1B08B8DB" w14:textId="77777777" w:rsidTr="00470D42">
        <w:trPr>
          <w:trHeight w:val="85"/>
          <w:jc w:val="center"/>
        </w:trPr>
        <w:tc>
          <w:tcPr>
            <w:tcW w:w="4141" w:type="dxa"/>
            <w:shd w:val="clear" w:color="auto" w:fill="F5CC8F"/>
          </w:tcPr>
          <w:p w14:paraId="21751076"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Salaries and wages payable</w:t>
            </w:r>
          </w:p>
        </w:tc>
        <w:tc>
          <w:tcPr>
            <w:tcW w:w="1659" w:type="dxa"/>
            <w:shd w:val="clear" w:color="auto" w:fill="F5CC8F"/>
          </w:tcPr>
          <w:p w14:paraId="23053F9B"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7,250</w:t>
            </w:r>
          </w:p>
        </w:tc>
        <w:tc>
          <w:tcPr>
            <w:tcW w:w="1568" w:type="dxa"/>
            <w:shd w:val="clear" w:color="auto" w:fill="F5CC8F"/>
          </w:tcPr>
          <w:p w14:paraId="1B65F4C1"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6.2</w:t>
            </w:r>
          </w:p>
        </w:tc>
        <w:tc>
          <w:tcPr>
            <w:tcW w:w="1603" w:type="dxa"/>
            <w:shd w:val="clear" w:color="auto" w:fill="F5CC8F"/>
          </w:tcPr>
          <w:p w14:paraId="316B429E"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1,280</w:t>
            </w:r>
          </w:p>
        </w:tc>
        <w:tc>
          <w:tcPr>
            <w:tcW w:w="1565" w:type="dxa"/>
            <w:shd w:val="clear" w:color="auto" w:fill="F5CC8F"/>
          </w:tcPr>
          <w:p w14:paraId="7AE76B35"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1.4</w:t>
            </w:r>
          </w:p>
        </w:tc>
      </w:tr>
      <w:tr w:rsidR="00C34EDE" w14:paraId="0F4F0305" w14:textId="77777777" w:rsidTr="00470D42">
        <w:trPr>
          <w:trHeight w:val="85"/>
          <w:jc w:val="center"/>
        </w:trPr>
        <w:tc>
          <w:tcPr>
            <w:tcW w:w="4141" w:type="dxa"/>
            <w:shd w:val="clear" w:color="auto" w:fill="auto"/>
          </w:tcPr>
          <w:p w14:paraId="38A872EA"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Interest payable</w:t>
            </w:r>
          </w:p>
        </w:tc>
        <w:tc>
          <w:tcPr>
            <w:tcW w:w="1659" w:type="dxa"/>
            <w:shd w:val="clear" w:color="auto" w:fill="auto"/>
          </w:tcPr>
          <w:p w14:paraId="314D4E2E"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188</w:t>
            </w:r>
          </w:p>
        </w:tc>
        <w:tc>
          <w:tcPr>
            <w:tcW w:w="1568" w:type="dxa"/>
            <w:shd w:val="clear" w:color="auto" w:fill="auto"/>
          </w:tcPr>
          <w:p w14:paraId="7DBD0603"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0.2</w:t>
            </w:r>
          </w:p>
        </w:tc>
        <w:tc>
          <w:tcPr>
            <w:tcW w:w="1603" w:type="dxa"/>
          </w:tcPr>
          <w:p w14:paraId="579C8FFC"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c>
          <w:tcPr>
            <w:tcW w:w="1565" w:type="dxa"/>
          </w:tcPr>
          <w:p w14:paraId="2C4C89CB"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.0</w:t>
            </w:r>
          </w:p>
        </w:tc>
      </w:tr>
      <w:tr w:rsidR="00C34EDE" w14:paraId="5BE3215E" w14:textId="77777777" w:rsidTr="00470D42">
        <w:trPr>
          <w:trHeight w:val="85"/>
          <w:jc w:val="center"/>
        </w:trPr>
        <w:tc>
          <w:tcPr>
            <w:tcW w:w="4141" w:type="dxa"/>
            <w:shd w:val="clear" w:color="auto" w:fill="F5CC8F"/>
          </w:tcPr>
          <w:p w14:paraId="65339B39"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Note payable-current portion</w:t>
            </w:r>
          </w:p>
        </w:tc>
        <w:tc>
          <w:tcPr>
            <w:tcW w:w="1659" w:type="dxa"/>
            <w:shd w:val="clear" w:color="auto" w:fill="F5CC8F"/>
          </w:tcPr>
          <w:p w14:paraId="07D6D3B2"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4,000</w:t>
            </w:r>
          </w:p>
        </w:tc>
        <w:tc>
          <w:tcPr>
            <w:tcW w:w="1568" w:type="dxa"/>
            <w:shd w:val="clear" w:color="auto" w:fill="F5CC8F"/>
          </w:tcPr>
          <w:p w14:paraId="5783FC0D"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3.4</w:t>
            </w:r>
          </w:p>
        </w:tc>
        <w:tc>
          <w:tcPr>
            <w:tcW w:w="1603" w:type="dxa"/>
            <w:shd w:val="clear" w:color="auto" w:fill="F5CC8F"/>
          </w:tcPr>
          <w:p w14:paraId="7D6954E3"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0</w:t>
            </w:r>
          </w:p>
        </w:tc>
        <w:tc>
          <w:tcPr>
            <w:tcW w:w="1565" w:type="dxa"/>
            <w:shd w:val="clear" w:color="auto" w:fill="F5CC8F"/>
          </w:tcPr>
          <w:p w14:paraId="4CEA8452"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.0</w:t>
            </w:r>
          </w:p>
        </w:tc>
      </w:tr>
      <w:tr w:rsidR="00C34EDE" w14:paraId="3B61BB0C" w14:textId="77777777" w:rsidTr="00470D42">
        <w:trPr>
          <w:trHeight w:val="85"/>
          <w:jc w:val="center"/>
        </w:trPr>
        <w:tc>
          <w:tcPr>
            <w:tcW w:w="4141" w:type="dxa"/>
            <w:shd w:val="clear" w:color="auto" w:fill="auto"/>
          </w:tcPr>
          <w:p w14:paraId="3383FC59"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Total current liabilities</w:t>
            </w:r>
          </w:p>
        </w:tc>
        <w:tc>
          <w:tcPr>
            <w:tcW w:w="1659" w:type="dxa"/>
            <w:shd w:val="clear" w:color="auto" w:fill="auto"/>
          </w:tcPr>
          <w:p w14:paraId="6974BD11"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48,839</w:t>
            </w:r>
          </w:p>
        </w:tc>
        <w:tc>
          <w:tcPr>
            <w:tcW w:w="1568" w:type="dxa"/>
            <w:shd w:val="clear" w:color="auto" w:fill="auto"/>
          </w:tcPr>
          <w:p w14:paraId="3E86341B"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42.1</w:t>
            </w:r>
          </w:p>
        </w:tc>
        <w:tc>
          <w:tcPr>
            <w:tcW w:w="1603" w:type="dxa"/>
          </w:tcPr>
          <w:p w14:paraId="3D89BE1C"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37,930</w:t>
            </w:r>
          </w:p>
        </w:tc>
        <w:tc>
          <w:tcPr>
            <w:tcW w:w="1565" w:type="dxa"/>
          </w:tcPr>
          <w:p w14:paraId="684F0AE4"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43.0</w:t>
            </w:r>
          </w:p>
        </w:tc>
      </w:tr>
      <w:tr w:rsidR="00C34EDE" w14:paraId="70AA68F4" w14:textId="77777777" w:rsidTr="00470D42">
        <w:trPr>
          <w:trHeight w:val="85"/>
          <w:jc w:val="center"/>
        </w:trPr>
        <w:tc>
          <w:tcPr>
            <w:tcW w:w="4141" w:type="dxa"/>
            <w:shd w:val="clear" w:color="auto" w:fill="F5CC8F"/>
          </w:tcPr>
          <w:p w14:paraId="2F519C9E" w14:textId="77777777" w:rsidR="00C34EDE" w:rsidRPr="00E1164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Long-term liabilities</w:t>
            </w:r>
          </w:p>
        </w:tc>
        <w:tc>
          <w:tcPr>
            <w:tcW w:w="1659" w:type="dxa"/>
            <w:shd w:val="clear" w:color="auto" w:fill="F5CC8F"/>
          </w:tcPr>
          <w:p w14:paraId="68F22A65" w14:textId="77777777" w:rsidR="00C34EDE" w:rsidRPr="00E1164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c>
          <w:tcPr>
            <w:tcW w:w="1568" w:type="dxa"/>
            <w:shd w:val="clear" w:color="auto" w:fill="F5CC8F"/>
          </w:tcPr>
          <w:p w14:paraId="2D514C18" w14:textId="77777777" w:rsidR="00C34EDE" w:rsidRPr="00E1164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c>
          <w:tcPr>
            <w:tcW w:w="1603" w:type="dxa"/>
            <w:shd w:val="clear" w:color="auto" w:fill="F5CC8F"/>
          </w:tcPr>
          <w:p w14:paraId="22E101AC" w14:textId="77777777" w:rsidR="00C34EDE" w:rsidRPr="00E1164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c>
          <w:tcPr>
            <w:tcW w:w="1565" w:type="dxa"/>
            <w:shd w:val="clear" w:color="auto" w:fill="F5CC8F"/>
          </w:tcPr>
          <w:p w14:paraId="2D09EBDE" w14:textId="77777777" w:rsidR="00C34EDE" w:rsidRPr="00E1164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r>
      <w:tr w:rsidR="00C34EDE" w14:paraId="442D0F01" w14:textId="77777777" w:rsidTr="00470D42">
        <w:trPr>
          <w:trHeight w:val="85"/>
          <w:jc w:val="center"/>
        </w:trPr>
        <w:tc>
          <w:tcPr>
            <w:tcW w:w="4141" w:type="dxa"/>
            <w:shd w:val="clear" w:color="auto" w:fill="auto"/>
          </w:tcPr>
          <w:p w14:paraId="54895984" w14:textId="77777777" w:rsidR="00C34EDE" w:rsidRPr="00073049"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Note payable-long-term portion</w:t>
            </w:r>
          </w:p>
        </w:tc>
        <w:tc>
          <w:tcPr>
            <w:tcW w:w="1659" w:type="dxa"/>
            <w:shd w:val="clear" w:color="auto" w:fill="auto"/>
          </w:tcPr>
          <w:p w14:paraId="343C06FA"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6,000</w:t>
            </w:r>
          </w:p>
        </w:tc>
        <w:tc>
          <w:tcPr>
            <w:tcW w:w="1568" w:type="dxa"/>
            <w:shd w:val="clear" w:color="auto" w:fill="auto"/>
          </w:tcPr>
          <w:p w14:paraId="7DE47F7B"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5.2</w:t>
            </w:r>
          </w:p>
        </w:tc>
        <w:tc>
          <w:tcPr>
            <w:tcW w:w="1603" w:type="dxa"/>
          </w:tcPr>
          <w:p w14:paraId="41FB89A5"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0</w:t>
            </w:r>
          </w:p>
        </w:tc>
        <w:tc>
          <w:tcPr>
            <w:tcW w:w="1565" w:type="dxa"/>
          </w:tcPr>
          <w:p w14:paraId="69DC516F"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.0</w:t>
            </w:r>
          </w:p>
        </w:tc>
      </w:tr>
      <w:tr w:rsidR="00C34EDE" w14:paraId="3868FB59" w14:textId="77777777" w:rsidTr="00470D42">
        <w:trPr>
          <w:trHeight w:val="85"/>
          <w:jc w:val="center"/>
        </w:trPr>
        <w:tc>
          <w:tcPr>
            <w:tcW w:w="4141" w:type="dxa"/>
            <w:shd w:val="clear" w:color="auto" w:fill="F5CC8F"/>
          </w:tcPr>
          <w:p w14:paraId="0FA560A0" w14:textId="77777777" w:rsidR="00C34EDE" w:rsidRPr="000D0E04"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Total Long-term liabilities</w:t>
            </w:r>
          </w:p>
        </w:tc>
        <w:tc>
          <w:tcPr>
            <w:tcW w:w="1659" w:type="dxa"/>
            <w:shd w:val="clear" w:color="auto" w:fill="F5CC8F"/>
          </w:tcPr>
          <w:p w14:paraId="567883A2"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6,000</w:t>
            </w:r>
          </w:p>
        </w:tc>
        <w:tc>
          <w:tcPr>
            <w:tcW w:w="1568" w:type="dxa"/>
            <w:shd w:val="clear" w:color="auto" w:fill="F5CC8F"/>
          </w:tcPr>
          <w:p w14:paraId="685ECFD1"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5.2</w:t>
            </w:r>
          </w:p>
        </w:tc>
        <w:tc>
          <w:tcPr>
            <w:tcW w:w="1603" w:type="dxa"/>
            <w:shd w:val="clear" w:color="auto" w:fill="F5CC8F"/>
          </w:tcPr>
          <w:p w14:paraId="18576955"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0</w:t>
            </w:r>
          </w:p>
        </w:tc>
        <w:tc>
          <w:tcPr>
            <w:tcW w:w="1565" w:type="dxa"/>
            <w:shd w:val="clear" w:color="auto" w:fill="F5CC8F"/>
          </w:tcPr>
          <w:p w14:paraId="6C70A4A3"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.0</w:t>
            </w:r>
          </w:p>
        </w:tc>
      </w:tr>
      <w:tr w:rsidR="00C34EDE" w14:paraId="1F0DD500" w14:textId="77777777" w:rsidTr="00470D42">
        <w:trPr>
          <w:trHeight w:val="85"/>
          <w:jc w:val="center"/>
        </w:trPr>
        <w:tc>
          <w:tcPr>
            <w:tcW w:w="4141" w:type="dxa"/>
            <w:shd w:val="clear" w:color="auto" w:fill="auto"/>
          </w:tcPr>
          <w:p w14:paraId="2E7F622B" w14:textId="77777777" w:rsidR="00C34EDE" w:rsidRPr="007013C4"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rPr>
                <w:rFonts w:ascii="Times New Roman" w:hAnsi="Times New Roman" w:cs="Times New Roman"/>
                <w:color w:val="000000"/>
                <w:lang w:val="en-US"/>
              </w:rPr>
            </w:pPr>
            <w:r w:rsidRPr="0065584D">
              <w:rPr>
                <w:rFonts w:ascii="Times New Roman" w:hAnsi="Times New Roman" w:cs="Times New Roman"/>
              </w:rPr>
              <w:t>Total liabilities</w:t>
            </w:r>
          </w:p>
        </w:tc>
        <w:tc>
          <w:tcPr>
            <w:tcW w:w="1659" w:type="dxa"/>
            <w:shd w:val="clear" w:color="auto" w:fill="auto"/>
          </w:tcPr>
          <w:p w14:paraId="67E5E77B"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54,839</w:t>
            </w:r>
          </w:p>
        </w:tc>
        <w:tc>
          <w:tcPr>
            <w:tcW w:w="1568" w:type="dxa"/>
            <w:shd w:val="clear" w:color="auto" w:fill="auto"/>
          </w:tcPr>
          <w:p w14:paraId="79EE4E0B"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47.2</w:t>
            </w:r>
          </w:p>
        </w:tc>
        <w:tc>
          <w:tcPr>
            <w:tcW w:w="1603" w:type="dxa"/>
          </w:tcPr>
          <w:p w14:paraId="4634FF92"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37,930</w:t>
            </w:r>
          </w:p>
        </w:tc>
        <w:tc>
          <w:tcPr>
            <w:tcW w:w="1565" w:type="dxa"/>
          </w:tcPr>
          <w:p w14:paraId="7A3D5C60"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43.0</w:t>
            </w:r>
          </w:p>
        </w:tc>
      </w:tr>
      <w:tr w:rsidR="00C34EDE" w14:paraId="049CF3A0" w14:textId="77777777" w:rsidTr="00470D42">
        <w:trPr>
          <w:trHeight w:val="85"/>
          <w:jc w:val="center"/>
        </w:trPr>
        <w:tc>
          <w:tcPr>
            <w:tcW w:w="4141" w:type="dxa"/>
            <w:shd w:val="clear" w:color="auto" w:fill="F5CC8F"/>
          </w:tcPr>
          <w:p w14:paraId="70B119DE"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lastRenderedPageBreak/>
              <w:t>Stockholder's equity</w:t>
            </w:r>
          </w:p>
        </w:tc>
        <w:tc>
          <w:tcPr>
            <w:tcW w:w="1659" w:type="dxa"/>
            <w:shd w:val="clear" w:color="auto" w:fill="F5CC8F"/>
          </w:tcPr>
          <w:p w14:paraId="553A54AE" w14:textId="77777777" w:rsidR="00C34EDE" w:rsidRPr="00E36F6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c>
          <w:tcPr>
            <w:tcW w:w="1568" w:type="dxa"/>
            <w:shd w:val="clear" w:color="auto" w:fill="F5CC8F"/>
          </w:tcPr>
          <w:p w14:paraId="39CF7AF1" w14:textId="77777777" w:rsidR="00C34EDE" w:rsidRPr="00E36F6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c>
          <w:tcPr>
            <w:tcW w:w="1603" w:type="dxa"/>
            <w:shd w:val="clear" w:color="auto" w:fill="F5CC8F"/>
          </w:tcPr>
          <w:p w14:paraId="67AC4052" w14:textId="77777777" w:rsidR="00C34EDE" w:rsidRPr="00E36F6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c>
          <w:tcPr>
            <w:tcW w:w="1565" w:type="dxa"/>
            <w:shd w:val="clear" w:color="auto" w:fill="F5CC8F"/>
          </w:tcPr>
          <w:p w14:paraId="562C82A6" w14:textId="77777777" w:rsidR="00C34EDE" w:rsidRPr="00E36F6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lang w:val="en-US"/>
              </w:rPr>
            </w:pPr>
          </w:p>
        </w:tc>
      </w:tr>
      <w:tr w:rsidR="00C34EDE" w14:paraId="1C3CC4DA" w14:textId="77777777" w:rsidTr="00470D42">
        <w:trPr>
          <w:trHeight w:val="85"/>
          <w:jc w:val="center"/>
        </w:trPr>
        <w:tc>
          <w:tcPr>
            <w:tcW w:w="4141" w:type="dxa"/>
            <w:shd w:val="clear" w:color="auto" w:fill="auto"/>
          </w:tcPr>
          <w:p w14:paraId="143AE206" w14:textId="77777777" w:rsidR="00C34EDE" w:rsidRPr="0065584D" w:rsidRDefault="00C34EDE" w:rsidP="00591A67">
            <w:pPr>
              <w:spacing w:line="360" w:lineRule="exact"/>
              <w:ind w:leftChars="50" w:left="120"/>
              <w:rPr>
                <w:rFonts w:ascii="Times New Roman" w:hAnsi="Times New Roman" w:cs="Times New Roman"/>
              </w:rPr>
            </w:pPr>
            <w:r w:rsidRPr="0065584D">
              <w:rPr>
                <w:rFonts w:ascii="Times New Roman" w:hAnsi="Times New Roman" w:cs="Times New Roman"/>
              </w:rPr>
              <w:t>Preferred stock, no par, $6 cumulative, 3,000 and 2,800 shares issued,</w:t>
            </w:r>
          </w:p>
          <w:p w14:paraId="31FDA9B1"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rPr>
                <w:rFonts w:ascii="Times New Roman" w:hAnsi="Times New Roman" w:cs="Times New Roman"/>
                <w:b/>
                <w:bCs/>
                <w:color w:val="000000"/>
                <w:lang w:val="en-US"/>
              </w:rPr>
            </w:pPr>
            <w:r w:rsidRPr="0065584D">
              <w:rPr>
                <w:rFonts w:ascii="Times New Roman" w:hAnsi="Times New Roman" w:cs="Times New Roman"/>
              </w:rPr>
              <w:t>respectively</w:t>
            </w:r>
          </w:p>
        </w:tc>
        <w:tc>
          <w:tcPr>
            <w:tcW w:w="1659" w:type="dxa"/>
            <w:shd w:val="clear" w:color="auto" w:fill="auto"/>
          </w:tcPr>
          <w:p w14:paraId="6B63B6E7" w14:textId="77777777" w:rsidR="00C34EDE" w:rsidRPr="00A617F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15,000</w:t>
            </w:r>
          </w:p>
        </w:tc>
        <w:tc>
          <w:tcPr>
            <w:tcW w:w="1568" w:type="dxa"/>
            <w:shd w:val="clear" w:color="auto" w:fill="auto"/>
          </w:tcPr>
          <w:p w14:paraId="6B6CA052" w14:textId="77777777" w:rsidR="00C34EDE" w:rsidRPr="00A617F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12.9</w:t>
            </w:r>
          </w:p>
        </w:tc>
        <w:tc>
          <w:tcPr>
            <w:tcW w:w="1603" w:type="dxa"/>
          </w:tcPr>
          <w:p w14:paraId="414F52EA" w14:textId="77777777" w:rsidR="00C34EDE" w:rsidRPr="00A617F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14,000</w:t>
            </w:r>
          </w:p>
        </w:tc>
        <w:tc>
          <w:tcPr>
            <w:tcW w:w="1565" w:type="dxa"/>
          </w:tcPr>
          <w:p w14:paraId="1B2CAEDB" w14:textId="77777777" w:rsidR="00C34EDE" w:rsidRPr="00A617F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15.9</w:t>
            </w:r>
          </w:p>
        </w:tc>
      </w:tr>
      <w:tr w:rsidR="00C34EDE" w14:paraId="074A5A41" w14:textId="77777777" w:rsidTr="00470D42">
        <w:trPr>
          <w:trHeight w:val="85"/>
          <w:jc w:val="center"/>
        </w:trPr>
        <w:tc>
          <w:tcPr>
            <w:tcW w:w="4141" w:type="dxa"/>
            <w:shd w:val="clear" w:color="auto" w:fill="F5CC8F"/>
          </w:tcPr>
          <w:p w14:paraId="6258A8FF" w14:textId="77777777" w:rsidR="00C34EDE" w:rsidRPr="009A265C"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left="480" w:hangingChars="200" w:hanging="480"/>
              <w:rPr>
                <w:rFonts w:ascii="Times New Roman" w:hAnsi="Times New Roman" w:cs="Times New Roman"/>
                <w:color w:val="000000"/>
                <w:lang w:val="en-US"/>
              </w:rPr>
            </w:pPr>
            <w:r w:rsidRPr="0065584D">
              <w:rPr>
                <w:rFonts w:ascii="Times New Roman" w:hAnsi="Times New Roman" w:cs="Times New Roman"/>
              </w:rPr>
              <w:t>Common stock, $1 par - 25,180 shares issued and outstanding</w:t>
            </w:r>
          </w:p>
        </w:tc>
        <w:tc>
          <w:tcPr>
            <w:tcW w:w="1659" w:type="dxa"/>
            <w:shd w:val="clear" w:color="auto" w:fill="F5CC8F"/>
          </w:tcPr>
          <w:p w14:paraId="7E583B9D" w14:textId="77777777" w:rsidR="00C34EDE" w:rsidRPr="00A617F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25,180</w:t>
            </w:r>
          </w:p>
        </w:tc>
        <w:tc>
          <w:tcPr>
            <w:tcW w:w="1568" w:type="dxa"/>
            <w:shd w:val="clear" w:color="auto" w:fill="F5CC8F"/>
          </w:tcPr>
          <w:p w14:paraId="19F3F557" w14:textId="77777777" w:rsidR="00C34EDE" w:rsidRPr="00A617F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21.7</w:t>
            </w:r>
          </w:p>
        </w:tc>
        <w:tc>
          <w:tcPr>
            <w:tcW w:w="1603" w:type="dxa"/>
            <w:shd w:val="clear" w:color="auto" w:fill="F5CC8F"/>
          </w:tcPr>
          <w:p w14:paraId="3F17D576"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25,180</w:t>
            </w:r>
          </w:p>
        </w:tc>
        <w:tc>
          <w:tcPr>
            <w:tcW w:w="1565" w:type="dxa"/>
            <w:shd w:val="clear" w:color="auto" w:fill="F5CC8F"/>
          </w:tcPr>
          <w:p w14:paraId="1064D4F4"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28.6</w:t>
            </w:r>
          </w:p>
        </w:tc>
      </w:tr>
      <w:tr w:rsidR="00C34EDE" w14:paraId="75E2F86C" w14:textId="77777777" w:rsidTr="00470D42">
        <w:trPr>
          <w:trHeight w:val="85"/>
          <w:jc w:val="center"/>
        </w:trPr>
        <w:tc>
          <w:tcPr>
            <w:tcW w:w="4141" w:type="dxa"/>
            <w:shd w:val="clear" w:color="auto" w:fill="auto"/>
          </w:tcPr>
          <w:p w14:paraId="4A751946" w14:textId="77777777" w:rsidR="00C34EDE" w:rsidRPr="0082797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left="240" w:hangingChars="100" w:hanging="240"/>
              <w:rPr>
                <w:rFonts w:ascii="Times New Roman" w:hAnsi="Times New Roman" w:cs="Times New Roman"/>
                <w:color w:val="000000"/>
                <w:lang w:val="en-US"/>
              </w:rPr>
            </w:pPr>
            <w:r w:rsidRPr="0065584D">
              <w:rPr>
                <w:rFonts w:ascii="Times New Roman" w:hAnsi="Times New Roman" w:cs="Times New Roman"/>
              </w:rPr>
              <w:t>Additional paid in capital-treasury stock</w:t>
            </w:r>
          </w:p>
        </w:tc>
        <w:tc>
          <w:tcPr>
            <w:tcW w:w="1659" w:type="dxa"/>
            <w:shd w:val="clear" w:color="auto" w:fill="auto"/>
          </w:tcPr>
          <w:p w14:paraId="09576BF9"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250</w:t>
            </w:r>
          </w:p>
        </w:tc>
        <w:tc>
          <w:tcPr>
            <w:tcW w:w="1568" w:type="dxa"/>
            <w:shd w:val="clear" w:color="auto" w:fill="auto"/>
          </w:tcPr>
          <w:p w14:paraId="79D5E541"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0.2</w:t>
            </w:r>
          </w:p>
        </w:tc>
        <w:tc>
          <w:tcPr>
            <w:tcW w:w="1603" w:type="dxa"/>
          </w:tcPr>
          <w:p w14:paraId="1DC8D87D"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250</w:t>
            </w:r>
          </w:p>
        </w:tc>
        <w:tc>
          <w:tcPr>
            <w:tcW w:w="1565" w:type="dxa"/>
          </w:tcPr>
          <w:p w14:paraId="3D260036"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lang w:val="en-US"/>
              </w:rPr>
            </w:pPr>
            <w:r w:rsidRPr="0065584D">
              <w:rPr>
                <w:rFonts w:ascii="Times New Roman" w:hAnsi="Times New Roman" w:cs="Times New Roman"/>
              </w:rPr>
              <w:t>0.3</w:t>
            </w:r>
          </w:p>
        </w:tc>
      </w:tr>
      <w:tr w:rsidR="00C34EDE" w14:paraId="5AAC262F" w14:textId="77777777" w:rsidTr="00470D42">
        <w:trPr>
          <w:trHeight w:val="85"/>
          <w:jc w:val="center"/>
        </w:trPr>
        <w:tc>
          <w:tcPr>
            <w:tcW w:w="4141" w:type="dxa"/>
            <w:shd w:val="clear" w:color="auto" w:fill="F5CC8F"/>
          </w:tcPr>
          <w:p w14:paraId="1F613B27" w14:textId="77777777" w:rsidR="00C34EDE" w:rsidRPr="0082797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left="240" w:hangingChars="100" w:hanging="240"/>
              <w:rPr>
                <w:rFonts w:ascii="Times New Roman" w:hAnsi="Times New Roman" w:cs="Times New Roman"/>
                <w:color w:val="000000"/>
                <w:lang w:val="en-US"/>
              </w:rPr>
            </w:pPr>
            <w:r w:rsidRPr="0065584D">
              <w:rPr>
                <w:rFonts w:ascii="Times New Roman" w:hAnsi="Times New Roman" w:cs="Times New Roman"/>
              </w:rPr>
              <w:t>Retained earnings</w:t>
            </w:r>
          </w:p>
        </w:tc>
        <w:tc>
          <w:tcPr>
            <w:tcW w:w="1659" w:type="dxa"/>
            <w:shd w:val="clear" w:color="auto" w:fill="F5CC8F"/>
          </w:tcPr>
          <w:p w14:paraId="7026FAA4"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20,812</w:t>
            </w:r>
          </w:p>
        </w:tc>
        <w:tc>
          <w:tcPr>
            <w:tcW w:w="1568" w:type="dxa"/>
            <w:shd w:val="clear" w:color="auto" w:fill="F5CC8F"/>
          </w:tcPr>
          <w:p w14:paraId="226A5D9E"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18.0</w:t>
            </w:r>
          </w:p>
        </w:tc>
        <w:tc>
          <w:tcPr>
            <w:tcW w:w="1603" w:type="dxa"/>
            <w:shd w:val="clear" w:color="auto" w:fill="F5CC8F"/>
          </w:tcPr>
          <w:p w14:paraId="65962993"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10,800</w:t>
            </w:r>
          </w:p>
        </w:tc>
        <w:tc>
          <w:tcPr>
            <w:tcW w:w="1565" w:type="dxa"/>
            <w:shd w:val="clear" w:color="auto" w:fill="F5CC8F"/>
          </w:tcPr>
          <w:p w14:paraId="4CC5C890"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12.2</w:t>
            </w:r>
          </w:p>
        </w:tc>
      </w:tr>
      <w:tr w:rsidR="00C34EDE" w14:paraId="523C831B" w14:textId="77777777" w:rsidTr="00470D42">
        <w:trPr>
          <w:trHeight w:val="85"/>
          <w:jc w:val="center"/>
        </w:trPr>
        <w:tc>
          <w:tcPr>
            <w:tcW w:w="4141" w:type="dxa"/>
            <w:shd w:val="clear" w:color="auto" w:fill="auto"/>
          </w:tcPr>
          <w:p w14:paraId="1941CC2B" w14:textId="77777777" w:rsidR="00C34EDE" w:rsidRPr="0082797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left="240" w:hangingChars="100" w:hanging="240"/>
              <w:rPr>
                <w:rFonts w:ascii="Times New Roman" w:hAnsi="Times New Roman" w:cs="Times New Roman"/>
                <w:color w:val="000000"/>
                <w:lang w:val="en-US"/>
              </w:rPr>
            </w:pPr>
            <w:r w:rsidRPr="0065584D">
              <w:rPr>
                <w:rFonts w:ascii="Times New Roman" w:hAnsi="Times New Roman" w:cs="Times New Roman"/>
              </w:rPr>
              <w:t>Total stockholder's equity</w:t>
            </w:r>
          </w:p>
        </w:tc>
        <w:tc>
          <w:tcPr>
            <w:tcW w:w="1659" w:type="dxa"/>
            <w:shd w:val="clear" w:color="auto" w:fill="auto"/>
          </w:tcPr>
          <w:p w14:paraId="0C42411A"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61,242</w:t>
            </w:r>
          </w:p>
        </w:tc>
        <w:tc>
          <w:tcPr>
            <w:tcW w:w="1568" w:type="dxa"/>
            <w:shd w:val="clear" w:color="auto" w:fill="auto"/>
          </w:tcPr>
          <w:p w14:paraId="64C82DC0"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52.8</w:t>
            </w:r>
          </w:p>
        </w:tc>
        <w:tc>
          <w:tcPr>
            <w:tcW w:w="1603" w:type="dxa"/>
          </w:tcPr>
          <w:p w14:paraId="6E901E80"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50,230</w:t>
            </w:r>
          </w:p>
        </w:tc>
        <w:tc>
          <w:tcPr>
            <w:tcW w:w="1565" w:type="dxa"/>
          </w:tcPr>
          <w:p w14:paraId="29EF0917"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0"/>
              <w:jc w:val="right"/>
              <w:rPr>
                <w:rFonts w:ascii="Times New Roman" w:hAnsi="Times New Roman" w:cs="Times New Roman"/>
                <w:color w:val="000000"/>
                <w:u w:val="single"/>
                <w:lang w:val="en-US"/>
              </w:rPr>
            </w:pPr>
            <w:r w:rsidRPr="004035CD">
              <w:rPr>
                <w:rFonts w:ascii="Times New Roman" w:hAnsi="Times New Roman" w:cs="Times New Roman"/>
                <w:u w:val="single"/>
              </w:rPr>
              <w:t>57.0</w:t>
            </w:r>
          </w:p>
        </w:tc>
      </w:tr>
      <w:tr w:rsidR="00C34EDE" w14:paraId="3F05732F" w14:textId="77777777" w:rsidTr="00470D42">
        <w:trPr>
          <w:trHeight w:val="85"/>
          <w:jc w:val="center"/>
        </w:trPr>
        <w:tc>
          <w:tcPr>
            <w:tcW w:w="4141" w:type="dxa"/>
            <w:shd w:val="clear" w:color="auto" w:fill="F5CC8F"/>
          </w:tcPr>
          <w:p w14:paraId="767E9525" w14:textId="77777777" w:rsidR="00C34EDE"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left="240" w:hangingChars="100" w:hanging="240"/>
              <w:rPr>
                <w:rFonts w:ascii="Times New Roman" w:hAnsi="Times New Roman" w:cs="Times New Roman"/>
                <w:b/>
                <w:bCs/>
                <w:color w:val="000000"/>
                <w:lang w:val="en-US"/>
              </w:rPr>
            </w:pPr>
            <w:r w:rsidRPr="0065584D">
              <w:rPr>
                <w:rFonts w:ascii="Times New Roman" w:hAnsi="Times New Roman" w:cs="Times New Roman"/>
              </w:rPr>
              <w:t>Total liabilities and stockholders’ equity</w:t>
            </w:r>
          </w:p>
        </w:tc>
        <w:tc>
          <w:tcPr>
            <w:tcW w:w="1659" w:type="dxa"/>
            <w:shd w:val="clear" w:color="auto" w:fill="F5CC8F"/>
          </w:tcPr>
          <w:p w14:paraId="712CB3AF"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$ 116,081</w:t>
            </w:r>
          </w:p>
        </w:tc>
        <w:tc>
          <w:tcPr>
            <w:tcW w:w="1568" w:type="dxa"/>
            <w:shd w:val="clear" w:color="auto" w:fill="F5CC8F"/>
          </w:tcPr>
          <w:p w14:paraId="5AF63B88"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100.0</w:t>
            </w:r>
          </w:p>
        </w:tc>
        <w:tc>
          <w:tcPr>
            <w:tcW w:w="1603" w:type="dxa"/>
            <w:shd w:val="clear" w:color="auto" w:fill="F5CC8F"/>
          </w:tcPr>
          <w:p w14:paraId="3356AD18"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$ 88,160</w:t>
            </w:r>
          </w:p>
        </w:tc>
        <w:tc>
          <w:tcPr>
            <w:tcW w:w="1565" w:type="dxa"/>
            <w:shd w:val="clear" w:color="auto" w:fill="F5CC8F"/>
          </w:tcPr>
          <w:p w14:paraId="1F3B3FA6" w14:textId="77777777" w:rsidR="00C34EDE" w:rsidRPr="004035CD" w:rsidRDefault="00C34EDE" w:rsidP="00591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360" w:lineRule="exact"/>
              <w:ind w:firstLine="482"/>
              <w:jc w:val="right"/>
              <w:rPr>
                <w:rFonts w:ascii="Times New Roman" w:hAnsi="Times New Roman" w:cs="Times New Roman"/>
                <w:b/>
                <w:bCs/>
                <w:color w:val="000000"/>
                <w:u w:val="double"/>
                <w:lang w:val="en-US"/>
              </w:rPr>
            </w:pPr>
            <w:r w:rsidRPr="004035CD">
              <w:rPr>
                <w:rFonts w:ascii="Times New Roman" w:hAnsi="Times New Roman" w:cs="Times New Roman"/>
                <w:u w:val="double"/>
              </w:rPr>
              <w:t>100.0</w:t>
            </w:r>
          </w:p>
        </w:tc>
      </w:tr>
    </w:tbl>
    <w:p w14:paraId="3DC3EB18" w14:textId="77777777" w:rsidR="0065584D" w:rsidRPr="0065584D" w:rsidRDefault="0065584D" w:rsidP="0065584D">
      <w:pPr>
        <w:rPr>
          <w:rFonts w:ascii="Times New Roman" w:hAnsi="Times New Roman" w:cs="Times New Roman"/>
        </w:rPr>
      </w:pPr>
      <w:r w:rsidRPr="0065584D">
        <w:rPr>
          <w:rFonts w:ascii="Times New Roman" w:hAnsi="Times New Roman" w:cs="Times New Roman"/>
        </w:rPr>
        <w:t>*Numbers have been rounded to total 100%.</w:t>
      </w:r>
    </w:p>
    <w:p w14:paraId="201ED0E3" w14:textId="77777777" w:rsidR="0065584D" w:rsidRPr="0065584D" w:rsidRDefault="0065584D" w:rsidP="00591D01">
      <w:pPr>
        <w:spacing w:line="400" w:lineRule="exact"/>
        <w:ind w:firstLine="561"/>
        <w:jc w:val="both"/>
        <w:rPr>
          <w:rFonts w:ascii="Times New Roman" w:hAnsi="Times New Roman" w:cs="Times New Roman"/>
        </w:rPr>
      </w:pPr>
      <w:r w:rsidRPr="0065584D">
        <w:rPr>
          <w:rFonts w:ascii="Times New Roman" w:hAnsi="Times New Roman" w:cs="Times New Roman"/>
        </w:rPr>
        <w:t>In the assets section, the most notable increase is in cash, which grew from 6.3% to 19.2% of total assets. This reflects a significant enhancement in liquidity. Meanwhile, other current assets, such as accounts receivable and inventory, saw slight decreases of under 2%, while equipment remained the dominant asset, constituting a large portion of total assets. However, the growth in accumulated depreciation led to a slight decrease in the proportion of net property, plant, and equipment (PPE) within total assets, shifting from 75.3% to 66.2%.</w:t>
      </w:r>
    </w:p>
    <w:p w14:paraId="59404DC9" w14:textId="77777777" w:rsidR="0065584D" w:rsidRPr="0065584D" w:rsidRDefault="0065584D" w:rsidP="00591D01">
      <w:pPr>
        <w:spacing w:line="400" w:lineRule="exact"/>
        <w:ind w:firstLine="561"/>
        <w:jc w:val="both"/>
        <w:rPr>
          <w:rFonts w:ascii="Times New Roman" w:hAnsi="Times New Roman" w:cs="Times New Roman"/>
        </w:rPr>
      </w:pPr>
      <w:r w:rsidRPr="0065584D">
        <w:rPr>
          <w:rFonts w:ascii="Times New Roman" w:hAnsi="Times New Roman" w:cs="Times New Roman"/>
        </w:rPr>
        <w:t>In the liabilities and equity section, there was a rise in liabilities as a percentage of total assets, increasing from 43.0% in 2017 to 47.2% in 2018. This uptick is attributed primarily to the issuance of new long-term notes payable. Additionally, salaries and wages payable grew, aligning with the company’s workforce expansion. Conversely, stockholders’ equity decreased as a percentage of total assets, falling from 57.0% to 52.8%, though retained earnings increased in absolute terms, moving from 12.3% to 17.9% of the capital structure, highlighting greater reliance on internally generated funds.</w:t>
      </w:r>
    </w:p>
    <w:p w14:paraId="51D19429" w14:textId="2C15E78A" w:rsidR="00E622C6" w:rsidRPr="00D65C3C" w:rsidRDefault="0065584D" w:rsidP="00591D01">
      <w:pPr>
        <w:spacing w:line="400" w:lineRule="exact"/>
        <w:ind w:firstLine="561"/>
        <w:jc w:val="both"/>
        <w:rPr>
          <w:rFonts w:ascii="Times New Roman" w:hAnsi="Times New Roman" w:cs="Times New Roman"/>
        </w:rPr>
      </w:pPr>
      <w:r w:rsidRPr="0065584D">
        <w:rPr>
          <w:rFonts w:ascii="Times New Roman" w:hAnsi="Times New Roman" w:cs="Times New Roman"/>
        </w:rPr>
        <w:t>Overall, the balance sheet composition for 2018 demonstrates a shift towards a debt-financed capital structure while retaining substantial liquidity reserves.</w:t>
      </w:r>
    </w:p>
    <w:sectPr w:rsidR="00E622C6" w:rsidRPr="00D65C3C" w:rsidSect="0014394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E720A" w14:textId="77777777" w:rsidR="00FE510C" w:rsidRDefault="00FE510C" w:rsidP="007D275C">
      <w:r>
        <w:separator/>
      </w:r>
    </w:p>
    <w:p w14:paraId="1F799BB0" w14:textId="77777777" w:rsidR="00FE510C" w:rsidRDefault="00FE510C"/>
    <w:p w14:paraId="17566F4E" w14:textId="77777777" w:rsidR="00FE510C" w:rsidRDefault="00FE510C" w:rsidP="00A9602A"/>
    <w:p w14:paraId="69F8B7EF" w14:textId="77777777" w:rsidR="00FE510C" w:rsidRDefault="00FE510C" w:rsidP="00A9602A"/>
    <w:p w14:paraId="05B5394C" w14:textId="77777777" w:rsidR="00FE510C" w:rsidRDefault="00FE510C" w:rsidP="008B21B0"/>
  </w:endnote>
  <w:endnote w:type="continuationSeparator" w:id="0">
    <w:p w14:paraId="55C400B4" w14:textId="77777777" w:rsidR="00FE510C" w:rsidRDefault="00FE510C" w:rsidP="007D275C">
      <w:r>
        <w:continuationSeparator/>
      </w:r>
    </w:p>
    <w:p w14:paraId="5B5BDD0B" w14:textId="77777777" w:rsidR="00FE510C" w:rsidRDefault="00FE510C"/>
    <w:p w14:paraId="6E3BDF29" w14:textId="77777777" w:rsidR="00FE510C" w:rsidRDefault="00FE510C" w:rsidP="00A9602A"/>
    <w:p w14:paraId="09ED24E1" w14:textId="77777777" w:rsidR="00FE510C" w:rsidRDefault="00FE510C" w:rsidP="00A9602A"/>
    <w:p w14:paraId="69AC7E50" w14:textId="77777777" w:rsidR="00FE510C" w:rsidRDefault="00FE510C" w:rsidP="008B2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New Roman Regular">
    <w:altName w:val="Times New Roman"/>
    <w:panose1 w:val="020B0604020202020204"/>
    <w:charset w:val="00"/>
    <w:family w:val="auto"/>
    <w:pitch w:val="default"/>
    <w:sig w:usb0="E0002AEF" w:usb1="C0007841" w:usb2="00000009" w:usb3="00000000" w:csb0="400001FF" w:csb1="FFFF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B06040202020202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5965556"/>
      <w:docPartObj>
        <w:docPartGallery w:val="Page Numbers (Bottom of Page)"/>
        <w:docPartUnique/>
      </w:docPartObj>
    </w:sdtPr>
    <w:sdtEndPr>
      <w:rPr>
        <w:rStyle w:val="PageNumber"/>
      </w:rPr>
    </w:sdtEndPr>
    <w:sdtContent>
      <w:p w14:paraId="392780D5" w14:textId="270F1E8E" w:rsidR="007D275C" w:rsidRDefault="007D275C" w:rsidP="009458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D2668" w14:textId="77777777" w:rsidR="007D275C" w:rsidRDefault="007D275C" w:rsidP="007D275C">
    <w:pPr>
      <w:pStyle w:val="Footer"/>
      <w:ind w:right="360"/>
    </w:pPr>
  </w:p>
  <w:p w14:paraId="7C2B32AF" w14:textId="77777777" w:rsidR="00F2401F" w:rsidRDefault="00F2401F"/>
  <w:p w14:paraId="5D56C35E" w14:textId="77777777" w:rsidR="00F2401F" w:rsidRDefault="00F2401F" w:rsidP="00A9602A"/>
  <w:p w14:paraId="65685D61" w14:textId="77777777" w:rsidR="00F2401F" w:rsidRDefault="00F2401F" w:rsidP="00A9602A"/>
  <w:p w14:paraId="1CECA268" w14:textId="77777777" w:rsidR="00F2401F" w:rsidRDefault="00F2401F" w:rsidP="008B21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63416047"/>
      <w:docPartObj>
        <w:docPartGallery w:val="Page Numbers (Bottom of Page)"/>
        <w:docPartUnique/>
      </w:docPartObj>
    </w:sdtPr>
    <w:sdtEndPr>
      <w:rPr>
        <w:rStyle w:val="PageNumber"/>
        <w:sz w:val="21"/>
        <w:szCs w:val="21"/>
      </w:rPr>
    </w:sdtEndPr>
    <w:sdtContent>
      <w:p w14:paraId="49806FB6" w14:textId="789F222D" w:rsidR="00F2401F" w:rsidRPr="000E368E" w:rsidRDefault="00B74E09" w:rsidP="000E368E">
        <w:pPr>
          <w:pStyle w:val="Footer"/>
          <w:jc w:val="right"/>
          <w:rPr>
            <w:rFonts w:ascii="Times New Roman" w:hAnsi="Times New Roman" w:cs="Times New Roman"/>
            <w:sz w:val="21"/>
            <w:szCs w:val="21"/>
          </w:rPr>
        </w:pPr>
        <w:r w:rsidRPr="008406F3">
          <w:rPr>
            <w:rStyle w:val="PageNumber"/>
            <w:rFonts w:ascii="Times New Roman" w:hAnsi="Times New Roman" w:cs="Times New Roman"/>
            <w:sz w:val="21"/>
            <w:szCs w:val="21"/>
          </w:rPr>
          <w:fldChar w:fldCharType="begin"/>
        </w:r>
        <w:r w:rsidRPr="008406F3">
          <w:rPr>
            <w:rStyle w:val="PageNumber"/>
            <w:rFonts w:ascii="Times New Roman" w:hAnsi="Times New Roman" w:cs="Times New Roman"/>
            <w:sz w:val="21"/>
            <w:szCs w:val="21"/>
          </w:rPr>
          <w:instrText xml:space="preserve"> PAGE </w:instrText>
        </w:r>
        <w:r w:rsidRPr="008406F3">
          <w:rPr>
            <w:rStyle w:val="PageNumber"/>
            <w:rFonts w:ascii="Times New Roman" w:hAnsi="Times New Roman" w:cs="Times New Roman"/>
            <w:sz w:val="21"/>
            <w:szCs w:val="21"/>
          </w:rPr>
          <w:fldChar w:fldCharType="separate"/>
        </w:r>
        <w:r w:rsidRPr="008406F3">
          <w:rPr>
            <w:rStyle w:val="PageNumber"/>
            <w:rFonts w:ascii="Times New Roman" w:hAnsi="Times New Roman" w:cs="Times New Roman"/>
            <w:sz w:val="21"/>
            <w:szCs w:val="21"/>
          </w:rPr>
          <w:t>2</w:t>
        </w:r>
        <w:r w:rsidRPr="008406F3">
          <w:rPr>
            <w:rStyle w:val="PageNumbe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D381" w14:textId="77777777" w:rsidR="00FE510C" w:rsidRDefault="00FE510C" w:rsidP="007D275C">
      <w:r>
        <w:separator/>
      </w:r>
    </w:p>
    <w:p w14:paraId="4C26FF23" w14:textId="77777777" w:rsidR="00FE510C" w:rsidRDefault="00FE510C"/>
    <w:p w14:paraId="0F16C48C" w14:textId="77777777" w:rsidR="00FE510C" w:rsidRDefault="00FE510C" w:rsidP="00A9602A"/>
    <w:p w14:paraId="777EF8BC" w14:textId="77777777" w:rsidR="00FE510C" w:rsidRDefault="00FE510C" w:rsidP="00A9602A"/>
    <w:p w14:paraId="5D19483F" w14:textId="77777777" w:rsidR="00FE510C" w:rsidRDefault="00FE510C" w:rsidP="008B21B0"/>
  </w:footnote>
  <w:footnote w:type="continuationSeparator" w:id="0">
    <w:p w14:paraId="3B8163C7" w14:textId="77777777" w:rsidR="00FE510C" w:rsidRDefault="00FE510C" w:rsidP="007D275C">
      <w:r>
        <w:continuationSeparator/>
      </w:r>
    </w:p>
    <w:p w14:paraId="6DDDA620" w14:textId="77777777" w:rsidR="00FE510C" w:rsidRDefault="00FE510C"/>
    <w:p w14:paraId="6B3B1BD9" w14:textId="77777777" w:rsidR="00FE510C" w:rsidRDefault="00FE510C" w:rsidP="00A9602A"/>
    <w:p w14:paraId="55A84858" w14:textId="77777777" w:rsidR="00FE510C" w:rsidRDefault="00FE510C" w:rsidP="00A9602A"/>
    <w:p w14:paraId="33EC4331" w14:textId="77777777" w:rsidR="00FE510C" w:rsidRDefault="00FE510C" w:rsidP="008B21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0845"/>
    <w:multiLevelType w:val="multilevel"/>
    <w:tmpl w:val="FEE4230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F56F7"/>
    <w:multiLevelType w:val="multilevel"/>
    <w:tmpl w:val="8A2AD144"/>
    <w:styleLink w:val="CurrentList4"/>
    <w:lvl w:ilvl="0">
      <w:start w:val="1"/>
      <w:numFmt w:val="decimal"/>
      <w:lvlText w:val="%1."/>
      <w:lvlJc w:val="left"/>
      <w:pPr>
        <w:ind w:left="1068" w:hanging="360"/>
      </w:pPr>
      <w:rPr>
        <w:rFonts w:hint="default"/>
        <w:color w:val="BF8F00" w:themeColor="accent4" w:themeShade="BF"/>
      </w:rPr>
    </w:lvl>
    <w:lvl w:ilvl="1">
      <w:start w:val="1"/>
      <w:numFmt w:val="decimal"/>
      <w:isLgl/>
      <w:lvlText w:val="%1.%2"/>
      <w:lvlJc w:val="left"/>
      <w:pPr>
        <w:ind w:left="1268" w:hanging="560"/>
      </w:pPr>
      <w:rPr>
        <w:rFonts w:hint="default"/>
        <w:color w:val="BF8F00" w:themeColor="accent4" w:themeShade="BF"/>
      </w:rPr>
    </w:lvl>
    <w:lvl w:ilvl="2">
      <w:start w:val="1"/>
      <w:numFmt w:val="decimal"/>
      <w:isLgl/>
      <w:lvlText w:val="%1.%2.%3"/>
      <w:lvlJc w:val="left"/>
      <w:pPr>
        <w:ind w:left="1428" w:hanging="720"/>
      </w:pPr>
      <w:rPr>
        <w:rFonts w:hint="default"/>
        <w:color w:val="BF8F00" w:themeColor="accent4" w:themeShade="BF"/>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55171256"/>
    <w:multiLevelType w:val="multilevel"/>
    <w:tmpl w:val="3B84A852"/>
    <w:lvl w:ilvl="0">
      <w:start w:val="1"/>
      <w:numFmt w:val="decimal"/>
      <w:pStyle w:val="Heading1"/>
      <w:lvlText w:val="%1."/>
      <w:lvlJc w:val="left"/>
      <w:pPr>
        <w:ind w:left="1068" w:hanging="360"/>
      </w:pPr>
      <w:rPr>
        <w:rFonts w:hint="default"/>
        <w:color w:val="BF8F00" w:themeColor="accent4" w:themeShade="BF"/>
      </w:rPr>
    </w:lvl>
    <w:lvl w:ilvl="1">
      <w:start w:val="1"/>
      <w:numFmt w:val="decimal"/>
      <w:pStyle w:val="Heading2"/>
      <w:isLgl/>
      <w:lvlText w:val="%1.%2"/>
      <w:lvlJc w:val="left"/>
      <w:pPr>
        <w:ind w:left="1268" w:hanging="560"/>
      </w:pPr>
      <w:rPr>
        <w:rFonts w:hint="default"/>
        <w:color w:val="BF8F00" w:themeColor="accent4" w:themeShade="BF"/>
      </w:rPr>
    </w:lvl>
    <w:lvl w:ilvl="2">
      <w:start w:val="1"/>
      <w:numFmt w:val="decimal"/>
      <w:pStyle w:val="Heading3"/>
      <w:isLgl/>
      <w:lvlText w:val="%1.%2.%3"/>
      <w:lvlJc w:val="left"/>
      <w:pPr>
        <w:ind w:left="1428" w:hanging="720"/>
      </w:pPr>
      <w:rPr>
        <w:rFonts w:hint="default"/>
        <w:color w:val="BF8F00" w:themeColor="accent4" w:themeShade="BF"/>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569A1E34"/>
    <w:multiLevelType w:val="multilevel"/>
    <w:tmpl w:val="FEE4230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637128"/>
    <w:multiLevelType w:val="multilevel"/>
    <w:tmpl w:val="FEE4230E"/>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CD4293"/>
    <w:multiLevelType w:val="multilevel"/>
    <w:tmpl w:val="0C406CB8"/>
    <w:lvl w:ilvl="0">
      <w:start w:val="1"/>
      <w:numFmt w:val="decimal"/>
      <w:suff w:val="space"/>
      <w:lvlText w:val="第 %1 章 "/>
      <w:lvlJc w:val="left"/>
      <w:pPr>
        <w:ind w:left="425" w:hanging="425"/>
      </w:pPr>
      <w:rPr>
        <w:rFonts w:ascii="SimHei" w:eastAsia="SimHei" w:hAnsi="SimHei" w:hint="eastAsia"/>
        <w:b w:val="0"/>
        <w:i w:val="0"/>
        <w:caps w:val="0"/>
        <w:strike w:val="0"/>
        <w:dstrike w:val="0"/>
        <w:snapToGrid w:val="0"/>
        <w:vanish w:val="0"/>
        <w:spacing w:val="0"/>
        <w:w w:val="100"/>
        <w:kern w:val="0"/>
        <w:position w:val="0"/>
        <w:sz w:val="32"/>
        <w:szCs w:val="48"/>
        <w:vertAlign w:val="baseline"/>
        <w14:ligatures w14:val="none"/>
        <w14:numForm w14:val="default"/>
        <w14:numSpacing w14:val="default"/>
        <w14:cntxtAlts w14:val="0"/>
      </w:rPr>
    </w:lvl>
    <w:lvl w:ilvl="1">
      <w:start w:val="1"/>
      <w:numFmt w:val="decimal"/>
      <w:isLgl/>
      <w:suff w:val="space"/>
      <w:lvlText w:val="%1.%2"/>
      <w:lvlJc w:val="left"/>
      <w:pPr>
        <w:ind w:left="992" w:hanging="992"/>
      </w:pPr>
      <w:rPr>
        <w:rFonts w:hint="eastAsia"/>
      </w:rPr>
    </w:lvl>
    <w:lvl w:ilvl="2">
      <w:start w:val="1"/>
      <w:numFmt w:val="decimal"/>
      <w:isLgl/>
      <w:suff w:val="space"/>
      <w:lvlText w:val="%1.%2.%3"/>
      <w:lvlJc w:val="left"/>
      <w:pPr>
        <w:ind w:left="1418" w:hanging="1418"/>
      </w:pPr>
      <w:rPr>
        <w:rFonts w:ascii="SimHei" w:eastAsia="SimHei" w:hAnsi="SimHei"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7740181">
    <w:abstractNumId w:val="2"/>
  </w:num>
  <w:num w:numId="2" w16cid:durableId="1561356963">
    <w:abstractNumId w:val="3"/>
  </w:num>
  <w:num w:numId="3" w16cid:durableId="282799">
    <w:abstractNumId w:val="0"/>
  </w:num>
  <w:num w:numId="4" w16cid:durableId="1667585513">
    <w:abstractNumId w:val="4"/>
  </w:num>
  <w:num w:numId="5" w16cid:durableId="39980487">
    <w:abstractNumId w:val="1"/>
  </w:num>
  <w:num w:numId="6" w16cid:durableId="670841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27"/>
    <w:rsid w:val="00000851"/>
    <w:rsid w:val="0000501E"/>
    <w:rsid w:val="000069C7"/>
    <w:rsid w:val="00011C66"/>
    <w:rsid w:val="00012AA3"/>
    <w:rsid w:val="00017823"/>
    <w:rsid w:val="0002701D"/>
    <w:rsid w:val="0003049C"/>
    <w:rsid w:val="00034E38"/>
    <w:rsid w:val="00035682"/>
    <w:rsid w:val="00037377"/>
    <w:rsid w:val="000423B6"/>
    <w:rsid w:val="00043773"/>
    <w:rsid w:val="00045CD5"/>
    <w:rsid w:val="000478F5"/>
    <w:rsid w:val="00051D59"/>
    <w:rsid w:val="0005390C"/>
    <w:rsid w:val="000610A2"/>
    <w:rsid w:val="0006528C"/>
    <w:rsid w:val="0006707F"/>
    <w:rsid w:val="00067F97"/>
    <w:rsid w:val="000722BA"/>
    <w:rsid w:val="00073049"/>
    <w:rsid w:val="00074030"/>
    <w:rsid w:val="00077F5E"/>
    <w:rsid w:val="0008103E"/>
    <w:rsid w:val="0008230C"/>
    <w:rsid w:val="0008492A"/>
    <w:rsid w:val="00093475"/>
    <w:rsid w:val="0009360E"/>
    <w:rsid w:val="00095C48"/>
    <w:rsid w:val="0009774F"/>
    <w:rsid w:val="000A0882"/>
    <w:rsid w:val="000A45A8"/>
    <w:rsid w:val="000A52A4"/>
    <w:rsid w:val="000B0713"/>
    <w:rsid w:val="000B0E3D"/>
    <w:rsid w:val="000B125E"/>
    <w:rsid w:val="000B23C2"/>
    <w:rsid w:val="000B4B94"/>
    <w:rsid w:val="000B4EF4"/>
    <w:rsid w:val="000B519A"/>
    <w:rsid w:val="000B79ED"/>
    <w:rsid w:val="000C17FA"/>
    <w:rsid w:val="000C2347"/>
    <w:rsid w:val="000C306C"/>
    <w:rsid w:val="000C4083"/>
    <w:rsid w:val="000C4663"/>
    <w:rsid w:val="000C50F7"/>
    <w:rsid w:val="000C5124"/>
    <w:rsid w:val="000C6806"/>
    <w:rsid w:val="000D045D"/>
    <w:rsid w:val="000D0E04"/>
    <w:rsid w:val="000D58E7"/>
    <w:rsid w:val="000D714B"/>
    <w:rsid w:val="000E03BA"/>
    <w:rsid w:val="000E0EAC"/>
    <w:rsid w:val="000E368E"/>
    <w:rsid w:val="000E5F4D"/>
    <w:rsid w:val="000F571B"/>
    <w:rsid w:val="000F59EA"/>
    <w:rsid w:val="000F6467"/>
    <w:rsid w:val="000F66EE"/>
    <w:rsid w:val="00101050"/>
    <w:rsid w:val="00101B41"/>
    <w:rsid w:val="00104451"/>
    <w:rsid w:val="00104819"/>
    <w:rsid w:val="00106AC0"/>
    <w:rsid w:val="0011088C"/>
    <w:rsid w:val="001118D9"/>
    <w:rsid w:val="00111B80"/>
    <w:rsid w:val="001134A3"/>
    <w:rsid w:val="00113DD9"/>
    <w:rsid w:val="00114987"/>
    <w:rsid w:val="00114BC1"/>
    <w:rsid w:val="0012358D"/>
    <w:rsid w:val="00123B1C"/>
    <w:rsid w:val="00123DD6"/>
    <w:rsid w:val="00124EEE"/>
    <w:rsid w:val="0013135C"/>
    <w:rsid w:val="00133E39"/>
    <w:rsid w:val="00142BF2"/>
    <w:rsid w:val="0014394F"/>
    <w:rsid w:val="00143C4F"/>
    <w:rsid w:val="001447D1"/>
    <w:rsid w:val="001505F0"/>
    <w:rsid w:val="00153B46"/>
    <w:rsid w:val="00154A47"/>
    <w:rsid w:val="001570D5"/>
    <w:rsid w:val="001618F1"/>
    <w:rsid w:val="00161A8C"/>
    <w:rsid w:val="00166C17"/>
    <w:rsid w:val="00167EB3"/>
    <w:rsid w:val="00172B6F"/>
    <w:rsid w:val="001764B6"/>
    <w:rsid w:val="00177CCD"/>
    <w:rsid w:val="0018037C"/>
    <w:rsid w:val="001811F0"/>
    <w:rsid w:val="00182412"/>
    <w:rsid w:val="00183024"/>
    <w:rsid w:val="0018451F"/>
    <w:rsid w:val="00184DA7"/>
    <w:rsid w:val="0018634F"/>
    <w:rsid w:val="00186E1F"/>
    <w:rsid w:val="00187596"/>
    <w:rsid w:val="00190741"/>
    <w:rsid w:val="00192CC7"/>
    <w:rsid w:val="00193D09"/>
    <w:rsid w:val="00193DBF"/>
    <w:rsid w:val="00193FF1"/>
    <w:rsid w:val="0019478B"/>
    <w:rsid w:val="001A05F8"/>
    <w:rsid w:val="001A383C"/>
    <w:rsid w:val="001A4759"/>
    <w:rsid w:val="001A5B43"/>
    <w:rsid w:val="001A7E38"/>
    <w:rsid w:val="001B0588"/>
    <w:rsid w:val="001B0E46"/>
    <w:rsid w:val="001C12FD"/>
    <w:rsid w:val="001C14A0"/>
    <w:rsid w:val="001C1C41"/>
    <w:rsid w:val="001C210C"/>
    <w:rsid w:val="001C2A31"/>
    <w:rsid w:val="001C2C60"/>
    <w:rsid w:val="001C2E6A"/>
    <w:rsid w:val="001C6EA1"/>
    <w:rsid w:val="001C7AE3"/>
    <w:rsid w:val="001D04C9"/>
    <w:rsid w:val="001D3296"/>
    <w:rsid w:val="001D37A1"/>
    <w:rsid w:val="001D449C"/>
    <w:rsid w:val="001D4F02"/>
    <w:rsid w:val="001D53B6"/>
    <w:rsid w:val="001D6D33"/>
    <w:rsid w:val="001E0B70"/>
    <w:rsid w:val="001E3522"/>
    <w:rsid w:val="001E537D"/>
    <w:rsid w:val="001F2771"/>
    <w:rsid w:val="001F6487"/>
    <w:rsid w:val="001F74BC"/>
    <w:rsid w:val="001F76FC"/>
    <w:rsid w:val="002008A7"/>
    <w:rsid w:val="00200BAD"/>
    <w:rsid w:val="00203540"/>
    <w:rsid w:val="0020558A"/>
    <w:rsid w:val="00210710"/>
    <w:rsid w:val="00210BE5"/>
    <w:rsid w:val="0022023E"/>
    <w:rsid w:val="002236D2"/>
    <w:rsid w:val="0022443E"/>
    <w:rsid w:val="002248FF"/>
    <w:rsid w:val="00227CB8"/>
    <w:rsid w:val="002308B8"/>
    <w:rsid w:val="002404FD"/>
    <w:rsid w:val="00242A7E"/>
    <w:rsid w:val="00243CC8"/>
    <w:rsid w:val="002466FB"/>
    <w:rsid w:val="002468E5"/>
    <w:rsid w:val="00246F65"/>
    <w:rsid w:val="002535A5"/>
    <w:rsid w:val="002543D9"/>
    <w:rsid w:val="002544C4"/>
    <w:rsid w:val="002565C3"/>
    <w:rsid w:val="0025715E"/>
    <w:rsid w:val="00260E9A"/>
    <w:rsid w:val="00261240"/>
    <w:rsid w:val="00261DBA"/>
    <w:rsid w:val="002629A8"/>
    <w:rsid w:val="00262E3F"/>
    <w:rsid w:val="00265AD2"/>
    <w:rsid w:val="00266E7D"/>
    <w:rsid w:val="00267966"/>
    <w:rsid w:val="00273CE5"/>
    <w:rsid w:val="00273EA9"/>
    <w:rsid w:val="00277136"/>
    <w:rsid w:val="002773ED"/>
    <w:rsid w:val="002828E2"/>
    <w:rsid w:val="00282ABD"/>
    <w:rsid w:val="00285573"/>
    <w:rsid w:val="002858AF"/>
    <w:rsid w:val="002858E5"/>
    <w:rsid w:val="00291745"/>
    <w:rsid w:val="002920D1"/>
    <w:rsid w:val="00293BDD"/>
    <w:rsid w:val="0029438A"/>
    <w:rsid w:val="002966A2"/>
    <w:rsid w:val="002978D4"/>
    <w:rsid w:val="002A0E35"/>
    <w:rsid w:val="002A0FBB"/>
    <w:rsid w:val="002A6EFC"/>
    <w:rsid w:val="002B061C"/>
    <w:rsid w:val="002B0ABC"/>
    <w:rsid w:val="002B1002"/>
    <w:rsid w:val="002B4532"/>
    <w:rsid w:val="002B6E0E"/>
    <w:rsid w:val="002C12E0"/>
    <w:rsid w:val="002C23D5"/>
    <w:rsid w:val="002C31EC"/>
    <w:rsid w:val="002C34E9"/>
    <w:rsid w:val="002C4C3A"/>
    <w:rsid w:val="002C5F9A"/>
    <w:rsid w:val="002D2C8D"/>
    <w:rsid w:val="002D5E75"/>
    <w:rsid w:val="002E1E1C"/>
    <w:rsid w:val="002F0C3F"/>
    <w:rsid w:val="002F26A2"/>
    <w:rsid w:val="002F5D76"/>
    <w:rsid w:val="003000C9"/>
    <w:rsid w:val="003013EA"/>
    <w:rsid w:val="0030216E"/>
    <w:rsid w:val="00304CC6"/>
    <w:rsid w:val="00306940"/>
    <w:rsid w:val="00311AB1"/>
    <w:rsid w:val="00312A58"/>
    <w:rsid w:val="00313510"/>
    <w:rsid w:val="00315294"/>
    <w:rsid w:val="00315B8C"/>
    <w:rsid w:val="003162F3"/>
    <w:rsid w:val="003211FA"/>
    <w:rsid w:val="00321A1A"/>
    <w:rsid w:val="00321A29"/>
    <w:rsid w:val="00323E84"/>
    <w:rsid w:val="00324F40"/>
    <w:rsid w:val="003318BD"/>
    <w:rsid w:val="003331C3"/>
    <w:rsid w:val="00335D9F"/>
    <w:rsid w:val="00337FD5"/>
    <w:rsid w:val="00341D54"/>
    <w:rsid w:val="0034304F"/>
    <w:rsid w:val="003445AA"/>
    <w:rsid w:val="003475DB"/>
    <w:rsid w:val="00347B1C"/>
    <w:rsid w:val="00347F26"/>
    <w:rsid w:val="003506DC"/>
    <w:rsid w:val="00350A10"/>
    <w:rsid w:val="00351341"/>
    <w:rsid w:val="003531E9"/>
    <w:rsid w:val="003562FC"/>
    <w:rsid w:val="003617D6"/>
    <w:rsid w:val="00364101"/>
    <w:rsid w:val="00365FEF"/>
    <w:rsid w:val="0036632A"/>
    <w:rsid w:val="003670C6"/>
    <w:rsid w:val="00367C53"/>
    <w:rsid w:val="00376239"/>
    <w:rsid w:val="00381295"/>
    <w:rsid w:val="003838BC"/>
    <w:rsid w:val="00386C77"/>
    <w:rsid w:val="00393A20"/>
    <w:rsid w:val="00393ACB"/>
    <w:rsid w:val="00393E96"/>
    <w:rsid w:val="003A0211"/>
    <w:rsid w:val="003A02D1"/>
    <w:rsid w:val="003A0ED1"/>
    <w:rsid w:val="003A1E69"/>
    <w:rsid w:val="003A3031"/>
    <w:rsid w:val="003A53E1"/>
    <w:rsid w:val="003A5B64"/>
    <w:rsid w:val="003A6B72"/>
    <w:rsid w:val="003B1970"/>
    <w:rsid w:val="003B1E98"/>
    <w:rsid w:val="003B5C76"/>
    <w:rsid w:val="003B66E7"/>
    <w:rsid w:val="003B66EE"/>
    <w:rsid w:val="003C0E92"/>
    <w:rsid w:val="003C0FC3"/>
    <w:rsid w:val="003C133B"/>
    <w:rsid w:val="003C22F8"/>
    <w:rsid w:val="003C3FE5"/>
    <w:rsid w:val="003C55B7"/>
    <w:rsid w:val="003C58E2"/>
    <w:rsid w:val="003D280D"/>
    <w:rsid w:val="003D3BF8"/>
    <w:rsid w:val="003D5CC5"/>
    <w:rsid w:val="003D6077"/>
    <w:rsid w:val="003D62DD"/>
    <w:rsid w:val="003D7DAB"/>
    <w:rsid w:val="003E0E64"/>
    <w:rsid w:val="003E29EF"/>
    <w:rsid w:val="003E4695"/>
    <w:rsid w:val="003E764A"/>
    <w:rsid w:val="003F2B65"/>
    <w:rsid w:val="003F4899"/>
    <w:rsid w:val="003F4AB9"/>
    <w:rsid w:val="003F72E7"/>
    <w:rsid w:val="003F7F1D"/>
    <w:rsid w:val="004001D4"/>
    <w:rsid w:val="00400375"/>
    <w:rsid w:val="00400DC1"/>
    <w:rsid w:val="00404FCD"/>
    <w:rsid w:val="00405B9C"/>
    <w:rsid w:val="0041504E"/>
    <w:rsid w:val="00423E09"/>
    <w:rsid w:val="00426548"/>
    <w:rsid w:val="004266F1"/>
    <w:rsid w:val="004269BF"/>
    <w:rsid w:val="00430187"/>
    <w:rsid w:val="00431D4B"/>
    <w:rsid w:val="00434ED7"/>
    <w:rsid w:val="004365AE"/>
    <w:rsid w:val="00437D15"/>
    <w:rsid w:val="0044220B"/>
    <w:rsid w:val="00443671"/>
    <w:rsid w:val="00446D27"/>
    <w:rsid w:val="00460CF5"/>
    <w:rsid w:val="00461427"/>
    <w:rsid w:val="00473DD6"/>
    <w:rsid w:val="004758E4"/>
    <w:rsid w:val="00480424"/>
    <w:rsid w:val="00480802"/>
    <w:rsid w:val="00480C15"/>
    <w:rsid w:val="00484860"/>
    <w:rsid w:val="00485C39"/>
    <w:rsid w:val="004877AB"/>
    <w:rsid w:val="004918A6"/>
    <w:rsid w:val="0049566E"/>
    <w:rsid w:val="004A100D"/>
    <w:rsid w:val="004A4845"/>
    <w:rsid w:val="004A7752"/>
    <w:rsid w:val="004B13A3"/>
    <w:rsid w:val="004B1CD1"/>
    <w:rsid w:val="004B318E"/>
    <w:rsid w:val="004B3A0F"/>
    <w:rsid w:val="004B44B4"/>
    <w:rsid w:val="004D0D0B"/>
    <w:rsid w:val="004D2AFB"/>
    <w:rsid w:val="004D7221"/>
    <w:rsid w:val="004E3ACE"/>
    <w:rsid w:val="004E5B47"/>
    <w:rsid w:val="004F51FB"/>
    <w:rsid w:val="004F6631"/>
    <w:rsid w:val="004F66B2"/>
    <w:rsid w:val="004F7CB2"/>
    <w:rsid w:val="0050488A"/>
    <w:rsid w:val="005062A4"/>
    <w:rsid w:val="00510C85"/>
    <w:rsid w:val="005110FA"/>
    <w:rsid w:val="00516464"/>
    <w:rsid w:val="00516FA8"/>
    <w:rsid w:val="00520A8C"/>
    <w:rsid w:val="005211D7"/>
    <w:rsid w:val="00523455"/>
    <w:rsid w:val="005241E5"/>
    <w:rsid w:val="0053207F"/>
    <w:rsid w:val="005331C9"/>
    <w:rsid w:val="00533A9E"/>
    <w:rsid w:val="005403D2"/>
    <w:rsid w:val="005411E3"/>
    <w:rsid w:val="00544332"/>
    <w:rsid w:val="00545BE6"/>
    <w:rsid w:val="00550EFD"/>
    <w:rsid w:val="005518AE"/>
    <w:rsid w:val="00554559"/>
    <w:rsid w:val="00557F15"/>
    <w:rsid w:val="00564EB3"/>
    <w:rsid w:val="00565259"/>
    <w:rsid w:val="00566FF8"/>
    <w:rsid w:val="0057044A"/>
    <w:rsid w:val="005719C0"/>
    <w:rsid w:val="00573EC8"/>
    <w:rsid w:val="00573F1E"/>
    <w:rsid w:val="00574522"/>
    <w:rsid w:val="00574EE8"/>
    <w:rsid w:val="00577DCD"/>
    <w:rsid w:val="00577FB8"/>
    <w:rsid w:val="00582B73"/>
    <w:rsid w:val="0058383A"/>
    <w:rsid w:val="005840DE"/>
    <w:rsid w:val="00584998"/>
    <w:rsid w:val="00585723"/>
    <w:rsid w:val="00590068"/>
    <w:rsid w:val="00591A67"/>
    <w:rsid w:val="00591D01"/>
    <w:rsid w:val="005940C7"/>
    <w:rsid w:val="005A7D54"/>
    <w:rsid w:val="005A7DC2"/>
    <w:rsid w:val="005B0A39"/>
    <w:rsid w:val="005B0CA0"/>
    <w:rsid w:val="005B2379"/>
    <w:rsid w:val="005B4D96"/>
    <w:rsid w:val="005B4EF3"/>
    <w:rsid w:val="005C113C"/>
    <w:rsid w:val="005C1993"/>
    <w:rsid w:val="005D78DF"/>
    <w:rsid w:val="005E1BD6"/>
    <w:rsid w:val="005E32D8"/>
    <w:rsid w:val="005E3AE8"/>
    <w:rsid w:val="005E4298"/>
    <w:rsid w:val="005E50D0"/>
    <w:rsid w:val="005E70E6"/>
    <w:rsid w:val="005F0EE9"/>
    <w:rsid w:val="005F4537"/>
    <w:rsid w:val="005F4EC2"/>
    <w:rsid w:val="005F66BD"/>
    <w:rsid w:val="00600D4C"/>
    <w:rsid w:val="00602A4D"/>
    <w:rsid w:val="00604B11"/>
    <w:rsid w:val="00606C06"/>
    <w:rsid w:val="00607558"/>
    <w:rsid w:val="00607D79"/>
    <w:rsid w:val="00611475"/>
    <w:rsid w:val="006137DF"/>
    <w:rsid w:val="00613B6A"/>
    <w:rsid w:val="006149E8"/>
    <w:rsid w:val="00621680"/>
    <w:rsid w:val="00621EA2"/>
    <w:rsid w:val="006226DF"/>
    <w:rsid w:val="00624DAE"/>
    <w:rsid w:val="00627583"/>
    <w:rsid w:val="00641ED5"/>
    <w:rsid w:val="00643596"/>
    <w:rsid w:val="00643D1A"/>
    <w:rsid w:val="00644DBE"/>
    <w:rsid w:val="006468CD"/>
    <w:rsid w:val="00647AAF"/>
    <w:rsid w:val="006512FB"/>
    <w:rsid w:val="00652519"/>
    <w:rsid w:val="00652568"/>
    <w:rsid w:val="00653381"/>
    <w:rsid w:val="006535DC"/>
    <w:rsid w:val="0065584D"/>
    <w:rsid w:val="00655BF4"/>
    <w:rsid w:val="00656BF4"/>
    <w:rsid w:val="00657ECF"/>
    <w:rsid w:val="0066018B"/>
    <w:rsid w:val="00665DFA"/>
    <w:rsid w:val="006662AC"/>
    <w:rsid w:val="00666754"/>
    <w:rsid w:val="0067203C"/>
    <w:rsid w:val="0067339A"/>
    <w:rsid w:val="006754D0"/>
    <w:rsid w:val="00677837"/>
    <w:rsid w:val="00686DBE"/>
    <w:rsid w:val="00691C0F"/>
    <w:rsid w:val="00692EDC"/>
    <w:rsid w:val="0069582D"/>
    <w:rsid w:val="00697DBF"/>
    <w:rsid w:val="006A47AA"/>
    <w:rsid w:val="006A58C1"/>
    <w:rsid w:val="006A7CE0"/>
    <w:rsid w:val="006B0228"/>
    <w:rsid w:val="006B1293"/>
    <w:rsid w:val="006B1DE2"/>
    <w:rsid w:val="006B582C"/>
    <w:rsid w:val="006B6F38"/>
    <w:rsid w:val="006B7B11"/>
    <w:rsid w:val="006C17E7"/>
    <w:rsid w:val="006C1BF7"/>
    <w:rsid w:val="006C2D0F"/>
    <w:rsid w:val="006C72DE"/>
    <w:rsid w:val="006D3887"/>
    <w:rsid w:val="006D3A13"/>
    <w:rsid w:val="006D641B"/>
    <w:rsid w:val="006D79E3"/>
    <w:rsid w:val="006E0199"/>
    <w:rsid w:val="006E031A"/>
    <w:rsid w:val="006E4B1D"/>
    <w:rsid w:val="006E6F13"/>
    <w:rsid w:val="006F35BE"/>
    <w:rsid w:val="006F79E4"/>
    <w:rsid w:val="00700AC6"/>
    <w:rsid w:val="007013C4"/>
    <w:rsid w:val="00703991"/>
    <w:rsid w:val="00706E3A"/>
    <w:rsid w:val="00707BB7"/>
    <w:rsid w:val="0071054F"/>
    <w:rsid w:val="00710ADE"/>
    <w:rsid w:val="007125C1"/>
    <w:rsid w:val="007137DD"/>
    <w:rsid w:val="0072001E"/>
    <w:rsid w:val="007200D3"/>
    <w:rsid w:val="0072409B"/>
    <w:rsid w:val="00727046"/>
    <w:rsid w:val="007316A0"/>
    <w:rsid w:val="007332AF"/>
    <w:rsid w:val="007369B1"/>
    <w:rsid w:val="00737580"/>
    <w:rsid w:val="007377CB"/>
    <w:rsid w:val="00741234"/>
    <w:rsid w:val="0074263B"/>
    <w:rsid w:val="00745E3C"/>
    <w:rsid w:val="00747200"/>
    <w:rsid w:val="00751A78"/>
    <w:rsid w:val="00753F9E"/>
    <w:rsid w:val="00755786"/>
    <w:rsid w:val="0076114A"/>
    <w:rsid w:val="00764080"/>
    <w:rsid w:val="00764590"/>
    <w:rsid w:val="00766E40"/>
    <w:rsid w:val="00774557"/>
    <w:rsid w:val="00777A51"/>
    <w:rsid w:val="007809A3"/>
    <w:rsid w:val="00783759"/>
    <w:rsid w:val="0078754C"/>
    <w:rsid w:val="00791D6F"/>
    <w:rsid w:val="00793091"/>
    <w:rsid w:val="007948EF"/>
    <w:rsid w:val="007950DB"/>
    <w:rsid w:val="00795D20"/>
    <w:rsid w:val="00796BC1"/>
    <w:rsid w:val="007A1F89"/>
    <w:rsid w:val="007A5110"/>
    <w:rsid w:val="007A6F51"/>
    <w:rsid w:val="007B1171"/>
    <w:rsid w:val="007B13A9"/>
    <w:rsid w:val="007B5FC3"/>
    <w:rsid w:val="007C10C8"/>
    <w:rsid w:val="007C3DEF"/>
    <w:rsid w:val="007C3F47"/>
    <w:rsid w:val="007C5132"/>
    <w:rsid w:val="007C5304"/>
    <w:rsid w:val="007C5341"/>
    <w:rsid w:val="007C7EB7"/>
    <w:rsid w:val="007C7FA4"/>
    <w:rsid w:val="007D275C"/>
    <w:rsid w:val="007D5E2C"/>
    <w:rsid w:val="007D605B"/>
    <w:rsid w:val="007D6619"/>
    <w:rsid w:val="007D7C02"/>
    <w:rsid w:val="007E0038"/>
    <w:rsid w:val="007E1532"/>
    <w:rsid w:val="007E19A1"/>
    <w:rsid w:val="007E613F"/>
    <w:rsid w:val="007E7263"/>
    <w:rsid w:val="007F0452"/>
    <w:rsid w:val="007F0577"/>
    <w:rsid w:val="007F0792"/>
    <w:rsid w:val="007F6AC5"/>
    <w:rsid w:val="007F70F4"/>
    <w:rsid w:val="0080034B"/>
    <w:rsid w:val="00801CE0"/>
    <w:rsid w:val="00801D10"/>
    <w:rsid w:val="00803525"/>
    <w:rsid w:val="008042E1"/>
    <w:rsid w:val="00805F60"/>
    <w:rsid w:val="008106C7"/>
    <w:rsid w:val="00811460"/>
    <w:rsid w:val="00811D0B"/>
    <w:rsid w:val="00814BAD"/>
    <w:rsid w:val="00825BCF"/>
    <w:rsid w:val="0082797E"/>
    <w:rsid w:val="00834930"/>
    <w:rsid w:val="008406F3"/>
    <w:rsid w:val="00840EA2"/>
    <w:rsid w:val="00842B1C"/>
    <w:rsid w:val="008444BC"/>
    <w:rsid w:val="008452B5"/>
    <w:rsid w:val="008519B5"/>
    <w:rsid w:val="0085290D"/>
    <w:rsid w:val="008530D3"/>
    <w:rsid w:val="00854405"/>
    <w:rsid w:val="00861027"/>
    <w:rsid w:val="0086248B"/>
    <w:rsid w:val="008712A3"/>
    <w:rsid w:val="0087188D"/>
    <w:rsid w:val="00881473"/>
    <w:rsid w:val="00882201"/>
    <w:rsid w:val="00882C4C"/>
    <w:rsid w:val="008846A0"/>
    <w:rsid w:val="0088531B"/>
    <w:rsid w:val="00886169"/>
    <w:rsid w:val="00887913"/>
    <w:rsid w:val="00887B7B"/>
    <w:rsid w:val="00890C48"/>
    <w:rsid w:val="008949B9"/>
    <w:rsid w:val="00896B6E"/>
    <w:rsid w:val="008A14C9"/>
    <w:rsid w:val="008A1784"/>
    <w:rsid w:val="008A28ED"/>
    <w:rsid w:val="008A413C"/>
    <w:rsid w:val="008A525A"/>
    <w:rsid w:val="008B21B0"/>
    <w:rsid w:val="008B2D66"/>
    <w:rsid w:val="008B562F"/>
    <w:rsid w:val="008B7240"/>
    <w:rsid w:val="008C096C"/>
    <w:rsid w:val="008C0F04"/>
    <w:rsid w:val="008C13E8"/>
    <w:rsid w:val="008C2176"/>
    <w:rsid w:val="008C2B38"/>
    <w:rsid w:val="008C583C"/>
    <w:rsid w:val="008C6236"/>
    <w:rsid w:val="008C623A"/>
    <w:rsid w:val="008D5F3E"/>
    <w:rsid w:val="008D78C3"/>
    <w:rsid w:val="008E0674"/>
    <w:rsid w:val="008E09A6"/>
    <w:rsid w:val="008E0EB5"/>
    <w:rsid w:val="008E2364"/>
    <w:rsid w:val="008E457D"/>
    <w:rsid w:val="008E5344"/>
    <w:rsid w:val="008E6A00"/>
    <w:rsid w:val="008F2B46"/>
    <w:rsid w:val="008F2F8D"/>
    <w:rsid w:val="008F4D49"/>
    <w:rsid w:val="008F4D99"/>
    <w:rsid w:val="008F4EBD"/>
    <w:rsid w:val="008F668E"/>
    <w:rsid w:val="00900222"/>
    <w:rsid w:val="009058A3"/>
    <w:rsid w:val="009068C1"/>
    <w:rsid w:val="00906C24"/>
    <w:rsid w:val="00916120"/>
    <w:rsid w:val="0091715C"/>
    <w:rsid w:val="00922E1F"/>
    <w:rsid w:val="009274F9"/>
    <w:rsid w:val="009314B3"/>
    <w:rsid w:val="00931E0F"/>
    <w:rsid w:val="009340FD"/>
    <w:rsid w:val="00934F0B"/>
    <w:rsid w:val="00935B49"/>
    <w:rsid w:val="00936B4B"/>
    <w:rsid w:val="0094071A"/>
    <w:rsid w:val="009447A2"/>
    <w:rsid w:val="00945318"/>
    <w:rsid w:val="00950135"/>
    <w:rsid w:val="009501B6"/>
    <w:rsid w:val="009502AB"/>
    <w:rsid w:val="0095043F"/>
    <w:rsid w:val="0095251A"/>
    <w:rsid w:val="009533A0"/>
    <w:rsid w:val="00955EBA"/>
    <w:rsid w:val="00964163"/>
    <w:rsid w:val="00964DBF"/>
    <w:rsid w:val="00965D5F"/>
    <w:rsid w:val="009667B9"/>
    <w:rsid w:val="009677A8"/>
    <w:rsid w:val="0097070E"/>
    <w:rsid w:val="00972183"/>
    <w:rsid w:val="00975E41"/>
    <w:rsid w:val="009767BC"/>
    <w:rsid w:val="009801E4"/>
    <w:rsid w:val="00980833"/>
    <w:rsid w:val="0098106E"/>
    <w:rsid w:val="00983D8B"/>
    <w:rsid w:val="0098770C"/>
    <w:rsid w:val="00987993"/>
    <w:rsid w:val="00991234"/>
    <w:rsid w:val="00992735"/>
    <w:rsid w:val="00993690"/>
    <w:rsid w:val="009A06A0"/>
    <w:rsid w:val="009A265C"/>
    <w:rsid w:val="009A2C32"/>
    <w:rsid w:val="009A3E13"/>
    <w:rsid w:val="009A6C31"/>
    <w:rsid w:val="009A7F18"/>
    <w:rsid w:val="009B16C2"/>
    <w:rsid w:val="009B3788"/>
    <w:rsid w:val="009B4C5F"/>
    <w:rsid w:val="009B64EA"/>
    <w:rsid w:val="009B7309"/>
    <w:rsid w:val="009B7C12"/>
    <w:rsid w:val="009C0FBB"/>
    <w:rsid w:val="009C1528"/>
    <w:rsid w:val="009C405C"/>
    <w:rsid w:val="009D1F86"/>
    <w:rsid w:val="009D2DDC"/>
    <w:rsid w:val="009D5240"/>
    <w:rsid w:val="009F29D3"/>
    <w:rsid w:val="009F7FAD"/>
    <w:rsid w:val="00A00118"/>
    <w:rsid w:val="00A012BF"/>
    <w:rsid w:val="00A01B94"/>
    <w:rsid w:val="00A026B6"/>
    <w:rsid w:val="00A03F89"/>
    <w:rsid w:val="00A04F1F"/>
    <w:rsid w:val="00A075F8"/>
    <w:rsid w:val="00A13564"/>
    <w:rsid w:val="00A13C9F"/>
    <w:rsid w:val="00A15C46"/>
    <w:rsid w:val="00A162F9"/>
    <w:rsid w:val="00A2142C"/>
    <w:rsid w:val="00A2161C"/>
    <w:rsid w:val="00A22C51"/>
    <w:rsid w:val="00A24B9E"/>
    <w:rsid w:val="00A24EE5"/>
    <w:rsid w:val="00A257E2"/>
    <w:rsid w:val="00A26E82"/>
    <w:rsid w:val="00A31AAA"/>
    <w:rsid w:val="00A31BDB"/>
    <w:rsid w:val="00A33298"/>
    <w:rsid w:val="00A428FC"/>
    <w:rsid w:val="00A453D7"/>
    <w:rsid w:val="00A469C8"/>
    <w:rsid w:val="00A516FC"/>
    <w:rsid w:val="00A60BC5"/>
    <w:rsid w:val="00A617FD"/>
    <w:rsid w:val="00A6454D"/>
    <w:rsid w:val="00A64B40"/>
    <w:rsid w:val="00A673D1"/>
    <w:rsid w:val="00A70C24"/>
    <w:rsid w:val="00A74FD3"/>
    <w:rsid w:val="00A861FC"/>
    <w:rsid w:val="00A86E7E"/>
    <w:rsid w:val="00A87209"/>
    <w:rsid w:val="00A92558"/>
    <w:rsid w:val="00A9280C"/>
    <w:rsid w:val="00A92AAD"/>
    <w:rsid w:val="00A952A4"/>
    <w:rsid w:val="00A9602A"/>
    <w:rsid w:val="00A97D4A"/>
    <w:rsid w:val="00AA1FC2"/>
    <w:rsid w:val="00AA4FF0"/>
    <w:rsid w:val="00AA5233"/>
    <w:rsid w:val="00AA580A"/>
    <w:rsid w:val="00AA6222"/>
    <w:rsid w:val="00AA7DE4"/>
    <w:rsid w:val="00AB03F8"/>
    <w:rsid w:val="00AB081E"/>
    <w:rsid w:val="00AB30EB"/>
    <w:rsid w:val="00AB43DB"/>
    <w:rsid w:val="00AB56C5"/>
    <w:rsid w:val="00AB5886"/>
    <w:rsid w:val="00AC11B2"/>
    <w:rsid w:val="00AC513F"/>
    <w:rsid w:val="00AC6404"/>
    <w:rsid w:val="00AD0C8F"/>
    <w:rsid w:val="00AD13CA"/>
    <w:rsid w:val="00AD5BCF"/>
    <w:rsid w:val="00AD6440"/>
    <w:rsid w:val="00AF18F9"/>
    <w:rsid w:val="00AF547C"/>
    <w:rsid w:val="00AF6A2D"/>
    <w:rsid w:val="00B020F2"/>
    <w:rsid w:val="00B06E90"/>
    <w:rsid w:val="00B109F6"/>
    <w:rsid w:val="00B12BAD"/>
    <w:rsid w:val="00B14214"/>
    <w:rsid w:val="00B15BE4"/>
    <w:rsid w:val="00B16283"/>
    <w:rsid w:val="00B20C73"/>
    <w:rsid w:val="00B21300"/>
    <w:rsid w:val="00B2309B"/>
    <w:rsid w:val="00B23349"/>
    <w:rsid w:val="00B23A10"/>
    <w:rsid w:val="00B23E8A"/>
    <w:rsid w:val="00B25BB3"/>
    <w:rsid w:val="00B34240"/>
    <w:rsid w:val="00B34DF8"/>
    <w:rsid w:val="00B40C69"/>
    <w:rsid w:val="00B40D72"/>
    <w:rsid w:val="00B447A6"/>
    <w:rsid w:val="00B50296"/>
    <w:rsid w:val="00B511C6"/>
    <w:rsid w:val="00B52258"/>
    <w:rsid w:val="00B52AE7"/>
    <w:rsid w:val="00B5498C"/>
    <w:rsid w:val="00B5716F"/>
    <w:rsid w:val="00B5738E"/>
    <w:rsid w:val="00B648FE"/>
    <w:rsid w:val="00B66C7D"/>
    <w:rsid w:val="00B67FC7"/>
    <w:rsid w:val="00B72AB2"/>
    <w:rsid w:val="00B74E09"/>
    <w:rsid w:val="00B7666C"/>
    <w:rsid w:val="00B816C3"/>
    <w:rsid w:val="00B819BF"/>
    <w:rsid w:val="00B9286A"/>
    <w:rsid w:val="00B93940"/>
    <w:rsid w:val="00B94AEB"/>
    <w:rsid w:val="00B95D8E"/>
    <w:rsid w:val="00B964C2"/>
    <w:rsid w:val="00B973C3"/>
    <w:rsid w:val="00BA4140"/>
    <w:rsid w:val="00BA5178"/>
    <w:rsid w:val="00BA5D1C"/>
    <w:rsid w:val="00BA62A2"/>
    <w:rsid w:val="00BA6503"/>
    <w:rsid w:val="00BA743A"/>
    <w:rsid w:val="00BB02AC"/>
    <w:rsid w:val="00BB15A8"/>
    <w:rsid w:val="00BB2D7D"/>
    <w:rsid w:val="00BB32A3"/>
    <w:rsid w:val="00BB3305"/>
    <w:rsid w:val="00BC1C03"/>
    <w:rsid w:val="00BC252D"/>
    <w:rsid w:val="00BC3D88"/>
    <w:rsid w:val="00BC63FA"/>
    <w:rsid w:val="00BC6BFC"/>
    <w:rsid w:val="00BC7796"/>
    <w:rsid w:val="00BD16CF"/>
    <w:rsid w:val="00BD2159"/>
    <w:rsid w:val="00BD2B7C"/>
    <w:rsid w:val="00BD6972"/>
    <w:rsid w:val="00BD6C7F"/>
    <w:rsid w:val="00BE006F"/>
    <w:rsid w:val="00BE0FE3"/>
    <w:rsid w:val="00BE231A"/>
    <w:rsid w:val="00BE35EF"/>
    <w:rsid w:val="00BE3FDE"/>
    <w:rsid w:val="00BE4784"/>
    <w:rsid w:val="00BE4DE6"/>
    <w:rsid w:val="00BE6130"/>
    <w:rsid w:val="00BF012A"/>
    <w:rsid w:val="00BF1023"/>
    <w:rsid w:val="00BF6C13"/>
    <w:rsid w:val="00BF7D44"/>
    <w:rsid w:val="00C0106F"/>
    <w:rsid w:val="00C01CD2"/>
    <w:rsid w:val="00C0414D"/>
    <w:rsid w:val="00C10793"/>
    <w:rsid w:val="00C10A8A"/>
    <w:rsid w:val="00C1502F"/>
    <w:rsid w:val="00C156A3"/>
    <w:rsid w:val="00C16C73"/>
    <w:rsid w:val="00C2055F"/>
    <w:rsid w:val="00C209DA"/>
    <w:rsid w:val="00C211B6"/>
    <w:rsid w:val="00C21DCF"/>
    <w:rsid w:val="00C22AA3"/>
    <w:rsid w:val="00C2495B"/>
    <w:rsid w:val="00C2601E"/>
    <w:rsid w:val="00C27F72"/>
    <w:rsid w:val="00C3137F"/>
    <w:rsid w:val="00C34EDE"/>
    <w:rsid w:val="00C3674F"/>
    <w:rsid w:val="00C40F36"/>
    <w:rsid w:val="00C45934"/>
    <w:rsid w:val="00C45ADF"/>
    <w:rsid w:val="00C4745F"/>
    <w:rsid w:val="00C51EED"/>
    <w:rsid w:val="00C53F28"/>
    <w:rsid w:val="00C568A1"/>
    <w:rsid w:val="00C65383"/>
    <w:rsid w:val="00C67FE5"/>
    <w:rsid w:val="00C7034C"/>
    <w:rsid w:val="00C8016E"/>
    <w:rsid w:val="00C8132E"/>
    <w:rsid w:val="00C813D3"/>
    <w:rsid w:val="00C83BDB"/>
    <w:rsid w:val="00C859E3"/>
    <w:rsid w:val="00C871E9"/>
    <w:rsid w:val="00C935ED"/>
    <w:rsid w:val="00C949CC"/>
    <w:rsid w:val="00C94CBE"/>
    <w:rsid w:val="00C954FB"/>
    <w:rsid w:val="00CA1320"/>
    <w:rsid w:val="00CA2AA2"/>
    <w:rsid w:val="00CA2CCB"/>
    <w:rsid w:val="00CA4BD6"/>
    <w:rsid w:val="00CA611F"/>
    <w:rsid w:val="00CA71DA"/>
    <w:rsid w:val="00CB0B0B"/>
    <w:rsid w:val="00CB2062"/>
    <w:rsid w:val="00CB23BA"/>
    <w:rsid w:val="00CB26BD"/>
    <w:rsid w:val="00CB2E3F"/>
    <w:rsid w:val="00CB3089"/>
    <w:rsid w:val="00CB59C1"/>
    <w:rsid w:val="00CB69F3"/>
    <w:rsid w:val="00CB6EF4"/>
    <w:rsid w:val="00CC3122"/>
    <w:rsid w:val="00CD2F31"/>
    <w:rsid w:val="00CD3398"/>
    <w:rsid w:val="00CE667F"/>
    <w:rsid w:val="00CF091A"/>
    <w:rsid w:val="00CF2085"/>
    <w:rsid w:val="00CF2FA2"/>
    <w:rsid w:val="00CF349B"/>
    <w:rsid w:val="00CF3FD4"/>
    <w:rsid w:val="00CF4E59"/>
    <w:rsid w:val="00CF55C9"/>
    <w:rsid w:val="00D03C5A"/>
    <w:rsid w:val="00D04DA5"/>
    <w:rsid w:val="00D04F4F"/>
    <w:rsid w:val="00D10032"/>
    <w:rsid w:val="00D11384"/>
    <w:rsid w:val="00D14FEB"/>
    <w:rsid w:val="00D222F5"/>
    <w:rsid w:val="00D22F9C"/>
    <w:rsid w:val="00D23799"/>
    <w:rsid w:val="00D23C1F"/>
    <w:rsid w:val="00D25200"/>
    <w:rsid w:val="00D27E53"/>
    <w:rsid w:val="00D30263"/>
    <w:rsid w:val="00D31D16"/>
    <w:rsid w:val="00D418A7"/>
    <w:rsid w:val="00D50C32"/>
    <w:rsid w:val="00D50CF9"/>
    <w:rsid w:val="00D50FF8"/>
    <w:rsid w:val="00D54BA0"/>
    <w:rsid w:val="00D61238"/>
    <w:rsid w:val="00D65C3C"/>
    <w:rsid w:val="00D66D93"/>
    <w:rsid w:val="00D72879"/>
    <w:rsid w:val="00D7525C"/>
    <w:rsid w:val="00D826A0"/>
    <w:rsid w:val="00D834A8"/>
    <w:rsid w:val="00D8419A"/>
    <w:rsid w:val="00D84EAA"/>
    <w:rsid w:val="00D85417"/>
    <w:rsid w:val="00D859D0"/>
    <w:rsid w:val="00D8762D"/>
    <w:rsid w:val="00D908A9"/>
    <w:rsid w:val="00D9362B"/>
    <w:rsid w:val="00D93AF7"/>
    <w:rsid w:val="00DA2975"/>
    <w:rsid w:val="00DA2C69"/>
    <w:rsid w:val="00DA3131"/>
    <w:rsid w:val="00DA6088"/>
    <w:rsid w:val="00DB087A"/>
    <w:rsid w:val="00DB1B49"/>
    <w:rsid w:val="00DB5D67"/>
    <w:rsid w:val="00DC0F89"/>
    <w:rsid w:val="00DC62A7"/>
    <w:rsid w:val="00DC719A"/>
    <w:rsid w:val="00DD03AE"/>
    <w:rsid w:val="00DD1F1C"/>
    <w:rsid w:val="00DD2070"/>
    <w:rsid w:val="00DD2BB9"/>
    <w:rsid w:val="00DD5B1A"/>
    <w:rsid w:val="00DD79D0"/>
    <w:rsid w:val="00E00809"/>
    <w:rsid w:val="00E10E2B"/>
    <w:rsid w:val="00E1164D"/>
    <w:rsid w:val="00E1351F"/>
    <w:rsid w:val="00E137DE"/>
    <w:rsid w:val="00E15EED"/>
    <w:rsid w:val="00E1666A"/>
    <w:rsid w:val="00E17AF1"/>
    <w:rsid w:val="00E20725"/>
    <w:rsid w:val="00E24645"/>
    <w:rsid w:val="00E314F9"/>
    <w:rsid w:val="00E31920"/>
    <w:rsid w:val="00E32295"/>
    <w:rsid w:val="00E33407"/>
    <w:rsid w:val="00E336D1"/>
    <w:rsid w:val="00E33F32"/>
    <w:rsid w:val="00E347AF"/>
    <w:rsid w:val="00E34BA4"/>
    <w:rsid w:val="00E35E36"/>
    <w:rsid w:val="00E36017"/>
    <w:rsid w:val="00E36F6E"/>
    <w:rsid w:val="00E448D0"/>
    <w:rsid w:val="00E450F2"/>
    <w:rsid w:val="00E46208"/>
    <w:rsid w:val="00E46957"/>
    <w:rsid w:val="00E475AF"/>
    <w:rsid w:val="00E50C32"/>
    <w:rsid w:val="00E515C3"/>
    <w:rsid w:val="00E53656"/>
    <w:rsid w:val="00E539EE"/>
    <w:rsid w:val="00E5432A"/>
    <w:rsid w:val="00E55E4B"/>
    <w:rsid w:val="00E622C6"/>
    <w:rsid w:val="00E62A7A"/>
    <w:rsid w:val="00E66364"/>
    <w:rsid w:val="00E73510"/>
    <w:rsid w:val="00E73B4E"/>
    <w:rsid w:val="00E75687"/>
    <w:rsid w:val="00E779B2"/>
    <w:rsid w:val="00E80D20"/>
    <w:rsid w:val="00E826C5"/>
    <w:rsid w:val="00E82A08"/>
    <w:rsid w:val="00E83DD8"/>
    <w:rsid w:val="00E84100"/>
    <w:rsid w:val="00E844B7"/>
    <w:rsid w:val="00E8754D"/>
    <w:rsid w:val="00E90868"/>
    <w:rsid w:val="00E93FDE"/>
    <w:rsid w:val="00E96A1E"/>
    <w:rsid w:val="00E96E0E"/>
    <w:rsid w:val="00EA23BF"/>
    <w:rsid w:val="00EA383E"/>
    <w:rsid w:val="00EA50A0"/>
    <w:rsid w:val="00EA6CF0"/>
    <w:rsid w:val="00EA7B6F"/>
    <w:rsid w:val="00EB465D"/>
    <w:rsid w:val="00EB49D6"/>
    <w:rsid w:val="00EB5663"/>
    <w:rsid w:val="00EB7E81"/>
    <w:rsid w:val="00EB7FEB"/>
    <w:rsid w:val="00EC205B"/>
    <w:rsid w:val="00EC2C5F"/>
    <w:rsid w:val="00EC7DFB"/>
    <w:rsid w:val="00ED0EBD"/>
    <w:rsid w:val="00ED2699"/>
    <w:rsid w:val="00ED4E45"/>
    <w:rsid w:val="00EE0253"/>
    <w:rsid w:val="00EE1453"/>
    <w:rsid w:val="00EE27BB"/>
    <w:rsid w:val="00EE30D7"/>
    <w:rsid w:val="00EF11D9"/>
    <w:rsid w:val="00EF1E1B"/>
    <w:rsid w:val="00EF48CF"/>
    <w:rsid w:val="00EF5318"/>
    <w:rsid w:val="00EF65AC"/>
    <w:rsid w:val="00EF6B2C"/>
    <w:rsid w:val="00F0337D"/>
    <w:rsid w:val="00F0407B"/>
    <w:rsid w:val="00F05589"/>
    <w:rsid w:val="00F074D9"/>
    <w:rsid w:val="00F14B83"/>
    <w:rsid w:val="00F14C20"/>
    <w:rsid w:val="00F15DFA"/>
    <w:rsid w:val="00F16ACA"/>
    <w:rsid w:val="00F20520"/>
    <w:rsid w:val="00F2225A"/>
    <w:rsid w:val="00F2401F"/>
    <w:rsid w:val="00F245DD"/>
    <w:rsid w:val="00F258F0"/>
    <w:rsid w:val="00F264A9"/>
    <w:rsid w:val="00F2661E"/>
    <w:rsid w:val="00F30079"/>
    <w:rsid w:val="00F32D00"/>
    <w:rsid w:val="00F358D6"/>
    <w:rsid w:val="00F374A4"/>
    <w:rsid w:val="00F41303"/>
    <w:rsid w:val="00F43611"/>
    <w:rsid w:val="00F43D81"/>
    <w:rsid w:val="00F4414A"/>
    <w:rsid w:val="00F44CC4"/>
    <w:rsid w:val="00F4631E"/>
    <w:rsid w:val="00F46480"/>
    <w:rsid w:val="00F477F2"/>
    <w:rsid w:val="00F47ECD"/>
    <w:rsid w:val="00F5157B"/>
    <w:rsid w:val="00F55FA9"/>
    <w:rsid w:val="00F5653C"/>
    <w:rsid w:val="00F56C4F"/>
    <w:rsid w:val="00F57418"/>
    <w:rsid w:val="00F66CDF"/>
    <w:rsid w:val="00F71986"/>
    <w:rsid w:val="00F71EF9"/>
    <w:rsid w:val="00F741D7"/>
    <w:rsid w:val="00F84922"/>
    <w:rsid w:val="00F8668B"/>
    <w:rsid w:val="00F87CEC"/>
    <w:rsid w:val="00F90A6C"/>
    <w:rsid w:val="00F93056"/>
    <w:rsid w:val="00F93502"/>
    <w:rsid w:val="00F944B4"/>
    <w:rsid w:val="00F95D35"/>
    <w:rsid w:val="00F95F1C"/>
    <w:rsid w:val="00FA01BB"/>
    <w:rsid w:val="00FA700E"/>
    <w:rsid w:val="00FB595E"/>
    <w:rsid w:val="00FC0C42"/>
    <w:rsid w:val="00FC3682"/>
    <w:rsid w:val="00FC548B"/>
    <w:rsid w:val="00FC54A1"/>
    <w:rsid w:val="00FC635A"/>
    <w:rsid w:val="00FC6D7F"/>
    <w:rsid w:val="00FD60A9"/>
    <w:rsid w:val="00FD6E39"/>
    <w:rsid w:val="00FE1008"/>
    <w:rsid w:val="00FE3255"/>
    <w:rsid w:val="00FE510C"/>
    <w:rsid w:val="00FE5344"/>
    <w:rsid w:val="00FE7614"/>
    <w:rsid w:val="00FF1ADE"/>
    <w:rsid w:val="00FF2465"/>
    <w:rsid w:val="00FF370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D773"/>
  <w15:chartTrackingRefBased/>
  <w15:docId w15:val="{1B3B5C65-53E0-D248-84C0-E83269C0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B64EA"/>
    <w:pPr>
      <w:keepNext/>
      <w:keepLines/>
      <w:widowControl w:val="0"/>
      <w:numPr>
        <w:numId w:val="1"/>
      </w:numPr>
      <w:spacing w:before="156" w:after="93" w:line="400" w:lineRule="exact"/>
      <w:ind w:left="0" w:firstLine="0"/>
      <w:outlineLvl w:val="0"/>
    </w:pPr>
    <w:rPr>
      <w:rFonts w:ascii="Times New Roman" w:eastAsia="SimHei" w:hAnsi="Times New Roman" w:cs="Times New Roman"/>
      <w:b/>
      <w:bCs/>
      <w:color w:val="000000" w:themeColor="text1"/>
      <w:kern w:val="44"/>
      <w:sz w:val="30"/>
      <w:szCs w:val="30"/>
      <w:lang w:val="en-US"/>
    </w:rPr>
  </w:style>
  <w:style w:type="paragraph" w:styleId="Heading2">
    <w:name w:val="heading 2"/>
    <w:basedOn w:val="ListParagraph"/>
    <w:next w:val="Normal"/>
    <w:link w:val="Heading2Char"/>
    <w:uiPriority w:val="9"/>
    <w:unhideWhenUsed/>
    <w:qFormat/>
    <w:rsid w:val="00106AC0"/>
    <w:pPr>
      <w:numPr>
        <w:ilvl w:val="1"/>
        <w:numId w:val="1"/>
      </w:numPr>
      <w:spacing w:before="120" w:after="120" w:line="400" w:lineRule="exact"/>
      <w:ind w:left="561" w:hanging="561"/>
      <w:outlineLvl w:val="1"/>
    </w:pPr>
    <w:rPr>
      <w:rFonts w:ascii="Times New Roman" w:hAnsi="Times New Roman" w:cs="Times New Roman"/>
      <w:b/>
      <w:bCs/>
      <w:sz w:val="28"/>
      <w:szCs w:val="28"/>
      <w:lang w:val="en-US"/>
    </w:rPr>
  </w:style>
  <w:style w:type="paragraph" w:styleId="Heading3">
    <w:name w:val="heading 3"/>
    <w:basedOn w:val="ListParagraph"/>
    <w:next w:val="Normal"/>
    <w:link w:val="Heading3Char"/>
    <w:uiPriority w:val="9"/>
    <w:unhideWhenUsed/>
    <w:qFormat/>
    <w:rsid w:val="004E3ACE"/>
    <w:pPr>
      <w:numPr>
        <w:ilvl w:val="2"/>
        <w:numId w:val="1"/>
      </w:numPr>
      <w:spacing w:before="60" w:after="60" w:line="400" w:lineRule="exact"/>
      <w:ind w:left="561" w:hanging="561"/>
      <w:jc w:val="both"/>
      <w:outlineLvl w:val="2"/>
    </w:pPr>
    <w:rPr>
      <w:rFonts w:ascii="Times New Roman" w:hAnsi="Times New Roman" w:cs="Times New Roman"/>
      <w:b/>
      <w:bCs/>
      <w:sz w:val="26"/>
      <w:szCs w:val="26"/>
      <w:lang w:val="en-US"/>
    </w:rPr>
  </w:style>
  <w:style w:type="paragraph" w:styleId="Heading4">
    <w:name w:val="heading 4"/>
    <w:basedOn w:val="Normal"/>
    <w:next w:val="Normal"/>
    <w:link w:val="Heading4Char"/>
    <w:uiPriority w:val="9"/>
    <w:unhideWhenUsed/>
    <w:qFormat/>
    <w:rsid w:val="00095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3"/>
    </w:pPr>
    <w:rPr>
      <w:rFonts w:ascii="Times New Roman" w:hAnsi="Times New Roman" w:cs="Times New Roman"/>
      <w:b/>
      <w:bCs/>
      <w:color w:val="000000"/>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AD6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275C"/>
    <w:pPr>
      <w:tabs>
        <w:tab w:val="center" w:pos="4680"/>
        <w:tab w:val="right" w:pos="9360"/>
      </w:tabs>
    </w:pPr>
  </w:style>
  <w:style w:type="character" w:customStyle="1" w:styleId="HeaderChar">
    <w:name w:val="Header Char"/>
    <w:basedOn w:val="DefaultParagraphFont"/>
    <w:link w:val="Header"/>
    <w:uiPriority w:val="99"/>
    <w:rsid w:val="007D275C"/>
  </w:style>
  <w:style w:type="paragraph" w:styleId="Footer">
    <w:name w:val="footer"/>
    <w:basedOn w:val="Normal"/>
    <w:link w:val="FooterChar"/>
    <w:uiPriority w:val="99"/>
    <w:unhideWhenUsed/>
    <w:rsid w:val="007D275C"/>
    <w:pPr>
      <w:tabs>
        <w:tab w:val="center" w:pos="4680"/>
        <w:tab w:val="right" w:pos="9360"/>
      </w:tabs>
    </w:pPr>
  </w:style>
  <w:style w:type="character" w:customStyle="1" w:styleId="FooterChar">
    <w:name w:val="Footer Char"/>
    <w:basedOn w:val="DefaultParagraphFont"/>
    <w:link w:val="Footer"/>
    <w:uiPriority w:val="99"/>
    <w:rsid w:val="007D275C"/>
  </w:style>
  <w:style w:type="character" w:styleId="PageNumber">
    <w:name w:val="page number"/>
    <w:basedOn w:val="DefaultParagraphFont"/>
    <w:uiPriority w:val="99"/>
    <w:semiHidden/>
    <w:unhideWhenUsed/>
    <w:rsid w:val="007D275C"/>
  </w:style>
  <w:style w:type="character" w:customStyle="1" w:styleId="Heading1Char">
    <w:name w:val="Heading 1 Char"/>
    <w:basedOn w:val="DefaultParagraphFont"/>
    <w:link w:val="Heading1"/>
    <w:uiPriority w:val="9"/>
    <w:rsid w:val="009B64EA"/>
    <w:rPr>
      <w:rFonts w:ascii="Times New Roman" w:eastAsia="SimHei" w:hAnsi="Times New Roman" w:cs="Times New Roman"/>
      <w:b/>
      <w:bCs/>
      <w:color w:val="000000" w:themeColor="text1"/>
      <w:kern w:val="44"/>
      <w:sz w:val="30"/>
      <w:szCs w:val="30"/>
      <w:lang w:val="en-US"/>
    </w:rPr>
  </w:style>
  <w:style w:type="paragraph" w:styleId="TOCHeading">
    <w:name w:val="TOC Heading"/>
    <w:basedOn w:val="Heading1"/>
    <w:next w:val="Normal"/>
    <w:uiPriority w:val="39"/>
    <w:unhideWhenUsed/>
    <w:qFormat/>
    <w:rsid w:val="00CF55C9"/>
    <w:pPr>
      <w:widowControl/>
      <w:spacing w:before="48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CF55C9"/>
    <w:pPr>
      <w:spacing w:before="120"/>
    </w:pPr>
    <w:rPr>
      <w:rFonts w:cstheme="minorHAnsi"/>
      <w:b/>
      <w:bCs/>
      <w:i/>
      <w:iCs/>
    </w:rPr>
  </w:style>
  <w:style w:type="character" w:styleId="Hyperlink">
    <w:name w:val="Hyperlink"/>
    <w:basedOn w:val="DefaultParagraphFont"/>
    <w:uiPriority w:val="99"/>
    <w:unhideWhenUsed/>
    <w:rsid w:val="00CF55C9"/>
    <w:rPr>
      <w:color w:val="0563C1" w:themeColor="hyperlink"/>
      <w:u w:val="single"/>
    </w:rPr>
  </w:style>
  <w:style w:type="paragraph" w:styleId="TOC2">
    <w:name w:val="toc 2"/>
    <w:basedOn w:val="Normal"/>
    <w:next w:val="Normal"/>
    <w:autoRedefine/>
    <w:uiPriority w:val="39"/>
    <w:unhideWhenUsed/>
    <w:rsid w:val="00CF55C9"/>
    <w:pPr>
      <w:spacing w:before="120"/>
      <w:ind w:left="240"/>
    </w:pPr>
    <w:rPr>
      <w:rFonts w:cstheme="minorHAnsi"/>
      <w:b/>
      <w:bCs/>
      <w:sz w:val="22"/>
      <w:szCs w:val="22"/>
    </w:rPr>
  </w:style>
  <w:style w:type="paragraph" w:styleId="TOC3">
    <w:name w:val="toc 3"/>
    <w:basedOn w:val="Normal"/>
    <w:next w:val="Normal"/>
    <w:autoRedefine/>
    <w:uiPriority w:val="39"/>
    <w:unhideWhenUsed/>
    <w:rsid w:val="00CF55C9"/>
    <w:pPr>
      <w:ind w:left="480"/>
    </w:pPr>
    <w:rPr>
      <w:rFonts w:cstheme="minorHAnsi"/>
      <w:sz w:val="20"/>
      <w:szCs w:val="20"/>
    </w:rPr>
  </w:style>
  <w:style w:type="paragraph" w:styleId="TOC4">
    <w:name w:val="toc 4"/>
    <w:basedOn w:val="Normal"/>
    <w:next w:val="Normal"/>
    <w:autoRedefine/>
    <w:uiPriority w:val="39"/>
    <w:semiHidden/>
    <w:unhideWhenUsed/>
    <w:rsid w:val="00CF55C9"/>
    <w:pPr>
      <w:ind w:left="720"/>
    </w:pPr>
    <w:rPr>
      <w:rFonts w:cstheme="minorHAnsi"/>
      <w:sz w:val="20"/>
      <w:szCs w:val="20"/>
    </w:rPr>
  </w:style>
  <w:style w:type="paragraph" w:styleId="TOC5">
    <w:name w:val="toc 5"/>
    <w:basedOn w:val="Normal"/>
    <w:next w:val="Normal"/>
    <w:autoRedefine/>
    <w:uiPriority w:val="39"/>
    <w:semiHidden/>
    <w:unhideWhenUsed/>
    <w:rsid w:val="00CF55C9"/>
    <w:pPr>
      <w:ind w:left="960"/>
    </w:pPr>
    <w:rPr>
      <w:rFonts w:cstheme="minorHAnsi"/>
      <w:sz w:val="20"/>
      <w:szCs w:val="20"/>
    </w:rPr>
  </w:style>
  <w:style w:type="paragraph" w:styleId="TOC6">
    <w:name w:val="toc 6"/>
    <w:basedOn w:val="Normal"/>
    <w:next w:val="Normal"/>
    <w:autoRedefine/>
    <w:uiPriority w:val="39"/>
    <w:semiHidden/>
    <w:unhideWhenUsed/>
    <w:rsid w:val="00CF55C9"/>
    <w:pPr>
      <w:ind w:left="1200"/>
    </w:pPr>
    <w:rPr>
      <w:rFonts w:cstheme="minorHAnsi"/>
      <w:sz w:val="20"/>
      <w:szCs w:val="20"/>
    </w:rPr>
  </w:style>
  <w:style w:type="paragraph" w:styleId="TOC7">
    <w:name w:val="toc 7"/>
    <w:basedOn w:val="Normal"/>
    <w:next w:val="Normal"/>
    <w:autoRedefine/>
    <w:uiPriority w:val="39"/>
    <w:semiHidden/>
    <w:unhideWhenUsed/>
    <w:rsid w:val="00CF55C9"/>
    <w:pPr>
      <w:ind w:left="1440"/>
    </w:pPr>
    <w:rPr>
      <w:rFonts w:cstheme="minorHAnsi"/>
      <w:sz w:val="20"/>
      <w:szCs w:val="20"/>
    </w:rPr>
  </w:style>
  <w:style w:type="paragraph" w:styleId="TOC8">
    <w:name w:val="toc 8"/>
    <w:basedOn w:val="Normal"/>
    <w:next w:val="Normal"/>
    <w:autoRedefine/>
    <w:uiPriority w:val="39"/>
    <w:semiHidden/>
    <w:unhideWhenUsed/>
    <w:rsid w:val="00CF55C9"/>
    <w:pPr>
      <w:ind w:left="1680"/>
    </w:pPr>
    <w:rPr>
      <w:rFonts w:cstheme="minorHAnsi"/>
      <w:sz w:val="20"/>
      <w:szCs w:val="20"/>
    </w:rPr>
  </w:style>
  <w:style w:type="paragraph" w:styleId="TOC9">
    <w:name w:val="toc 9"/>
    <w:basedOn w:val="Normal"/>
    <w:next w:val="Normal"/>
    <w:autoRedefine/>
    <w:uiPriority w:val="39"/>
    <w:semiHidden/>
    <w:unhideWhenUsed/>
    <w:rsid w:val="00CF55C9"/>
    <w:pPr>
      <w:ind w:left="1920"/>
    </w:pPr>
    <w:rPr>
      <w:rFonts w:cstheme="minorHAnsi"/>
      <w:sz w:val="20"/>
      <w:szCs w:val="20"/>
    </w:rPr>
  </w:style>
  <w:style w:type="numbering" w:customStyle="1" w:styleId="CurrentList1">
    <w:name w:val="Current List1"/>
    <w:uiPriority w:val="99"/>
    <w:rsid w:val="00EB465D"/>
    <w:pPr>
      <w:numPr>
        <w:numId w:val="2"/>
      </w:numPr>
    </w:pPr>
  </w:style>
  <w:style w:type="numbering" w:customStyle="1" w:styleId="CurrentList2">
    <w:name w:val="Current List2"/>
    <w:uiPriority w:val="99"/>
    <w:rsid w:val="00EB465D"/>
    <w:pPr>
      <w:numPr>
        <w:numId w:val="3"/>
      </w:numPr>
    </w:pPr>
  </w:style>
  <w:style w:type="numbering" w:customStyle="1" w:styleId="CurrentList3">
    <w:name w:val="Current List3"/>
    <w:uiPriority w:val="99"/>
    <w:rsid w:val="0014394F"/>
    <w:pPr>
      <w:numPr>
        <w:numId w:val="4"/>
      </w:numPr>
    </w:pPr>
  </w:style>
  <w:style w:type="paragraph" w:styleId="ListParagraph">
    <w:name w:val="List Paragraph"/>
    <w:basedOn w:val="Normal"/>
    <w:uiPriority w:val="34"/>
    <w:qFormat/>
    <w:rsid w:val="00AD5BCF"/>
    <w:pPr>
      <w:ind w:left="720"/>
      <w:contextualSpacing/>
    </w:pPr>
  </w:style>
  <w:style w:type="character" w:customStyle="1" w:styleId="Heading2Char">
    <w:name w:val="Heading 2 Char"/>
    <w:basedOn w:val="DefaultParagraphFont"/>
    <w:link w:val="Heading2"/>
    <w:uiPriority w:val="9"/>
    <w:rsid w:val="00106AC0"/>
    <w:rPr>
      <w:rFonts w:ascii="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4E3ACE"/>
    <w:rPr>
      <w:rFonts w:ascii="Times New Roman" w:hAnsi="Times New Roman" w:cs="Times New Roman"/>
      <w:b/>
      <w:bCs/>
      <w:sz w:val="26"/>
      <w:szCs w:val="26"/>
      <w:lang w:val="en-US"/>
    </w:rPr>
  </w:style>
  <w:style w:type="table" w:styleId="PlainTable2">
    <w:name w:val="Plain Table 2"/>
    <w:basedOn w:val="TableNormal"/>
    <w:uiPriority w:val="42"/>
    <w:rsid w:val="00C949CC"/>
    <w:rPr>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095C48"/>
    <w:rPr>
      <w:rFonts w:ascii="Times New Roman" w:hAnsi="Times New Roman" w:cs="Times New Roman"/>
      <w:b/>
      <w:bCs/>
      <w:color w:val="000000"/>
      <w:sz w:val="21"/>
      <w:szCs w:val="21"/>
      <w:lang w:val="en-US"/>
    </w:rPr>
  </w:style>
  <w:style w:type="character" w:styleId="Emphasis">
    <w:name w:val="Emphasis"/>
    <w:basedOn w:val="DefaultParagraphFont"/>
    <w:uiPriority w:val="20"/>
    <w:qFormat/>
    <w:rsid w:val="00095C48"/>
    <w:rPr>
      <w:i/>
      <w:iCs/>
    </w:rPr>
  </w:style>
  <w:style w:type="numbering" w:customStyle="1" w:styleId="CurrentList4">
    <w:name w:val="Current List4"/>
    <w:uiPriority w:val="99"/>
    <w:rsid w:val="007C5341"/>
    <w:pPr>
      <w:numPr>
        <w:numId w:val="5"/>
      </w:numPr>
    </w:pPr>
  </w:style>
  <w:style w:type="paragraph" w:customStyle="1" w:styleId="a">
    <w:name w:val="脚注"/>
    <w:basedOn w:val="FootnoteText"/>
    <w:next w:val="FootnoteText"/>
    <w:link w:val="a0"/>
    <w:autoRedefine/>
    <w:qFormat/>
    <w:rsid w:val="0065584D"/>
    <w:pPr>
      <w:widowControl w:val="0"/>
      <w:adjustRightInd w:val="0"/>
      <w:snapToGrid w:val="0"/>
      <w:spacing w:line="400" w:lineRule="exact"/>
      <w:jc w:val="center"/>
    </w:pPr>
    <w:rPr>
      <w:rFonts w:ascii="Times New Roman" w:hAnsi="Times New Roman"/>
      <w:kern w:val="2"/>
      <w:sz w:val="22"/>
      <w:szCs w:val="22"/>
      <w:lang w:val="en-US"/>
    </w:rPr>
  </w:style>
  <w:style w:type="character" w:customStyle="1" w:styleId="a0">
    <w:name w:val="脚注 字符"/>
    <w:basedOn w:val="FootnoteTextChar"/>
    <w:link w:val="a"/>
    <w:rsid w:val="0065584D"/>
    <w:rPr>
      <w:rFonts w:ascii="Times New Roman" w:hAnsi="Times New Roman"/>
      <w:kern w:val="2"/>
      <w:sz w:val="22"/>
      <w:szCs w:val="22"/>
      <w:lang w:val="en-US"/>
    </w:rPr>
  </w:style>
  <w:style w:type="paragraph" w:styleId="FootnoteText">
    <w:name w:val="footnote text"/>
    <w:basedOn w:val="Normal"/>
    <w:link w:val="FootnoteTextChar"/>
    <w:uiPriority w:val="99"/>
    <w:semiHidden/>
    <w:unhideWhenUsed/>
    <w:rsid w:val="0065584D"/>
    <w:rPr>
      <w:sz w:val="20"/>
      <w:szCs w:val="20"/>
    </w:rPr>
  </w:style>
  <w:style w:type="character" w:customStyle="1" w:styleId="FootnoteTextChar">
    <w:name w:val="Footnote Text Char"/>
    <w:basedOn w:val="DefaultParagraphFont"/>
    <w:link w:val="FootnoteText"/>
    <w:uiPriority w:val="99"/>
    <w:semiHidden/>
    <w:rsid w:val="006558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7C84-DAA4-C147-8938-F1226917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31</Pages>
  <Words>8544</Words>
  <Characters>48701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任</dc:creator>
  <cp:keywords/>
  <dc:description/>
  <cp:lastModifiedBy>凯 任</cp:lastModifiedBy>
  <cp:revision>1116</cp:revision>
  <cp:lastPrinted>2024-11-07T15:57:00Z</cp:lastPrinted>
  <dcterms:created xsi:type="dcterms:W3CDTF">2024-11-06T08:38:00Z</dcterms:created>
  <dcterms:modified xsi:type="dcterms:W3CDTF">2024-11-07T15:59:00Z</dcterms:modified>
</cp:coreProperties>
</file>