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74E19" w14:textId="3ED6D947" w:rsidR="0046741C" w:rsidRDefault="0036770C" w:rsidP="00A96ECC">
      <w:pPr>
        <w:jc w:val="center"/>
        <w:rPr>
          <w:rFonts w:ascii="宋体" w:eastAsia="宋体" w:hAnsi="宋体"/>
          <w:b/>
          <w:bCs/>
          <w:sz w:val="32"/>
          <w:szCs w:val="32"/>
        </w:rPr>
      </w:pPr>
      <w:r w:rsidRPr="0036770C">
        <w:rPr>
          <w:rFonts w:ascii="宋体" w:eastAsia="宋体" w:hAnsi="宋体"/>
          <w:b/>
          <w:bCs/>
          <w:sz w:val="32"/>
          <w:szCs w:val="32"/>
        </w:rPr>
        <w:t>货币金融学课后作业（</w:t>
      </w:r>
      <w:r w:rsidR="00700038">
        <w:rPr>
          <w:rFonts w:ascii="宋体" w:eastAsia="宋体" w:hAnsi="宋体"/>
          <w:b/>
          <w:bCs/>
          <w:sz w:val="32"/>
          <w:szCs w:val="32"/>
        </w:rPr>
        <w:t>3</w:t>
      </w:r>
      <w:r w:rsidRPr="0036770C">
        <w:rPr>
          <w:rFonts w:ascii="宋体" w:eastAsia="宋体" w:hAnsi="宋体"/>
          <w:b/>
          <w:bCs/>
          <w:sz w:val="32"/>
          <w:szCs w:val="32"/>
        </w:rPr>
        <w:t>-</w:t>
      </w:r>
      <w:r w:rsidR="00700038">
        <w:rPr>
          <w:rFonts w:ascii="宋体" w:eastAsia="宋体" w:hAnsi="宋体"/>
          <w:b/>
          <w:bCs/>
          <w:sz w:val="32"/>
          <w:szCs w:val="32"/>
        </w:rPr>
        <w:t>4</w:t>
      </w:r>
      <w:r w:rsidRPr="0036770C">
        <w:rPr>
          <w:rFonts w:ascii="宋体" w:eastAsia="宋体" w:hAnsi="宋体"/>
          <w:b/>
          <w:bCs/>
          <w:sz w:val="32"/>
          <w:szCs w:val="32"/>
        </w:rPr>
        <w:t>）</w:t>
      </w:r>
    </w:p>
    <w:p w14:paraId="1A21116A" w14:textId="77777777" w:rsidR="00EB6D08" w:rsidRPr="00E70068" w:rsidRDefault="00EB6D08" w:rsidP="00A96ECC">
      <w:pPr>
        <w:jc w:val="center"/>
        <w:rPr>
          <w:rFonts w:ascii="华文楷体" w:eastAsia="华文楷体" w:hAnsi="华文楷体"/>
          <w:b/>
          <w:bCs/>
          <w:sz w:val="24"/>
        </w:rPr>
      </w:pPr>
      <w:bookmarkStart w:id="0" w:name="_GoBack"/>
      <w:bookmarkEnd w:id="0"/>
    </w:p>
    <w:p w14:paraId="600ED962" w14:textId="77777777" w:rsidR="00021E53" w:rsidRPr="00683465" w:rsidRDefault="00021E53" w:rsidP="00021E53">
      <w:pPr>
        <w:jc w:val="center"/>
        <w:rPr>
          <w:rFonts w:ascii="宋体" w:eastAsia="宋体" w:hAnsi="宋体" w:cs="宋体"/>
          <w:b/>
          <w:bCs/>
          <w:sz w:val="30"/>
          <w:szCs w:val="30"/>
        </w:rPr>
      </w:pPr>
      <w:r w:rsidRPr="00683465">
        <w:rPr>
          <w:rFonts w:ascii="宋体" w:eastAsia="宋体" w:hAnsi="宋体" w:cs="宋体" w:hint="eastAsia"/>
          <w:b/>
          <w:bCs/>
          <w:sz w:val="30"/>
          <w:szCs w:val="30"/>
        </w:rPr>
        <w:t>货币金融学课后作业（三）</w:t>
      </w:r>
    </w:p>
    <w:p w14:paraId="34B67153" w14:textId="77777777" w:rsidR="00021E53" w:rsidRPr="00683465" w:rsidRDefault="00021E53" w:rsidP="00021E53">
      <w:pPr>
        <w:jc w:val="center"/>
        <w:rPr>
          <w:rFonts w:ascii="宋体" w:eastAsia="宋体" w:hAnsi="宋体" w:cs="宋体"/>
          <w:b/>
          <w:bCs/>
          <w:sz w:val="28"/>
          <w:szCs w:val="28"/>
        </w:rPr>
      </w:pPr>
      <w:r w:rsidRPr="00683465">
        <w:rPr>
          <w:rFonts w:ascii="宋体" w:eastAsia="宋体" w:hAnsi="宋体" w:cs="宋体" w:hint="eastAsia"/>
          <w:b/>
          <w:bCs/>
          <w:sz w:val="28"/>
          <w:szCs w:val="28"/>
        </w:rPr>
        <w:t>练习范围：第5-6章</w:t>
      </w:r>
    </w:p>
    <w:p w14:paraId="56264622" w14:textId="77777777" w:rsidR="00021E53" w:rsidRPr="00683465" w:rsidRDefault="00021E53" w:rsidP="00021E53">
      <w:pPr>
        <w:rPr>
          <w:rFonts w:ascii="宋体" w:eastAsia="宋体" w:hAnsi="宋体"/>
          <w:sz w:val="28"/>
          <w:szCs w:val="28"/>
        </w:rPr>
      </w:pPr>
      <w:r w:rsidRPr="00683465">
        <w:rPr>
          <w:rFonts w:ascii="宋体" w:eastAsia="宋体" w:hAnsi="宋体" w:hint="eastAsia"/>
          <w:sz w:val="28"/>
          <w:szCs w:val="28"/>
        </w:rPr>
        <w:t>一、名词解释</w:t>
      </w:r>
    </w:p>
    <w:p w14:paraId="155D5D0C" w14:textId="77777777" w:rsidR="00021E53" w:rsidRPr="00683465" w:rsidRDefault="00021E53" w:rsidP="008E520A">
      <w:pPr>
        <w:spacing w:line="400" w:lineRule="exact"/>
        <w:rPr>
          <w:rFonts w:ascii="宋体" w:eastAsia="宋体" w:hAnsi="宋体"/>
          <w:sz w:val="24"/>
        </w:rPr>
      </w:pPr>
      <w:r w:rsidRPr="00683465">
        <w:rPr>
          <w:rFonts w:ascii="宋体" w:eastAsia="宋体" w:hAnsi="宋体" w:hint="eastAsia"/>
          <w:sz w:val="24"/>
        </w:rPr>
        <w:t xml:space="preserve">金融市场  货币市场  资本市场  银行同业拆借市场   再贴现  </w:t>
      </w:r>
    </w:p>
    <w:p w14:paraId="39C74EE8" w14:textId="4DB5599F" w:rsidR="00021E53" w:rsidRDefault="00021E53" w:rsidP="00AE309B">
      <w:pPr>
        <w:spacing w:line="400" w:lineRule="exact"/>
        <w:rPr>
          <w:rFonts w:ascii="宋体" w:eastAsia="宋体" w:hAnsi="宋体"/>
          <w:sz w:val="24"/>
        </w:rPr>
      </w:pPr>
      <w:r w:rsidRPr="00683465">
        <w:rPr>
          <w:rFonts w:ascii="宋体" w:eastAsia="宋体" w:hAnsi="宋体" w:hint="eastAsia"/>
          <w:sz w:val="24"/>
        </w:rPr>
        <w:t>证券投资基金  商业银行  资产业务  资本金  信用创造  货币乘数</w:t>
      </w:r>
    </w:p>
    <w:p w14:paraId="413C0F6A" w14:textId="77777777" w:rsidR="00D80E39" w:rsidRDefault="00D80E39" w:rsidP="00AE309B">
      <w:pPr>
        <w:spacing w:line="400" w:lineRule="exact"/>
        <w:rPr>
          <w:rFonts w:ascii="宋体" w:eastAsia="宋体" w:hAnsi="宋体"/>
          <w:sz w:val="24"/>
        </w:rPr>
      </w:pPr>
    </w:p>
    <w:p w14:paraId="5FC62B6C" w14:textId="77777777" w:rsidR="009A5579" w:rsidRPr="004B33D7" w:rsidRDefault="009A5579" w:rsidP="009A5579">
      <w:pPr>
        <w:spacing w:line="400" w:lineRule="exact"/>
        <w:rPr>
          <w:rFonts w:ascii="华文楷体" w:eastAsia="华文楷体" w:hAnsi="华文楷体"/>
          <w:sz w:val="28"/>
          <w:szCs w:val="28"/>
        </w:rPr>
      </w:pPr>
      <w:r w:rsidRPr="004B33D7">
        <w:rPr>
          <w:rFonts w:ascii="华文楷体" w:eastAsia="华文楷体" w:hAnsi="华文楷体" w:hint="eastAsia"/>
          <w:sz w:val="28"/>
          <w:szCs w:val="28"/>
        </w:rPr>
        <w:t>作答：</w:t>
      </w:r>
    </w:p>
    <w:p w14:paraId="1913B47D" w14:textId="4DB10477" w:rsidR="008E4F4F" w:rsidRPr="00572572" w:rsidRDefault="00DF49B0" w:rsidP="008E4F4F">
      <w:pPr>
        <w:pStyle w:val="a3"/>
        <w:numPr>
          <w:ilvl w:val="0"/>
          <w:numId w:val="7"/>
        </w:numPr>
        <w:spacing w:line="400" w:lineRule="exact"/>
        <w:ind w:firstLineChars="0"/>
        <w:rPr>
          <w:rFonts w:ascii="华文楷体" w:eastAsia="华文楷体" w:hAnsi="华文楷体"/>
          <w:b/>
          <w:bCs/>
          <w:color w:val="FF0000"/>
          <w:sz w:val="24"/>
        </w:rPr>
      </w:pPr>
      <w:r w:rsidRPr="00BC73B5">
        <w:rPr>
          <w:rFonts w:ascii="华文楷体" w:eastAsia="华文楷体" w:hAnsi="华文楷体" w:hint="eastAsia"/>
          <w:b/>
          <w:bCs/>
          <w:color w:val="FF0000"/>
          <w:sz w:val="24"/>
        </w:rPr>
        <w:t>金融市场</w:t>
      </w:r>
      <w:r w:rsidR="00BC73B5">
        <w:rPr>
          <w:rFonts w:ascii="华文楷体" w:eastAsia="华文楷体" w:hAnsi="华文楷体" w:hint="eastAsia"/>
          <w:b/>
          <w:bCs/>
          <w:color w:val="FF0000"/>
          <w:sz w:val="24"/>
        </w:rPr>
        <w:t>：</w:t>
      </w:r>
      <w:r w:rsidR="00BD57FC" w:rsidRPr="00BD57FC">
        <w:rPr>
          <w:rFonts w:ascii="华文楷体" w:eastAsia="华文楷体" w:hAnsi="华文楷体" w:hint="eastAsia"/>
          <w:sz w:val="24"/>
        </w:rPr>
        <w:t>是</w:t>
      </w:r>
      <w:r w:rsidR="00BD57FC">
        <w:rPr>
          <w:rFonts w:ascii="华文楷体" w:eastAsia="华文楷体" w:hAnsi="华文楷体" w:hint="eastAsia"/>
          <w:sz w:val="24"/>
        </w:rPr>
        <w:t>经济生活中与商品市场、劳务市场和技术市场等并列的</w:t>
      </w:r>
      <w:r w:rsidR="00BD57FC" w:rsidRPr="006E0B9E">
        <w:rPr>
          <w:rFonts w:ascii="华文楷体" w:eastAsia="华文楷体" w:hAnsi="华文楷体" w:hint="eastAsia"/>
          <w:b/>
          <w:bCs/>
          <w:sz w:val="24"/>
        </w:rPr>
        <w:t>市场</w:t>
      </w:r>
      <w:r w:rsidR="00C607CA">
        <w:rPr>
          <w:rFonts w:ascii="华文楷体" w:eastAsia="华文楷体" w:hAnsi="华文楷体" w:hint="eastAsia"/>
          <w:sz w:val="24"/>
        </w:rPr>
        <w:t>，这</w:t>
      </w:r>
      <w:r w:rsidR="00881BE5">
        <w:rPr>
          <w:rFonts w:ascii="华文楷体" w:eastAsia="华文楷体" w:hAnsi="华文楷体" w:hint="eastAsia"/>
          <w:sz w:val="24"/>
        </w:rPr>
        <w:t>个</w:t>
      </w:r>
      <w:r w:rsidR="00C607CA">
        <w:rPr>
          <w:rFonts w:ascii="华文楷体" w:eastAsia="华文楷体" w:hAnsi="华文楷体" w:hint="eastAsia"/>
          <w:sz w:val="24"/>
        </w:rPr>
        <w:t>市场是建立在</w:t>
      </w:r>
      <w:r w:rsidR="00881BE5">
        <w:rPr>
          <w:rFonts w:ascii="华文楷体" w:eastAsia="华文楷体" w:hAnsi="华文楷体" w:hint="eastAsia"/>
          <w:sz w:val="24"/>
        </w:rPr>
        <w:t>金融商品买卖基础上的融资场所</w:t>
      </w:r>
      <w:r w:rsidR="00EA0CA6">
        <w:rPr>
          <w:rFonts w:ascii="华文楷体" w:eastAsia="华文楷体" w:hAnsi="华文楷体" w:hint="eastAsia"/>
          <w:sz w:val="24"/>
        </w:rPr>
        <w:t>、融资机构和各种融资活动的</w:t>
      </w:r>
      <w:r w:rsidR="00EA0CA6" w:rsidRPr="00685FC7">
        <w:rPr>
          <w:rFonts w:ascii="华文楷体" w:eastAsia="华文楷体" w:hAnsi="华文楷体" w:hint="eastAsia"/>
          <w:b/>
          <w:bCs/>
          <w:sz w:val="24"/>
        </w:rPr>
        <w:t>综合体系</w:t>
      </w:r>
      <w:r w:rsidR="00623D60">
        <w:rPr>
          <w:rFonts w:ascii="华文楷体" w:eastAsia="华文楷体" w:hAnsi="华文楷体" w:hint="eastAsia"/>
          <w:sz w:val="24"/>
        </w:rPr>
        <w:t>。金融</w:t>
      </w:r>
      <w:r w:rsidR="00EC7AC2">
        <w:rPr>
          <w:rFonts w:ascii="华文楷体" w:eastAsia="华文楷体" w:hAnsi="华文楷体" w:hint="eastAsia"/>
          <w:sz w:val="24"/>
        </w:rPr>
        <w:t>市场也是一系列</w:t>
      </w:r>
      <w:r w:rsidR="007449CA">
        <w:rPr>
          <w:rFonts w:ascii="华文楷体" w:eastAsia="华文楷体" w:hAnsi="华文楷体" w:hint="eastAsia"/>
          <w:sz w:val="24"/>
        </w:rPr>
        <w:t>的</w:t>
      </w:r>
      <w:r w:rsidR="007449CA" w:rsidRPr="004767F7">
        <w:rPr>
          <w:rFonts w:ascii="华文楷体" w:eastAsia="华文楷体" w:hAnsi="华文楷体" w:hint="eastAsia"/>
          <w:b/>
          <w:bCs/>
          <w:sz w:val="24"/>
        </w:rPr>
        <w:t>制度安排</w:t>
      </w:r>
      <w:r w:rsidR="008F2D87">
        <w:rPr>
          <w:rFonts w:ascii="华文楷体" w:eastAsia="华文楷体" w:hAnsi="华文楷体" w:hint="eastAsia"/>
          <w:sz w:val="24"/>
        </w:rPr>
        <w:t>，这些制度安排的目的是</w:t>
      </w:r>
      <w:r w:rsidR="003D508A">
        <w:rPr>
          <w:rFonts w:ascii="华文楷体" w:eastAsia="华文楷体" w:hAnsi="华文楷体" w:hint="eastAsia"/>
          <w:sz w:val="24"/>
        </w:rPr>
        <w:t>帮助</w:t>
      </w:r>
      <w:r w:rsidR="008F2D87">
        <w:rPr>
          <w:rFonts w:ascii="华文楷体" w:eastAsia="华文楷体" w:hAnsi="华文楷体" w:hint="eastAsia"/>
          <w:sz w:val="24"/>
        </w:rPr>
        <w:t>金融工具的所有权从一个金融投资者向另一个金融投资者转移。</w:t>
      </w:r>
      <w:r w:rsidR="00C640DD">
        <w:rPr>
          <w:rFonts w:ascii="华文楷体" w:eastAsia="华文楷体" w:hAnsi="华文楷体" w:hint="eastAsia"/>
          <w:sz w:val="24"/>
        </w:rPr>
        <w:t>按照金融商品的交易内容，金融市场有广义和</w:t>
      </w:r>
      <w:r w:rsidR="00D9260E">
        <w:rPr>
          <w:rFonts w:ascii="华文楷体" w:eastAsia="华文楷体" w:hAnsi="华文楷体" w:hint="eastAsia"/>
          <w:sz w:val="24"/>
        </w:rPr>
        <w:t>狭义</w:t>
      </w:r>
      <w:r w:rsidR="00C640DD">
        <w:rPr>
          <w:rFonts w:ascii="华文楷体" w:eastAsia="华文楷体" w:hAnsi="华文楷体" w:hint="eastAsia"/>
          <w:sz w:val="24"/>
        </w:rPr>
        <w:t>之分：</w:t>
      </w:r>
      <w:r w:rsidR="0062580B" w:rsidRPr="00D766FF">
        <w:rPr>
          <w:rFonts w:ascii="华文楷体" w:eastAsia="华文楷体" w:hAnsi="华文楷体" w:hint="eastAsia"/>
          <w:sz w:val="24"/>
        </w:rPr>
        <w:t>广</w:t>
      </w:r>
      <w:r w:rsidR="00384515" w:rsidRPr="00D766FF">
        <w:rPr>
          <w:rFonts w:ascii="华文楷体" w:eastAsia="华文楷体" w:hAnsi="华文楷体" w:hint="eastAsia"/>
          <w:sz w:val="24"/>
        </w:rPr>
        <w:t>义金融市场是社会一切融资活动的总称，涵盖直接金融和间接金融领域。</w:t>
      </w:r>
      <w:r w:rsidR="00CB3731" w:rsidRPr="00D766FF">
        <w:rPr>
          <w:rFonts w:ascii="华文楷体" w:eastAsia="华文楷体" w:hAnsi="华文楷体" w:hint="eastAsia"/>
          <w:sz w:val="24"/>
        </w:rPr>
        <w:t>狭义金融市场则只包括同业拆借、外汇买卖和有价证券交易等直接融资活动。</w:t>
      </w:r>
    </w:p>
    <w:p w14:paraId="1B051D27" w14:textId="27569B40" w:rsidR="00572572" w:rsidRPr="00BF592F" w:rsidRDefault="00572572" w:rsidP="008E4F4F">
      <w:pPr>
        <w:pStyle w:val="a3"/>
        <w:numPr>
          <w:ilvl w:val="0"/>
          <w:numId w:val="7"/>
        </w:numPr>
        <w:spacing w:line="400" w:lineRule="exact"/>
        <w:ind w:firstLineChars="0"/>
        <w:rPr>
          <w:rFonts w:ascii="华文楷体" w:eastAsia="华文楷体" w:hAnsi="华文楷体"/>
          <w:b/>
          <w:bCs/>
          <w:color w:val="FF0000"/>
          <w:sz w:val="24"/>
        </w:rPr>
      </w:pPr>
      <w:r>
        <w:rPr>
          <w:rFonts w:ascii="华文楷体" w:eastAsia="华文楷体" w:hAnsi="华文楷体" w:hint="eastAsia"/>
          <w:b/>
          <w:bCs/>
          <w:color w:val="FF0000"/>
          <w:sz w:val="24"/>
        </w:rPr>
        <w:t>货币市场：</w:t>
      </w:r>
      <w:r>
        <w:rPr>
          <w:rFonts w:ascii="华文楷体" w:eastAsia="华文楷体" w:hAnsi="华文楷体" w:hint="eastAsia"/>
          <w:sz w:val="24"/>
        </w:rPr>
        <w:t>亦即短期资金市场，即主要从事一年或一年以内的短期金融资产交易的市场</w:t>
      </w:r>
      <w:r w:rsidR="00937CEE">
        <w:rPr>
          <w:rFonts w:ascii="华文楷体" w:eastAsia="华文楷体" w:hAnsi="华文楷体" w:hint="eastAsia"/>
          <w:sz w:val="24"/>
        </w:rPr>
        <w:t>。</w:t>
      </w:r>
      <w:r w:rsidR="001A098F" w:rsidRPr="006E1D14">
        <w:rPr>
          <w:rFonts w:ascii="华文楷体" w:eastAsia="华文楷体" w:hAnsi="华文楷体" w:hint="eastAsia"/>
          <w:sz w:val="24"/>
        </w:rPr>
        <w:t>具有流动性强、安全性高、收益率低、交易额大、参与者主要是机构投资者等特点。</w:t>
      </w:r>
    </w:p>
    <w:p w14:paraId="7F56B5E8" w14:textId="77777777" w:rsidR="00AA0DCA" w:rsidRPr="00AA0DCA" w:rsidRDefault="00881DCB" w:rsidP="00AA0DCA">
      <w:pPr>
        <w:pStyle w:val="a3"/>
        <w:numPr>
          <w:ilvl w:val="0"/>
          <w:numId w:val="7"/>
        </w:numPr>
        <w:spacing w:line="400" w:lineRule="exact"/>
        <w:ind w:firstLineChars="0"/>
        <w:rPr>
          <w:rFonts w:ascii="华文楷体" w:eastAsia="华文楷体" w:hAnsi="华文楷体"/>
          <w:b/>
          <w:bCs/>
          <w:color w:val="FF0000"/>
          <w:sz w:val="24"/>
        </w:rPr>
      </w:pPr>
      <w:r>
        <w:rPr>
          <w:rFonts w:ascii="华文楷体" w:eastAsia="华文楷体" w:hAnsi="华文楷体" w:hint="eastAsia"/>
          <w:b/>
          <w:bCs/>
          <w:color w:val="FF0000"/>
          <w:sz w:val="24"/>
        </w:rPr>
        <w:t>资本市场：</w:t>
      </w:r>
      <w:r w:rsidR="008E4BC0">
        <w:rPr>
          <w:rFonts w:ascii="华文楷体" w:eastAsia="华文楷体" w:hAnsi="华文楷体" w:hint="eastAsia"/>
          <w:sz w:val="24"/>
        </w:rPr>
        <w:t>又称长期资金市场，它是指偿还期限在一年以上的中期（1</w:t>
      </w:r>
      <w:r w:rsidR="008E4BC0">
        <w:rPr>
          <w:rFonts w:ascii="华文楷体" w:eastAsia="华文楷体" w:hAnsi="华文楷体"/>
          <w:sz w:val="24"/>
        </w:rPr>
        <w:t>~10</w:t>
      </w:r>
      <w:r w:rsidR="008E4BC0">
        <w:rPr>
          <w:rFonts w:ascii="华文楷体" w:eastAsia="华文楷体" w:hAnsi="华文楷体" w:hint="eastAsia"/>
          <w:sz w:val="24"/>
        </w:rPr>
        <w:t>年）</w:t>
      </w:r>
      <w:r w:rsidR="000A4AEA">
        <w:rPr>
          <w:rFonts w:ascii="华文楷体" w:eastAsia="华文楷体" w:hAnsi="华文楷体" w:hint="eastAsia"/>
          <w:sz w:val="24"/>
        </w:rPr>
        <w:t>和长期（1</w:t>
      </w:r>
      <w:r w:rsidR="000A4AEA">
        <w:rPr>
          <w:rFonts w:ascii="华文楷体" w:eastAsia="华文楷体" w:hAnsi="华文楷体"/>
          <w:sz w:val="24"/>
        </w:rPr>
        <w:t>0</w:t>
      </w:r>
      <w:r w:rsidR="000A4AEA">
        <w:rPr>
          <w:rFonts w:ascii="华文楷体" w:eastAsia="华文楷体" w:hAnsi="华文楷体" w:hint="eastAsia"/>
          <w:sz w:val="24"/>
        </w:rPr>
        <w:t>年以上）金融资产发行和交易的市场。</w:t>
      </w:r>
    </w:p>
    <w:p w14:paraId="4F4B65BB" w14:textId="55AB6D3E" w:rsidR="00AA0DCA" w:rsidRPr="00AA0DCA" w:rsidRDefault="00C9648B" w:rsidP="00AA0DCA">
      <w:pPr>
        <w:pStyle w:val="a3"/>
        <w:numPr>
          <w:ilvl w:val="0"/>
          <w:numId w:val="7"/>
        </w:numPr>
        <w:spacing w:line="400" w:lineRule="exact"/>
        <w:ind w:firstLineChars="0"/>
        <w:rPr>
          <w:rFonts w:ascii="华文楷体" w:eastAsia="华文楷体" w:hAnsi="华文楷体"/>
          <w:b/>
          <w:bCs/>
          <w:color w:val="FF0000"/>
          <w:sz w:val="24"/>
        </w:rPr>
      </w:pPr>
      <w:r w:rsidRPr="00AA0DCA">
        <w:rPr>
          <w:rFonts w:ascii="华文楷体" w:eastAsia="华文楷体" w:hAnsi="华文楷体" w:hint="eastAsia"/>
          <w:b/>
          <w:bCs/>
          <w:color w:val="FF0000"/>
          <w:sz w:val="24"/>
        </w:rPr>
        <w:t>银行同业拆借市场</w:t>
      </w:r>
      <w:r w:rsidR="002404B7" w:rsidRPr="00AA0DCA">
        <w:rPr>
          <w:rFonts w:ascii="华文楷体" w:eastAsia="华文楷体" w:hAnsi="华文楷体" w:hint="eastAsia"/>
          <w:b/>
          <w:bCs/>
          <w:color w:val="FF0000"/>
          <w:sz w:val="24"/>
        </w:rPr>
        <w:t>：</w:t>
      </w:r>
      <w:r w:rsidR="00612C09" w:rsidRPr="006E6E96">
        <w:rPr>
          <w:rFonts w:ascii="华文楷体" w:eastAsia="华文楷体" w:hAnsi="华文楷体" w:hint="eastAsia"/>
          <w:sz w:val="24"/>
        </w:rPr>
        <w:t>指金融机构（除中央银行外）</w:t>
      </w:r>
      <w:r w:rsidR="000653F6" w:rsidRPr="006E6E96">
        <w:rPr>
          <w:rFonts w:ascii="华文楷体" w:eastAsia="华文楷体" w:hAnsi="华文楷体" w:hint="eastAsia"/>
          <w:sz w:val="24"/>
        </w:rPr>
        <w:t>之间相互借贷短期资金的市场。</w:t>
      </w:r>
      <w:r w:rsidR="0077494F" w:rsidRPr="006E6E96">
        <w:rPr>
          <w:rFonts w:ascii="华文楷体" w:eastAsia="华文楷体" w:hAnsi="华文楷体" w:hint="eastAsia"/>
          <w:sz w:val="24"/>
        </w:rPr>
        <w:t>具有</w:t>
      </w:r>
      <w:r w:rsidR="00AA0DCA" w:rsidRPr="006E6E96">
        <w:rPr>
          <w:rFonts w:ascii="华文楷体" w:eastAsia="华文楷体" w:hAnsi="华文楷体" w:hint="eastAsia"/>
          <w:sz w:val="24"/>
        </w:rPr>
        <w:t>同业性</w:t>
      </w:r>
      <w:r w:rsidR="0011671D" w:rsidRPr="006E6E96">
        <w:rPr>
          <w:rFonts w:ascii="华文楷体" w:eastAsia="华文楷体" w:hAnsi="华文楷体" w:hint="eastAsia"/>
          <w:sz w:val="24"/>
        </w:rPr>
        <w:t>、</w:t>
      </w:r>
      <w:r w:rsidR="00AA0DCA" w:rsidRPr="006E6E96">
        <w:rPr>
          <w:rFonts w:ascii="华文楷体" w:eastAsia="华文楷体" w:hAnsi="华文楷体" w:hint="eastAsia"/>
          <w:sz w:val="24"/>
        </w:rPr>
        <w:t>短期性</w:t>
      </w:r>
      <w:r w:rsidR="00E52D48" w:rsidRPr="006E6E96">
        <w:rPr>
          <w:rFonts w:ascii="华文楷体" w:eastAsia="华文楷体" w:hAnsi="华文楷体" w:hint="eastAsia"/>
          <w:sz w:val="24"/>
        </w:rPr>
        <w:t>、</w:t>
      </w:r>
      <w:r w:rsidR="00AA0DCA" w:rsidRPr="006E6E96">
        <w:rPr>
          <w:rFonts w:ascii="华文楷体" w:eastAsia="华文楷体" w:hAnsi="华文楷体" w:hint="eastAsia"/>
          <w:sz w:val="24"/>
        </w:rPr>
        <w:t>大额交易</w:t>
      </w:r>
      <w:r w:rsidR="0043313D" w:rsidRPr="006E6E96">
        <w:rPr>
          <w:rFonts w:ascii="华文楷体" w:eastAsia="华文楷体" w:hAnsi="华文楷体" w:hint="eastAsia"/>
          <w:sz w:val="24"/>
        </w:rPr>
        <w:t>、</w:t>
      </w:r>
      <w:r w:rsidR="00AA0DCA" w:rsidRPr="006E6E96">
        <w:rPr>
          <w:rFonts w:ascii="华文楷体" w:eastAsia="华文楷体" w:hAnsi="华文楷体" w:hint="eastAsia"/>
          <w:sz w:val="24"/>
        </w:rPr>
        <w:t>不提交准备金</w:t>
      </w:r>
      <w:r w:rsidR="00952F94" w:rsidRPr="006E6E96">
        <w:rPr>
          <w:rFonts w:ascii="华文楷体" w:eastAsia="华文楷体" w:hAnsi="华文楷体" w:hint="eastAsia"/>
          <w:sz w:val="24"/>
        </w:rPr>
        <w:t>特点</w:t>
      </w:r>
      <w:r w:rsidR="00E23BBF">
        <w:rPr>
          <w:rFonts w:ascii="华文楷体" w:eastAsia="华文楷体" w:hAnsi="华文楷体" w:hint="eastAsia"/>
          <w:sz w:val="24"/>
        </w:rPr>
        <w:t>。</w:t>
      </w:r>
    </w:p>
    <w:p w14:paraId="59B9BF76" w14:textId="421C3575" w:rsidR="0015074B" w:rsidRPr="00101DB8" w:rsidRDefault="00D419F4" w:rsidP="0015074B">
      <w:pPr>
        <w:pStyle w:val="a3"/>
        <w:numPr>
          <w:ilvl w:val="0"/>
          <w:numId w:val="7"/>
        </w:numPr>
        <w:spacing w:line="400" w:lineRule="exact"/>
        <w:ind w:firstLineChars="0"/>
        <w:rPr>
          <w:rFonts w:ascii="华文楷体" w:eastAsia="华文楷体" w:hAnsi="华文楷体"/>
          <w:b/>
          <w:bCs/>
          <w:color w:val="FF0000"/>
          <w:sz w:val="24"/>
        </w:rPr>
      </w:pPr>
      <w:r>
        <w:rPr>
          <w:rFonts w:ascii="华文楷体" w:eastAsia="华文楷体" w:hAnsi="华文楷体" w:hint="eastAsia"/>
          <w:b/>
          <w:bCs/>
          <w:color w:val="FF0000"/>
          <w:sz w:val="24"/>
        </w:rPr>
        <w:t>再贴现：</w:t>
      </w:r>
      <w:r w:rsidR="00310E34" w:rsidRPr="007E4EA2">
        <w:rPr>
          <w:rFonts w:ascii="华文楷体" w:eastAsia="华文楷体" w:hAnsi="华文楷体" w:cs="Helvetica"/>
          <w:color w:val="333333"/>
          <w:sz w:val="24"/>
          <w:shd w:val="clear" w:color="auto" w:fill="FFFFFF"/>
        </w:rPr>
        <w:t>再贴现指</w:t>
      </w:r>
      <w:r w:rsidR="00310E34" w:rsidRPr="00D332D4">
        <w:rPr>
          <w:rFonts w:ascii="华文楷体" w:eastAsia="华文楷体" w:hAnsi="华文楷体" w:cs="Helvetica"/>
          <w:b/>
          <w:bCs/>
          <w:color w:val="333333"/>
          <w:sz w:val="24"/>
          <w:shd w:val="clear" w:color="auto" w:fill="FFFFFF"/>
        </w:rPr>
        <w:t>商业银行或其他金融机构</w:t>
      </w:r>
      <w:r w:rsidR="00310E34" w:rsidRPr="007E4EA2">
        <w:rPr>
          <w:rFonts w:ascii="华文楷体" w:eastAsia="华文楷体" w:hAnsi="华文楷体" w:cs="Helvetica"/>
          <w:color w:val="333333"/>
          <w:sz w:val="24"/>
          <w:shd w:val="clear" w:color="auto" w:fill="FFFFFF"/>
        </w:rPr>
        <w:t>将贴现所获得的未到期票据，</w:t>
      </w:r>
      <w:r w:rsidR="00FA71DD" w:rsidRPr="007E4EA2">
        <w:rPr>
          <w:rFonts w:ascii="华文楷体" w:eastAsia="华文楷体" w:hAnsi="华文楷体" w:cs="Helvetica" w:hint="eastAsia"/>
          <w:color w:val="333333"/>
          <w:sz w:val="24"/>
          <w:shd w:val="clear" w:color="auto" w:fill="FFFFFF"/>
        </w:rPr>
        <w:t>向中央银行</w:t>
      </w:r>
      <w:r w:rsidR="00310E34" w:rsidRPr="007E4EA2">
        <w:rPr>
          <w:rFonts w:ascii="华文楷体" w:eastAsia="华文楷体" w:hAnsi="华文楷体" w:cs="Helvetica"/>
          <w:color w:val="333333"/>
          <w:sz w:val="24"/>
          <w:shd w:val="clear" w:color="auto" w:fill="FFFFFF"/>
        </w:rPr>
        <w:t>作的票据转让。再贴现是中央银行向商业银行提供资金的一种方式。</w:t>
      </w:r>
    </w:p>
    <w:p w14:paraId="2EEC042F" w14:textId="32402565" w:rsidR="000710CA" w:rsidRPr="0015074B" w:rsidRDefault="004C70ED" w:rsidP="0015074B">
      <w:pPr>
        <w:pStyle w:val="a3"/>
        <w:numPr>
          <w:ilvl w:val="0"/>
          <w:numId w:val="7"/>
        </w:numPr>
        <w:spacing w:line="400" w:lineRule="exact"/>
        <w:ind w:firstLineChars="0"/>
        <w:rPr>
          <w:rFonts w:ascii="华文楷体" w:eastAsia="华文楷体" w:hAnsi="华文楷体"/>
          <w:b/>
          <w:bCs/>
          <w:color w:val="FF0000"/>
          <w:sz w:val="24"/>
        </w:rPr>
      </w:pPr>
      <w:r w:rsidRPr="0015074B">
        <w:rPr>
          <w:rFonts w:ascii="华文楷体" w:eastAsia="华文楷体" w:hAnsi="华文楷体" w:hint="eastAsia"/>
          <w:b/>
          <w:bCs/>
          <w:color w:val="FF0000"/>
          <w:sz w:val="24"/>
        </w:rPr>
        <w:t>证券投资</w:t>
      </w:r>
      <w:r w:rsidR="00BA0463" w:rsidRPr="0015074B">
        <w:rPr>
          <w:rFonts w:ascii="华文楷体" w:eastAsia="华文楷体" w:hAnsi="华文楷体" w:hint="eastAsia"/>
          <w:b/>
          <w:bCs/>
          <w:color w:val="FF0000"/>
          <w:sz w:val="24"/>
        </w:rPr>
        <w:t>基金</w:t>
      </w:r>
      <w:r w:rsidR="004B0A62" w:rsidRPr="0015074B">
        <w:rPr>
          <w:rFonts w:ascii="华文楷体" w:eastAsia="华文楷体" w:hAnsi="华文楷体" w:hint="eastAsia"/>
          <w:b/>
          <w:bCs/>
          <w:color w:val="FF0000"/>
          <w:sz w:val="24"/>
        </w:rPr>
        <w:t>：</w:t>
      </w:r>
      <w:r w:rsidR="000710CA" w:rsidRPr="001F776D">
        <w:rPr>
          <w:rFonts w:ascii="华文楷体" w:eastAsia="华文楷体" w:hAnsi="华文楷体" w:hint="eastAsia"/>
          <w:sz w:val="24"/>
        </w:rPr>
        <w:t>证券投资基金是指通过公开发售基金份额募集资金，形成独立资产，由基金托管人托管，由基金管理人管理和运用，为基金份额持有人的利益，以资产组合方式进行投资的一种共享收益、共担风险的集合投资方式。</w:t>
      </w:r>
      <w:r w:rsidR="006242AC" w:rsidRPr="001F776D">
        <w:rPr>
          <w:rFonts w:ascii="华文楷体" w:eastAsia="华文楷体" w:hAnsi="华文楷体" w:hint="eastAsia"/>
          <w:sz w:val="24"/>
        </w:rPr>
        <w:t>其具有</w:t>
      </w:r>
      <w:r w:rsidR="009851C8" w:rsidRPr="001F776D">
        <w:rPr>
          <w:rFonts w:ascii="华文楷体" w:eastAsia="华文楷体" w:hAnsi="华文楷体" w:hint="eastAsia"/>
          <w:sz w:val="24"/>
        </w:rPr>
        <w:t>集合投资、分散风险、专业理财的特点</w:t>
      </w:r>
    </w:p>
    <w:p w14:paraId="16EA3DEE" w14:textId="2E75CCA8" w:rsidR="00E038EF" w:rsidRPr="00996ECE" w:rsidRDefault="00BA0CB0" w:rsidP="008E4F4F">
      <w:pPr>
        <w:pStyle w:val="a3"/>
        <w:numPr>
          <w:ilvl w:val="0"/>
          <w:numId w:val="7"/>
        </w:numPr>
        <w:spacing w:line="400" w:lineRule="exact"/>
        <w:ind w:firstLineChars="0"/>
        <w:rPr>
          <w:rFonts w:ascii="华文楷体" w:eastAsia="华文楷体" w:hAnsi="华文楷体"/>
          <w:b/>
          <w:bCs/>
          <w:color w:val="FF0000"/>
          <w:sz w:val="24"/>
        </w:rPr>
      </w:pPr>
      <w:r>
        <w:rPr>
          <w:rFonts w:ascii="华文楷体" w:eastAsia="华文楷体" w:hAnsi="华文楷体" w:hint="eastAsia"/>
          <w:b/>
          <w:bCs/>
          <w:color w:val="FF0000"/>
          <w:sz w:val="24"/>
        </w:rPr>
        <w:t>商业银行：</w:t>
      </w:r>
      <w:r w:rsidR="006A49D9" w:rsidRPr="009B44D8">
        <w:rPr>
          <w:rFonts w:ascii="华文楷体" w:eastAsia="华文楷体" w:hAnsi="华文楷体" w:hint="eastAsia"/>
          <w:sz w:val="24"/>
        </w:rPr>
        <w:t>是以经营存、放、汇为本源业务的银行</w:t>
      </w:r>
      <w:r w:rsidR="00AF0F17" w:rsidRPr="009B44D8">
        <w:rPr>
          <w:rFonts w:ascii="华文楷体" w:eastAsia="华文楷体" w:hAnsi="华文楷体" w:hint="eastAsia"/>
          <w:sz w:val="24"/>
        </w:rPr>
        <w:t>。</w:t>
      </w:r>
      <w:r w:rsidR="00BB3D91" w:rsidRPr="009B44D8">
        <w:rPr>
          <w:rFonts w:ascii="华文楷体" w:eastAsia="华文楷体" w:hAnsi="华文楷体" w:hint="eastAsia"/>
          <w:sz w:val="24"/>
        </w:rPr>
        <w:t>其具有创造信用的</w:t>
      </w:r>
      <w:r w:rsidR="00DD518B" w:rsidRPr="009B44D8">
        <w:rPr>
          <w:rFonts w:ascii="华文楷体" w:eastAsia="华文楷体" w:hAnsi="华文楷体" w:hint="eastAsia"/>
          <w:sz w:val="24"/>
        </w:rPr>
        <w:lastRenderedPageBreak/>
        <w:t>功能</w:t>
      </w:r>
      <w:r w:rsidR="008B390C" w:rsidRPr="009B44D8">
        <w:rPr>
          <w:rFonts w:ascii="华文楷体" w:eastAsia="华文楷体" w:hAnsi="华文楷体" w:hint="eastAsia"/>
          <w:sz w:val="24"/>
        </w:rPr>
        <w:t>，且在市场经济下</w:t>
      </w:r>
      <w:r w:rsidR="0051164D" w:rsidRPr="009B44D8">
        <w:rPr>
          <w:rFonts w:ascii="华文楷体" w:eastAsia="华文楷体" w:hAnsi="华文楷体" w:hint="eastAsia"/>
          <w:sz w:val="24"/>
        </w:rPr>
        <w:t>，商业银行既是</w:t>
      </w:r>
      <w:r w:rsidR="00F95462" w:rsidRPr="009B44D8">
        <w:rPr>
          <w:rFonts w:ascii="华文楷体" w:eastAsia="华文楷体" w:hAnsi="华文楷体" w:hint="eastAsia"/>
          <w:sz w:val="24"/>
        </w:rPr>
        <w:t>间接融资的主体，又是直接融资的重要参与者</w:t>
      </w:r>
      <w:r w:rsidR="00F645B8" w:rsidRPr="009B44D8">
        <w:rPr>
          <w:rFonts w:ascii="华文楷体" w:eastAsia="华文楷体" w:hAnsi="华文楷体" w:hint="eastAsia"/>
          <w:sz w:val="24"/>
        </w:rPr>
        <w:t>，对一国经济的影响巨大</w:t>
      </w:r>
      <w:r w:rsidR="00C648F4" w:rsidRPr="009B44D8">
        <w:rPr>
          <w:rFonts w:ascii="华文楷体" w:eastAsia="华文楷体" w:hAnsi="华文楷体" w:hint="eastAsia"/>
          <w:sz w:val="24"/>
        </w:rPr>
        <w:t>。</w:t>
      </w:r>
    </w:p>
    <w:p w14:paraId="21F43028" w14:textId="77777777" w:rsidR="00180AD5" w:rsidRPr="00180AD5" w:rsidRDefault="00AD0E1C" w:rsidP="00180AD5">
      <w:pPr>
        <w:pStyle w:val="a3"/>
        <w:numPr>
          <w:ilvl w:val="0"/>
          <w:numId w:val="7"/>
        </w:numPr>
        <w:spacing w:line="400" w:lineRule="exact"/>
        <w:ind w:firstLineChars="0"/>
        <w:rPr>
          <w:rFonts w:ascii="华文楷体" w:eastAsia="华文楷体" w:hAnsi="华文楷体"/>
          <w:b/>
          <w:bCs/>
          <w:color w:val="FF0000"/>
          <w:sz w:val="24"/>
        </w:rPr>
      </w:pPr>
      <w:r>
        <w:rPr>
          <w:rFonts w:ascii="华文楷体" w:eastAsia="华文楷体" w:hAnsi="华文楷体" w:hint="eastAsia"/>
          <w:b/>
          <w:bCs/>
          <w:color w:val="FF0000"/>
          <w:sz w:val="24"/>
        </w:rPr>
        <w:t>资产业务：</w:t>
      </w:r>
      <w:r w:rsidR="00F5679E" w:rsidRPr="00B327FD">
        <w:rPr>
          <w:rFonts w:ascii="华文楷体" w:eastAsia="华文楷体" w:hAnsi="华文楷体" w:hint="eastAsia"/>
          <w:sz w:val="24"/>
        </w:rPr>
        <w:t>资产业务是指商业银行对其通过发行负债所取得的资金加以运用并取得收益的业务</w:t>
      </w:r>
      <w:r w:rsidR="00CA332E">
        <w:rPr>
          <w:rFonts w:ascii="华文楷体" w:eastAsia="华文楷体" w:hAnsi="华文楷体" w:hint="eastAsia"/>
          <w:sz w:val="24"/>
        </w:rPr>
        <w:t>，其既包括营利性资金运用，</w:t>
      </w:r>
      <w:r w:rsidR="007E1189">
        <w:rPr>
          <w:rFonts w:ascii="华文楷体" w:eastAsia="华文楷体" w:hAnsi="华文楷体" w:hint="eastAsia"/>
          <w:sz w:val="24"/>
        </w:rPr>
        <w:t>又包括</w:t>
      </w:r>
      <w:r w:rsidR="00280E4B">
        <w:rPr>
          <w:rFonts w:ascii="华文楷体" w:eastAsia="华文楷体" w:hAnsi="华文楷体" w:hint="eastAsia"/>
          <w:sz w:val="24"/>
        </w:rPr>
        <w:t>非营利性资金运用。</w:t>
      </w:r>
    </w:p>
    <w:p w14:paraId="36818CEA" w14:textId="4B80A985" w:rsidR="00180AD5" w:rsidRPr="00180AD5" w:rsidRDefault="00F44E2D" w:rsidP="00180AD5">
      <w:pPr>
        <w:pStyle w:val="a3"/>
        <w:numPr>
          <w:ilvl w:val="0"/>
          <w:numId w:val="7"/>
        </w:numPr>
        <w:spacing w:line="400" w:lineRule="exact"/>
        <w:ind w:firstLineChars="0"/>
        <w:rPr>
          <w:rFonts w:ascii="华文楷体" w:eastAsia="华文楷体" w:hAnsi="华文楷体"/>
          <w:b/>
          <w:bCs/>
          <w:color w:val="FF0000"/>
          <w:sz w:val="24"/>
        </w:rPr>
      </w:pPr>
      <w:r w:rsidRPr="00180AD5">
        <w:rPr>
          <w:rFonts w:ascii="华文楷体" w:eastAsia="华文楷体" w:hAnsi="华文楷体" w:hint="eastAsia"/>
          <w:b/>
          <w:bCs/>
          <w:color w:val="FF0000"/>
          <w:sz w:val="24"/>
        </w:rPr>
        <w:t>资本金：</w:t>
      </w:r>
      <w:r w:rsidR="00180AD5" w:rsidRPr="00B3295A">
        <w:rPr>
          <w:rFonts w:ascii="华文楷体" w:eastAsia="华文楷体" w:hAnsi="华文楷体" w:hint="eastAsia"/>
          <w:sz w:val="24"/>
        </w:rPr>
        <w:t>是银行股东或债权人为赚取利润而投入银行的货币资金和保留在银行中的利润。</w:t>
      </w:r>
    </w:p>
    <w:p w14:paraId="5147A245" w14:textId="77777777" w:rsidR="000906A1" w:rsidRPr="000906A1" w:rsidRDefault="00B74D06" w:rsidP="000906A1">
      <w:pPr>
        <w:pStyle w:val="a3"/>
        <w:numPr>
          <w:ilvl w:val="0"/>
          <w:numId w:val="7"/>
        </w:numPr>
        <w:spacing w:line="400" w:lineRule="exact"/>
        <w:ind w:firstLineChars="0"/>
        <w:rPr>
          <w:rFonts w:ascii="华文楷体" w:eastAsia="华文楷体" w:hAnsi="华文楷体"/>
          <w:b/>
          <w:bCs/>
          <w:color w:val="FF0000"/>
          <w:sz w:val="24"/>
        </w:rPr>
      </w:pPr>
      <w:r>
        <w:rPr>
          <w:rFonts w:ascii="华文楷体" w:eastAsia="华文楷体" w:hAnsi="华文楷体" w:hint="eastAsia"/>
          <w:b/>
          <w:bCs/>
          <w:color w:val="FF0000"/>
          <w:sz w:val="24"/>
        </w:rPr>
        <w:t>信用创造</w:t>
      </w:r>
      <w:r w:rsidR="00BF6FE3">
        <w:rPr>
          <w:rFonts w:ascii="华文楷体" w:eastAsia="华文楷体" w:hAnsi="华文楷体" w:hint="eastAsia"/>
          <w:b/>
          <w:bCs/>
          <w:color w:val="FF0000"/>
          <w:sz w:val="24"/>
        </w:rPr>
        <w:t>：</w:t>
      </w:r>
      <w:r w:rsidR="00CC3E10">
        <w:rPr>
          <w:rFonts w:ascii="华文楷体" w:eastAsia="华文楷体" w:hAnsi="华文楷体" w:hint="eastAsia"/>
          <w:sz w:val="24"/>
        </w:rPr>
        <w:t>是指</w:t>
      </w:r>
      <w:r w:rsidR="00C412B2">
        <w:rPr>
          <w:rFonts w:ascii="华文楷体" w:eastAsia="华文楷体" w:hAnsi="华文楷体" w:hint="eastAsia"/>
          <w:sz w:val="24"/>
        </w:rPr>
        <w:t>商业银行利用吸收的存款和获取的各项资金来源</w:t>
      </w:r>
      <w:r w:rsidR="009C53CD">
        <w:rPr>
          <w:rFonts w:ascii="华文楷体" w:eastAsia="华文楷体" w:hAnsi="华文楷体" w:hint="eastAsia"/>
          <w:sz w:val="24"/>
        </w:rPr>
        <w:t>，通过发放贷款、办理结算、从事投资等业务活动</w:t>
      </w:r>
      <w:r w:rsidR="00806BFB">
        <w:rPr>
          <w:rFonts w:ascii="华文楷体" w:eastAsia="华文楷体" w:hAnsi="华文楷体" w:hint="eastAsia"/>
          <w:sz w:val="24"/>
        </w:rPr>
        <w:t>衍生出更多的存款</w:t>
      </w:r>
      <w:r w:rsidR="009D2ADB">
        <w:rPr>
          <w:rFonts w:ascii="华文楷体" w:eastAsia="华文楷体" w:hAnsi="华文楷体" w:hint="eastAsia"/>
          <w:sz w:val="24"/>
        </w:rPr>
        <w:t>，是货币供给量增加的行为。</w:t>
      </w:r>
    </w:p>
    <w:p w14:paraId="193D3437" w14:textId="7CEB8DE6" w:rsidR="00C562A7" w:rsidRPr="00072B04" w:rsidRDefault="00586B84" w:rsidP="00C562A7">
      <w:pPr>
        <w:pStyle w:val="a3"/>
        <w:numPr>
          <w:ilvl w:val="0"/>
          <w:numId w:val="7"/>
        </w:numPr>
        <w:spacing w:line="400" w:lineRule="exact"/>
        <w:ind w:firstLineChars="0"/>
        <w:rPr>
          <w:rFonts w:ascii="华文楷体" w:eastAsia="华文楷体" w:hAnsi="华文楷体"/>
          <w:b/>
          <w:bCs/>
          <w:color w:val="FF0000"/>
          <w:sz w:val="24"/>
        </w:rPr>
      </w:pPr>
      <w:r w:rsidRPr="000906A1">
        <w:rPr>
          <w:rFonts w:ascii="华文楷体" w:eastAsia="华文楷体" w:hAnsi="华文楷体" w:hint="eastAsia"/>
          <w:b/>
          <w:bCs/>
          <w:color w:val="FF0000"/>
          <w:sz w:val="24"/>
        </w:rPr>
        <w:t>货币乘数：</w:t>
      </w:r>
      <w:r w:rsidR="009A0936" w:rsidRPr="006C662D">
        <w:rPr>
          <w:rFonts w:ascii="华文楷体" w:eastAsia="华文楷体" w:hAnsi="华文楷体" w:hint="eastAsia"/>
          <w:sz w:val="24"/>
        </w:rPr>
        <w:t>是指在部分准备金制度下，银行体系因其具有信用创造能力而使流通的存款货币量得到多倍扩大或多倍收缩的这种倍数关系。</w:t>
      </w:r>
      <w:r w:rsidR="003219C4">
        <w:rPr>
          <w:rFonts w:ascii="华文楷体" w:eastAsia="华文楷体" w:hAnsi="华文楷体" w:hint="eastAsia"/>
          <w:sz w:val="24"/>
        </w:rPr>
        <w:t>也就是</w:t>
      </w:r>
      <w:r w:rsidR="0020342F">
        <w:rPr>
          <w:rFonts w:ascii="华文楷体" w:eastAsia="华文楷体" w:hAnsi="华文楷体" w:hint="eastAsia"/>
          <w:sz w:val="24"/>
        </w:rPr>
        <w:t>货币供给量</w:t>
      </w:r>
      <w:r w:rsidR="00C52EB4">
        <w:rPr>
          <w:rFonts w:ascii="华文楷体" w:eastAsia="华文楷体" w:hAnsi="华文楷体" w:hint="eastAsia"/>
          <w:sz w:val="24"/>
        </w:rPr>
        <w:t>与基础货币相比的比值</w:t>
      </w:r>
      <w:r w:rsidR="00CE7ADC">
        <w:rPr>
          <w:rFonts w:ascii="华文楷体" w:eastAsia="华文楷体" w:hAnsi="华文楷体" w:hint="eastAsia"/>
          <w:sz w:val="24"/>
        </w:rPr>
        <w:t>。</w:t>
      </w:r>
    </w:p>
    <w:p w14:paraId="73AFA763" w14:textId="77777777" w:rsidR="00072B04" w:rsidRPr="00FE0D13" w:rsidRDefault="00072B04" w:rsidP="00FE0D13">
      <w:pPr>
        <w:spacing w:line="400" w:lineRule="exact"/>
        <w:rPr>
          <w:rFonts w:ascii="华文楷体" w:eastAsia="华文楷体" w:hAnsi="华文楷体"/>
          <w:b/>
          <w:bCs/>
          <w:color w:val="FF0000"/>
          <w:sz w:val="24"/>
        </w:rPr>
      </w:pPr>
    </w:p>
    <w:p w14:paraId="2E2AE0F1" w14:textId="77777777" w:rsidR="00021E53" w:rsidRPr="00683465" w:rsidRDefault="00021E53" w:rsidP="00021E53">
      <w:pPr>
        <w:numPr>
          <w:ilvl w:val="0"/>
          <w:numId w:val="1"/>
        </w:numPr>
        <w:spacing w:line="400" w:lineRule="exact"/>
        <w:rPr>
          <w:rFonts w:ascii="宋体" w:eastAsia="宋体" w:hAnsi="宋体"/>
          <w:sz w:val="28"/>
          <w:szCs w:val="28"/>
        </w:rPr>
      </w:pPr>
      <w:r w:rsidRPr="00683465">
        <w:rPr>
          <w:rFonts w:ascii="宋体" w:eastAsia="宋体" w:hAnsi="宋体" w:hint="eastAsia"/>
          <w:sz w:val="28"/>
          <w:szCs w:val="28"/>
        </w:rPr>
        <w:t>简答题</w:t>
      </w:r>
    </w:p>
    <w:p w14:paraId="3E043C0B" w14:textId="334B1597" w:rsidR="00021E53" w:rsidRDefault="00021E53" w:rsidP="00021E53">
      <w:pPr>
        <w:numPr>
          <w:ilvl w:val="0"/>
          <w:numId w:val="2"/>
        </w:numPr>
        <w:spacing w:line="400" w:lineRule="exact"/>
        <w:rPr>
          <w:rFonts w:ascii="宋体" w:eastAsia="宋体" w:hAnsi="宋体"/>
          <w:sz w:val="24"/>
        </w:rPr>
      </w:pPr>
      <w:r w:rsidRPr="00683465">
        <w:rPr>
          <w:rFonts w:ascii="宋体" w:eastAsia="宋体" w:hAnsi="宋体" w:hint="eastAsia"/>
          <w:sz w:val="24"/>
        </w:rPr>
        <w:t>什么是货币市场？它包括哪些子市场？其主要功能有哪些？</w:t>
      </w:r>
    </w:p>
    <w:p w14:paraId="79EF96F7" w14:textId="77777777" w:rsidR="0097203E" w:rsidRDefault="00BE3782" w:rsidP="00777CE9">
      <w:pPr>
        <w:spacing w:line="400" w:lineRule="exact"/>
        <w:rPr>
          <w:rFonts w:ascii="华文楷体" w:eastAsia="华文楷体" w:hAnsi="华文楷体"/>
          <w:b/>
          <w:bCs/>
          <w:color w:val="FF0000"/>
          <w:sz w:val="24"/>
        </w:rPr>
      </w:pPr>
      <w:r w:rsidRPr="00777CE9">
        <w:rPr>
          <w:rFonts w:ascii="华文楷体" w:eastAsia="华文楷体" w:hAnsi="华文楷体" w:hint="eastAsia"/>
          <w:b/>
          <w:bCs/>
          <w:color w:val="FF0000"/>
          <w:sz w:val="24"/>
        </w:rPr>
        <w:t>答：</w:t>
      </w:r>
    </w:p>
    <w:p w14:paraId="26862029" w14:textId="24EED860" w:rsidR="00B52502" w:rsidRDefault="003263B2" w:rsidP="00C66F83">
      <w:pPr>
        <w:spacing w:line="400" w:lineRule="exact"/>
        <w:rPr>
          <w:rFonts w:ascii="华文楷体" w:eastAsia="华文楷体" w:hAnsi="华文楷体"/>
          <w:sz w:val="24"/>
        </w:rPr>
      </w:pPr>
      <w:r w:rsidRPr="00A91DE1">
        <w:rPr>
          <w:rFonts w:ascii="华文楷体" w:eastAsia="华文楷体" w:hAnsi="华文楷体" w:hint="eastAsia"/>
          <w:sz w:val="24"/>
        </w:rPr>
        <w:t>（1）</w:t>
      </w:r>
      <w:r w:rsidR="0088116B" w:rsidRPr="00A91DE1">
        <w:rPr>
          <w:rFonts w:ascii="华文楷体" w:eastAsia="华文楷体" w:hAnsi="华文楷体" w:hint="eastAsia"/>
          <w:sz w:val="24"/>
        </w:rPr>
        <w:t>货币市场</w:t>
      </w:r>
      <w:r w:rsidR="00671734">
        <w:rPr>
          <w:rFonts w:ascii="华文楷体" w:eastAsia="华文楷体" w:hAnsi="华文楷体" w:hint="eastAsia"/>
          <w:sz w:val="24"/>
        </w:rPr>
        <w:t>概念</w:t>
      </w:r>
      <w:r w:rsidR="0088116B" w:rsidRPr="00A91DE1">
        <w:rPr>
          <w:rFonts w:ascii="华文楷体" w:eastAsia="华文楷体" w:hAnsi="华文楷体" w:hint="eastAsia"/>
          <w:sz w:val="24"/>
        </w:rPr>
        <w:t>：</w:t>
      </w:r>
      <w:r w:rsidR="0088116B" w:rsidRPr="00777CE9">
        <w:rPr>
          <w:rFonts w:ascii="华文楷体" w:eastAsia="华文楷体" w:hAnsi="华文楷体" w:hint="eastAsia"/>
          <w:sz w:val="24"/>
        </w:rPr>
        <w:t>亦即短期资金市场，即主要从事一年或一年以内的短期金融资产交易的市场。具有流动性强、安全性高、收益率低、交易额大、参与者主要是机构投资者等特点。</w:t>
      </w:r>
    </w:p>
    <w:p w14:paraId="6F65995B" w14:textId="24E8344D" w:rsidR="004A6353" w:rsidRDefault="004A6353" w:rsidP="00C66F83">
      <w:pPr>
        <w:spacing w:line="400" w:lineRule="exact"/>
        <w:rPr>
          <w:rFonts w:ascii="华文楷体" w:eastAsia="华文楷体" w:hAnsi="华文楷体"/>
          <w:sz w:val="24"/>
        </w:rPr>
      </w:pPr>
      <w:r>
        <w:rPr>
          <w:rFonts w:ascii="华文楷体" w:eastAsia="华文楷体" w:hAnsi="华文楷体" w:hint="eastAsia"/>
          <w:sz w:val="24"/>
        </w:rPr>
        <w:t>（2）</w:t>
      </w:r>
      <w:r w:rsidR="000E1178">
        <w:rPr>
          <w:rFonts w:ascii="华文楷体" w:eastAsia="华文楷体" w:hAnsi="华文楷体" w:hint="eastAsia"/>
          <w:sz w:val="24"/>
        </w:rPr>
        <w:t>包含的子市场有：</w:t>
      </w:r>
      <w:r w:rsidR="000971C2">
        <w:rPr>
          <w:rFonts w:ascii="华文楷体" w:eastAsia="华文楷体" w:hAnsi="华文楷体" w:hint="eastAsia"/>
          <w:sz w:val="24"/>
        </w:rPr>
        <w:t>同业拆借市场</w:t>
      </w:r>
      <w:r w:rsidR="00524D03">
        <w:rPr>
          <w:rFonts w:ascii="华文楷体" w:eastAsia="华文楷体" w:hAnsi="华文楷体" w:hint="eastAsia"/>
          <w:sz w:val="24"/>
        </w:rPr>
        <w:t>、</w:t>
      </w:r>
      <w:r w:rsidR="00654A9E">
        <w:rPr>
          <w:rFonts w:ascii="华文楷体" w:eastAsia="华文楷体" w:hAnsi="华文楷体" w:hint="eastAsia"/>
          <w:sz w:val="24"/>
        </w:rPr>
        <w:t>贴现市场</w:t>
      </w:r>
      <w:r w:rsidR="00D5563C">
        <w:rPr>
          <w:rFonts w:ascii="华文楷体" w:eastAsia="华文楷体" w:hAnsi="华文楷体" w:hint="eastAsia"/>
          <w:sz w:val="24"/>
        </w:rPr>
        <w:t>、</w:t>
      </w:r>
      <w:r w:rsidR="005C3944">
        <w:rPr>
          <w:rFonts w:ascii="华文楷体" w:eastAsia="华文楷体" w:hAnsi="华文楷体" w:hint="eastAsia"/>
          <w:sz w:val="24"/>
        </w:rPr>
        <w:t>国库券市场</w:t>
      </w:r>
      <w:r w:rsidR="00040F41">
        <w:rPr>
          <w:rFonts w:ascii="华文楷体" w:eastAsia="华文楷体" w:hAnsi="华文楷体" w:hint="eastAsia"/>
          <w:sz w:val="24"/>
        </w:rPr>
        <w:t>、</w:t>
      </w:r>
      <w:r w:rsidR="00C576BE">
        <w:rPr>
          <w:rFonts w:ascii="华文楷体" w:eastAsia="华文楷体" w:hAnsi="华文楷体" w:hint="eastAsia"/>
          <w:sz w:val="24"/>
        </w:rPr>
        <w:t>大额可转让定期存单市场</w:t>
      </w:r>
      <w:r w:rsidR="00040F41">
        <w:rPr>
          <w:rFonts w:ascii="华文楷体" w:eastAsia="华文楷体" w:hAnsi="华文楷体" w:hint="eastAsia"/>
          <w:sz w:val="24"/>
        </w:rPr>
        <w:t>以及回购</w:t>
      </w:r>
      <w:r w:rsidR="00033AD1">
        <w:rPr>
          <w:rFonts w:ascii="华文楷体" w:eastAsia="华文楷体" w:hAnsi="华文楷体" w:hint="eastAsia"/>
          <w:sz w:val="24"/>
        </w:rPr>
        <w:t>协议</w:t>
      </w:r>
      <w:r w:rsidR="00040F41">
        <w:rPr>
          <w:rFonts w:ascii="华文楷体" w:eastAsia="华文楷体" w:hAnsi="华文楷体" w:hint="eastAsia"/>
          <w:sz w:val="24"/>
        </w:rPr>
        <w:t>市场</w:t>
      </w:r>
      <w:r w:rsidR="00D73A4E">
        <w:rPr>
          <w:rFonts w:ascii="华文楷体" w:eastAsia="华文楷体" w:hAnsi="华文楷体" w:hint="eastAsia"/>
          <w:sz w:val="24"/>
        </w:rPr>
        <w:t>。</w:t>
      </w:r>
    </w:p>
    <w:p w14:paraId="6D5C9748" w14:textId="5BEEA2C8" w:rsidR="00064300" w:rsidRPr="007446E3" w:rsidRDefault="00323AF3" w:rsidP="007E70BB">
      <w:pPr>
        <w:spacing w:line="400" w:lineRule="exact"/>
        <w:rPr>
          <w:rFonts w:ascii="华文楷体" w:eastAsia="华文楷体" w:hAnsi="华文楷体"/>
          <w:sz w:val="24"/>
        </w:rPr>
      </w:pPr>
      <w:r>
        <w:rPr>
          <w:rFonts w:ascii="华文楷体" w:eastAsia="华文楷体" w:hAnsi="华文楷体" w:hint="eastAsia"/>
          <w:sz w:val="24"/>
        </w:rPr>
        <w:t>（3）</w:t>
      </w:r>
      <w:r w:rsidR="00033AD1">
        <w:rPr>
          <w:rFonts w:ascii="华文楷体" w:eastAsia="华文楷体" w:hAnsi="华文楷体" w:hint="eastAsia"/>
          <w:sz w:val="24"/>
        </w:rPr>
        <w:t>主要功能</w:t>
      </w:r>
      <w:r w:rsidR="002215DA">
        <w:rPr>
          <w:rFonts w:ascii="华文楷体" w:eastAsia="华文楷体" w:hAnsi="华文楷体" w:hint="eastAsia"/>
          <w:sz w:val="24"/>
        </w:rPr>
        <w:t>：</w:t>
      </w:r>
      <w:r w:rsidR="006740F9">
        <w:rPr>
          <w:rFonts w:ascii="华文楷体" w:eastAsia="华文楷体" w:hAnsi="华文楷体" w:hint="eastAsia"/>
          <w:sz w:val="24"/>
        </w:rPr>
        <w:t>满足</w:t>
      </w:r>
      <w:r w:rsidR="00705FA1">
        <w:rPr>
          <w:rFonts w:ascii="华文楷体" w:eastAsia="华文楷体" w:hAnsi="华文楷体" w:hint="eastAsia"/>
          <w:sz w:val="24"/>
        </w:rPr>
        <w:t>暂时</w:t>
      </w:r>
      <w:r w:rsidR="003E47EE">
        <w:rPr>
          <w:rFonts w:ascii="华文楷体" w:eastAsia="华文楷体" w:hAnsi="华文楷体" w:hint="eastAsia"/>
          <w:sz w:val="24"/>
        </w:rPr>
        <w:t>的现金</w:t>
      </w:r>
      <w:r w:rsidR="006F5146">
        <w:rPr>
          <w:rFonts w:ascii="华文楷体" w:eastAsia="华文楷体" w:hAnsi="华文楷体" w:hint="eastAsia"/>
          <w:sz w:val="24"/>
        </w:rPr>
        <w:t>赤字持有者；</w:t>
      </w:r>
      <w:r w:rsidR="00865C7B">
        <w:rPr>
          <w:rFonts w:ascii="华文楷体" w:eastAsia="华文楷体" w:hAnsi="华文楷体" w:hint="eastAsia"/>
          <w:sz w:val="24"/>
        </w:rPr>
        <w:t>满足公司、金融机构与政府的短期现金要求</w:t>
      </w:r>
      <w:r w:rsidR="001510E6">
        <w:rPr>
          <w:rFonts w:ascii="华文楷体" w:eastAsia="华文楷体" w:hAnsi="华文楷体" w:hint="eastAsia"/>
          <w:sz w:val="24"/>
        </w:rPr>
        <w:t>；</w:t>
      </w:r>
      <w:r w:rsidR="000564F9">
        <w:rPr>
          <w:rFonts w:ascii="华文楷体" w:eastAsia="华文楷体" w:hAnsi="华文楷体" w:hint="eastAsia"/>
          <w:sz w:val="24"/>
        </w:rPr>
        <w:t>提供投资出路</w:t>
      </w:r>
      <w:r w:rsidR="001E0503">
        <w:rPr>
          <w:rFonts w:ascii="华文楷体" w:eastAsia="华文楷体" w:hAnsi="华文楷体" w:hint="eastAsia"/>
          <w:sz w:val="24"/>
        </w:rPr>
        <w:t>；</w:t>
      </w:r>
      <w:r w:rsidR="00AD7B9B">
        <w:rPr>
          <w:rFonts w:ascii="华文楷体" w:eastAsia="华文楷体" w:hAnsi="华文楷体" w:hint="eastAsia"/>
          <w:sz w:val="24"/>
        </w:rPr>
        <w:t>融通短期资金和缓解</w:t>
      </w:r>
      <w:r w:rsidR="009F3B1C">
        <w:rPr>
          <w:rFonts w:ascii="华文楷体" w:eastAsia="华文楷体" w:hAnsi="华文楷体" w:hint="eastAsia"/>
          <w:sz w:val="24"/>
        </w:rPr>
        <w:t>经济活动中短期资金的供求矛盾</w:t>
      </w:r>
      <w:r w:rsidR="00510653">
        <w:rPr>
          <w:rFonts w:ascii="华文楷体" w:eastAsia="华文楷体" w:hAnsi="华文楷体" w:hint="eastAsia"/>
          <w:sz w:val="24"/>
        </w:rPr>
        <w:t>；是</w:t>
      </w:r>
      <w:r w:rsidR="00514046">
        <w:rPr>
          <w:rFonts w:ascii="华文楷体" w:eastAsia="华文楷体" w:hAnsi="华文楷体" w:hint="eastAsia"/>
          <w:sz w:val="24"/>
        </w:rPr>
        <w:t>实现货币政策的重要途经</w:t>
      </w:r>
      <w:r w:rsidR="00F06016">
        <w:rPr>
          <w:rFonts w:ascii="华文楷体" w:eastAsia="华文楷体" w:hAnsi="华文楷体" w:hint="eastAsia"/>
          <w:sz w:val="24"/>
        </w:rPr>
        <w:t>；为</w:t>
      </w:r>
      <w:r w:rsidR="00F1424C">
        <w:rPr>
          <w:rFonts w:ascii="华文楷体" w:eastAsia="华文楷体" w:hAnsi="华文楷体" w:hint="eastAsia"/>
          <w:sz w:val="24"/>
        </w:rPr>
        <w:t>财政筹措短期资金和借新债偿还旧债</w:t>
      </w:r>
      <w:r w:rsidR="00AC6CD5">
        <w:rPr>
          <w:rFonts w:ascii="华文楷体" w:eastAsia="华文楷体" w:hAnsi="华文楷体" w:hint="eastAsia"/>
          <w:sz w:val="24"/>
        </w:rPr>
        <w:t>带来极大便利。</w:t>
      </w:r>
    </w:p>
    <w:p w14:paraId="43803834" w14:textId="02533AAC" w:rsidR="00021E53" w:rsidRDefault="00021E53" w:rsidP="00021E53">
      <w:pPr>
        <w:numPr>
          <w:ilvl w:val="0"/>
          <w:numId w:val="2"/>
        </w:numPr>
        <w:spacing w:line="400" w:lineRule="exact"/>
        <w:rPr>
          <w:rFonts w:ascii="宋体" w:eastAsia="宋体" w:hAnsi="宋体"/>
          <w:sz w:val="24"/>
        </w:rPr>
      </w:pPr>
      <w:r w:rsidRPr="00683465">
        <w:rPr>
          <w:rFonts w:ascii="宋体" w:eastAsia="宋体" w:hAnsi="宋体" w:hint="eastAsia"/>
          <w:sz w:val="24"/>
        </w:rPr>
        <w:t>金融工具的特性及其关系。</w:t>
      </w:r>
    </w:p>
    <w:p w14:paraId="7A0D0214" w14:textId="77777777" w:rsidR="000E6C48" w:rsidRDefault="002E12B1" w:rsidP="002E12B1">
      <w:pPr>
        <w:spacing w:line="400" w:lineRule="exact"/>
        <w:rPr>
          <w:rFonts w:ascii="华文楷体" w:eastAsia="华文楷体" w:hAnsi="华文楷体"/>
          <w:b/>
          <w:bCs/>
          <w:color w:val="FF0000"/>
          <w:sz w:val="24"/>
        </w:rPr>
      </w:pPr>
      <w:r w:rsidRPr="00BE3160">
        <w:rPr>
          <w:rFonts w:ascii="华文楷体" w:eastAsia="华文楷体" w:hAnsi="华文楷体" w:hint="eastAsia"/>
          <w:b/>
          <w:bCs/>
          <w:color w:val="FF0000"/>
          <w:sz w:val="24"/>
        </w:rPr>
        <w:t>答</w:t>
      </w:r>
      <w:r w:rsidR="00BD2B33" w:rsidRPr="00BE3160">
        <w:rPr>
          <w:rFonts w:ascii="华文楷体" w:eastAsia="华文楷体" w:hAnsi="华文楷体" w:hint="eastAsia"/>
          <w:b/>
          <w:bCs/>
          <w:color w:val="FF0000"/>
          <w:sz w:val="24"/>
        </w:rPr>
        <w:t>：</w:t>
      </w:r>
    </w:p>
    <w:p w14:paraId="1D8E3C6D" w14:textId="4F6BEA6C" w:rsidR="00874EDC" w:rsidRDefault="00FC016A" w:rsidP="00732BA7">
      <w:pPr>
        <w:spacing w:line="400" w:lineRule="exact"/>
        <w:rPr>
          <w:rFonts w:ascii="华文楷体" w:eastAsia="华文楷体" w:hAnsi="华文楷体"/>
          <w:sz w:val="24"/>
        </w:rPr>
      </w:pPr>
      <w:r w:rsidRPr="0074752D">
        <w:rPr>
          <w:rFonts w:ascii="华文楷体" w:eastAsia="华文楷体" w:hAnsi="华文楷体" w:hint="eastAsia"/>
          <w:sz w:val="24"/>
        </w:rPr>
        <w:t>（1）</w:t>
      </w:r>
      <w:r w:rsidR="00874EDC" w:rsidRPr="00874EDC">
        <w:rPr>
          <w:rFonts w:ascii="华文楷体" w:eastAsia="华文楷体" w:hAnsi="华文楷体" w:hint="eastAsia"/>
          <w:sz w:val="24"/>
        </w:rPr>
        <w:t>金融工具的三个重要的特性</w:t>
      </w:r>
      <w:r w:rsidR="00761797">
        <w:rPr>
          <w:rFonts w:ascii="华文楷体" w:eastAsia="华文楷体" w:hAnsi="华文楷体" w:hint="eastAsia"/>
          <w:sz w:val="24"/>
        </w:rPr>
        <w:t>分别是</w:t>
      </w:r>
      <w:r w:rsidR="00717DE3">
        <w:rPr>
          <w:rFonts w:ascii="华文楷体" w:eastAsia="华文楷体" w:hAnsi="华文楷体" w:hint="eastAsia"/>
          <w:sz w:val="24"/>
        </w:rPr>
        <w:t>：</w:t>
      </w:r>
      <w:r w:rsidR="00874EDC" w:rsidRPr="00874EDC">
        <w:rPr>
          <w:rFonts w:ascii="华文楷体" w:eastAsia="华文楷体" w:hAnsi="华文楷体" w:hint="eastAsia"/>
          <w:sz w:val="24"/>
        </w:rPr>
        <w:t>流动性、风险性和收益性。</w:t>
      </w:r>
    </w:p>
    <w:p w14:paraId="4964D87F" w14:textId="0B4DC3A7" w:rsidR="00064300" w:rsidRPr="005063CF" w:rsidRDefault="00F91B5F" w:rsidP="00FD3FE5">
      <w:pPr>
        <w:spacing w:line="400" w:lineRule="exact"/>
        <w:rPr>
          <w:rFonts w:ascii="华文楷体" w:eastAsia="华文楷体" w:hAnsi="华文楷体"/>
          <w:sz w:val="24"/>
        </w:rPr>
      </w:pPr>
      <w:r>
        <w:rPr>
          <w:rFonts w:ascii="华文楷体" w:eastAsia="华文楷体" w:hAnsi="华文楷体" w:hint="eastAsia"/>
          <w:sz w:val="24"/>
        </w:rPr>
        <w:t>（2）</w:t>
      </w:r>
      <w:r w:rsidR="00D62651">
        <w:rPr>
          <w:rFonts w:ascii="华文楷体" w:eastAsia="华文楷体" w:hAnsi="华文楷体" w:hint="eastAsia"/>
          <w:sz w:val="24"/>
        </w:rPr>
        <w:t>金融工具以上三个特性是密切相连的</w:t>
      </w:r>
      <w:r w:rsidR="00814302">
        <w:rPr>
          <w:rFonts w:ascii="华文楷体" w:eastAsia="华文楷体" w:hAnsi="华文楷体" w:hint="eastAsia"/>
          <w:sz w:val="24"/>
        </w:rPr>
        <w:t>。投资者接受较低的收益率是为了获得较高的</w:t>
      </w:r>
      <w:r w:rsidR="00151DE9">
        <w:rPr>
          <w:rFonts w:ascii="华文楷体" w:eastAsia="华文楷体" w:hAnsi="华文楷体" w:hint="eastAsia"/>
          <w:sz w:val="24"/>
        </w:rPr>
        <w:t>流动性</w:t>
      </w:r>
      <w:r w:rsidR="00413BC3">
        <w:rPr>
          <w:rFonts w:ascii="华文楷体" w:eastAsia="华文楷体" w:hAnsi="华文楷体" w:hint="eastAsia"/>
          <w:sz w:val="24"/>
        </w:rPr>
        <w:t>。</w:t>
      </w:r>
      <w:r w:rsidR="0024495F">
        <w:rPr>
          <w:rFonts w:ascii="华文楷体" w:eastAsia="华文楷体" w:hAnsi="华文楷体" w:hint="eastAsia"/>
          <w:sz w:val="24"/>
        </w:rPr>
        <w:t>风险和收益是正相关的</w:t>
      </w:r>
      <w:r w:rsidR="0008637D">
        <w:rPr>
          <w:rFonts w:ascii="华文楷体" w:eastAsia="华文楷体" w:hAnsi="华文楷体" w:hint="eastAsia"/>
          <w:sz w:val="24"/>
        </w:rPr>
        <w:t>。风险性和流动性之间有一种</w:t>
      </w:r>
      <w:r w:rsidR="005E5FBB">
        <w:rPr>
          <w:rFonts w:ascii="华文楷体" w:eastAsia="华文楷体" w:hAnsi="华文楷体" w:hint="eastAsia"/>
          <w:sz w:val="24"/>
        </w:rPr>
        <w:t>内在的练习</w:t>
      </w:r>
      <w:r w:rsidR="00183EED">
        <w:rPr>
          <w:rFonts w:ascii="华文楷体" w:eastAsia="华文楷体" w:hAnsi="华文楷体" w:hint="eastAsia"/>
          <w:sz w:val="24"/>
        </w:rPr>
        <w:t>，流动性高的金融工具风险小</w:t>
      </w:r>
      <w:r w:rsidR="00854480">
        <w:rPr>
          <w:rFonts w:ascii="华文楷体" w:eastAsia="华文楷体" w:hAnsi="华文楷体" w:hint="eastAsia"/>
          <w:sz w:val="24"/>
        </w:rPr>
        <w:t>。</w:t>
      </w:r>
    </w:p>
    <w:p w14:paraId="28F9044D" w14:textId="69C28914" w:rsidR="00021E53" w:rsidRDefault="00021E53" w:rsidP="00021E53">
      <w:pPr>
        <w:numPr>
          <w:ilvl w:val="0"/>
          <w:numId w:val="2"/>
        </w:numPr>
        <w:spacing w:line="400" w:lineRule="exact"/>
        <w:rPr>
          <w:rFonts w:ascii="宋体" w:eastAsia="宋体" w:hAnsi="宋体"/>
          <w:sz w:val="24"/>
        </w:rPr>
      </w:pPr>
      <w:r w:rsidRPr="00683465">
        <w:rPr>
          <w:rFonts w:ascii="宋体" w:eastAsia="宋体" w:hAnsi="宋体" w:hint="eastAsia"/>
          <w:sz w:val="24"/>
        </w:rPr>
        <w:t>债券与股票的区别。</w:t>
      </w:r>
    </w:p>
    <w:p w14:paraId="68C6A9FF" w14:textId="77777777" w:rsidR="006A2288" w:rsidRDefault="005063CF" w:rsidP="005063CF">
      <w:pPr>
        <w:spacing w:line="400" w:lineRule="exact"/>
        <w:rPr>
          <w:rFonts w:ascii="华文楷体" w:eastAsia="华文楷体" w:hAnsi="华文楷体"/>
          <w:b/>
          <w:bCs/>
          <w:color w:val="FF0000"/>
          <w:sz w:val="24"/>
        </w:rPr>
      </w:pPr>
      <w:r w:rsidRPr="002D1B79">
        <w:rPr>
          <w:rFonts w:ascii="华文楷体" w:eastAsia="华文楷体" w:hAnsi="华文楷体" w:hint="eastAsia"/>
          <w:b/>
          <w:bCs/>
          <w:color w:val="FF0000"/>
          <w:sz w:val="24"/>
        </w:rPr>
        <w:t>答：</w:t>
      </w:r>
    </w:p>
    <w:p w14:paraId="6711BC99" w14:textId="7284B953" w:rsidR="005063CF" w:rsidRDefault="002D1B79" w:rsidP="00553716">
      <w:pPr>
        <w:spacing w:line="400" w:lineRule="exact"/>
        <w:rPr>
          <w:rFonts w:ascii="华文楷体" w:eastAsia="华文楷体" w:hAnsi="华文楷体"/>
          <w:sz w:val="24"/>
        </w:rPr>
      </w:pPr>
      <w:r>
        <w:rPr>
          <w:rFonts w:ascii="华文楷体" w:eastAsia="华文楷体" w:hAnsi="华文楷体" w:hint="eastAsia"/>
          <w:sz w:val="24"/>
        </w:rPr>
        <w:lastRenderedPageBreak/>
        <w:t>（1）</w:t>
      </w:r>
      <w:r w:rsidR="00183D8D" w:rsidRPr="002E0AB7">
        <w:rPr>
          <w:rFonts w:ascii="华文楷体" w:eastAsia="华文楷体" w:hAnsi="华文楷体" w:hint="eastAsia"/>
          <w:b/>
          <w:bCs/>
          <w:sz w:val="24"/>
        </w:rPr>
        <w:t>持有者权利不同</w:t>
      </w:r>
      <w:r w:rsidR="00BE24B0" w:rsidRPr="002E0AB7">
        <w:rPr>
          <w:rFonts w:ascii="华文楷体" w:eastAsia="华文楷体" w:hAnsi="华文楷体" w:hint="eastAsia"/>
          <w:b/>
          <w:bCs/>
          <w:sz w:val="24"/>
        </w:rPr>
        <w:t>。</w:t>
      </w:r>
      <w:r w:rsidR="00BE24B0">
        <w:rPr>
          <w:rFonts w:ascii="华文楷体" w:eastAsia="华文楷体" w:hAnsi="华文楷体" w:hint="eastAsia"/>
          <w:sz w:val="24"/>
        </w:rPr>
        <w:t>债券所有人是共公司的债权人，</w:t>
      </w:r>
      <w:r w:rsidR="000C10BC">
        <w:rPr>
          <w:rFonts w:ascii="华文楷体" w:eastAsia="华文楷体" w:hAnsi="华文楷体" w:hint="eastAsia"/>
          <w:sz w:val="24"/>
        </w:rPr>
        <w:t>无权参与公司的经营决策；</w:t>
      </w:r>
      <w:r w:rsidR="00F60D0C">
        <w:rPr>
          <w:rFonts w:ascii="华文楷体" w:eastAsia="华文楷体" w:hAnsi="华文楷体" w:hint="eastAsia"/>
          <w:sz w:val="24"/>
        </w:rPr>
        <w:t>而股东是公司的所有人，对公司的事物享有参与经营决策的权利；</w:t>
      </w:r>
    </w:p>
    <w:p w14:paraId="711CFF83" w14:textId="034A4EEA" w:rsidR="00F60D0C" w:rsidRDefault="00D87925" w:rsidP="005063CF">
      <w:pPr>
        <w:spacing w:line="400" w:lineRule="exact"/>
        <w:rPr>
          <w:rFonts w:ascii="华文楷体" w:eastAsia="华文楷体" w:hAnsi="华文楷体"/>
          <w:sz w:val="24"/>
        </w:rPr>
      </w:pPr>
      <w:r>
        <w:rPr>
          <w:rFonts w:ascii="华文楷体" w:eastAsia="华文楷体" w:hAnsi="华文楷体" w:hint="eastAsia"/>
          <w:sz w:val="24"/>
        </w:rPr>
        <w:t>（2）</w:t>
      </w:r>
      <w:r w:rsidR="00233395" w:rsidRPr="0024547F">
        <w:rPr>
          <w:rFonts w:ascii="华文楷体" w:eastAsia="华文楷体" w:hAnsi="华文楷体" w:hint="eastAsia"/>
          <w:b/>
          <w:bCs/>
          <w:sz w:val="24"/>
        </w:rPr>
        <w:t>期限不同。</w:t>
      </w:r>
      <w:r w:rsidR="00FB742D">
        <w:rPr>
          <w:rFonts w:ascii="华文楷体" w:eastAsia="华文楷体" w:hAnsi="华文楷体" w:hint="eastAsia"/>
          <w:sz w:val="24"/>
        </w:rPr>
        <w:t>债券一般有明确的还本付息期限</w:t>
      </w:r>
      <w:r w:rsidR="00DC380B">
        <w:rPr>
          <w:rFonts w:ascii="华文楷体" w:eastAsia="华文楷体" w:hAnsi="华文楷体" w:hint="eastAsia"/>
          <w:sz w:val="24"/>
        </w:rPr>
        <w:t>；而股票没有还本期限</w:t>
      </w:r>
      <w:r w:rsidR="001E18D9">
        <w:rPr>
          <w:rFonts w:ascii="华文楷体" w:eastAsia="华文楷体" w:hAnsi="华文楷体" w:hint="eastAsia"/>
          <w:sz w:val="24"/>
        </w:rPr>
        <w:t>，股东可以通过</w:t>
      </w:r>
      <w:r w:rsidR="00172040">
        <w:rPr>
          <w:rFonts w:ascii="华文楷体" w:eastAsia="华文楷体" w:hAnsi="华文楷体" w:hint="eastAsia"/>
          <w:sz w:val="24"/>
        </w:rPr>
        <w:t>股票交易市场转让股票，收回本金</w:t>
      </w:r>
      <w:r w:rsidR="00333334">
        <w:rPr>
          <w:rFonts w:ascii="华文楷体" w:eastAsia="华文楷体" w:hAnsi="华文楷体" w:hint="eastAsia"/>
          <w:sz w:val="24"/>
        </w:rPr>
        <w:t>。</w:t>
      </w:r>
    </w:p>
    <w:p w14:paraId="51C150A8" w14:textId="386EE698" w:rsidR="000C3B6B" w:rsidRDefault="000C3B6B" w:rsidP="005063CF">
      <w:pPr>
        <w:spacing w:line="400" w:lineRule="exact"/>
        <w:rPr>
          <w:rFonts w:ascii="华文楷体" w:eastAsia="华文楷体" w:hAnsi="华文楷体"/>
          <w:sz w:val="24"/>
        </w:rPr>
      </w:pPr>
      <w:r>
        <w:rPr>
          <w:rFonts w:ascii="华文楷体" w:eastAsia="华文楷体" w:hAnsi="华文楷体" w:hint="eastAsia"/>
          <w:sz w:val="24"/>
        </w:rPr>
        <w:t>（3）</w:t>
      </w:r>
      <w:r w:rsidR="008F2D14" w:rsidRPr="00A039D6">
        <w:rPr>
          <w:rFonts w:ascii="华文楷体" w:eastAsia="华文楷体" w:hAnsi="华文楷体" w:hint="eastAsia"/>
          <w:b/>
          <w:bCs/>
          <w:sz w:val="24"/>
        </w:rPr>
        <w:t>收益稳定性</w:t>
      </w:r>
      <w:r w:rsidR="007319CC" w:rsidRPr="00A039D6">
        <w:rPr>
          <w:rFonts w:ascii="华文楷体" w:eastAsia="华文楷体" w:hAnsi="华文楷体" w:hint="eastAsia"/>
          <w:b/>
          <w:bCs/>
          <w:sz w:val="24"/>
        </w:rPr>
        <w:t>不同</w:t>
      </w:r>
      <w:r w:rsidR="0049553F" w:rsidRPr="00A039D6">
        <w:rPr>
          <w:rFonts w:ascii="华文楷体" w:eastAsia="华文楷体" w:hAnsi="华文楷体" w:hint="eastAsia"/>
          <w:b/>
          <w:bCs/>
          <w:sz w:val="24"/>
        </w:rPr>
        <w:t>。</w:t>
      </w:r>
      <w:r w:rsidR="00493D36">
        <w:rPr>
          <w:rFonts w:ascii="华文楷体" w:eastAsia="华文楷体" w:hAnsi="华文楷体" w:hint="eastAsia"/>
          <w:sz w:val="24"/>
        </w:rPr>
        <w:t>债券的还本</w:t>
      </w:r>
      <w:r w:rsidR="007334D4">
        <w:rPr>
          <w:rFonts w:ascii="华文楷体" w:eastAsia="华文楷体" w:hAnsi="华文楷体" w:hint="eastAsia"/>
          <w:sz w:val="24"/>
        </w:rPr>
        <w:t>付息</w:t>
      </w:r>
      <w:r w:rsidR="00493D36">
        <w:rPr>
          <w:rFonts w:ascii="华文楷体" w:eastAsia="华文楷体" w:hAnsi="华文楷体" w:hint="eastAsia"/>
          <w:sz w:val="24"/>
        </w:rPr>
        <w:t>受法律</w:t>
      </w:r>
      <w:r w:rsidR="004D04B3">
        <w:rPr>
          <w:rFonts w:ascii="华文楷体" w:eastAsia="华文楷体" w:hAnsi="华文楷体" w:hint="eastAsia"/>
          <w:sz w:val="24"/>
        </w:rPr>
        <w:t>保障</w:t>
      </w:r>
      <w:r w:rsidR="0092040D">
        <w:rPr>
          <w:rFonts w:ascii="华文楷体" w:eastAsia="华文楷体" w:hAnsi="华文楷体" w:hint="eastAsia"/>
          <w:sz w:val="24"/>
        </w:rPr>
        <w:t>，且利息率一般在债券上标明</w:t>
      </w:r>
      <w:r w:rsidR="00422BA8">
        <w:rPr>
          <w:rFonts w:ascii="华文楷体" w:eastAsia="华文楷体" w:hAnsi="华文楷体" w:hint="eastAsia"/>
          <w:sz w:val="24"/>
        </w:rPr>
        <w:t>，可以是固定利率也可以是浮动利率</w:t>
      </w:r>
      <w:r w:rsidR="000260A0">
        <w:rPr>
          <w:rFonts w:ascii="华文楷体" w:eastAsia="华文楷体" w:hAnsi="华文楷体" w:hint="eastAsia"/>
          <w:sz w:val="24"/>
        </w:rPr>
        <w:t>，其收益较为稳定</w:t>
      </w:r>
      <w:r w:rsidR="00E724FF">
        <w:rPr>
          <w:rFonts w:ascii="华文楷体" w:eastAsia="华文楷体" w:hAnsi="华文楷体" w:hint="eastAsia"/>
          <w:sz w:val="24"/>
        </w:rPr>
        <w:t>；而股票特别是普通股收益与公司经营状况密切相关，</w:t>
      </w:r>
      <w:r w:rsidR="00AE3211">
        <w:rPr>
          <w:rFonts w:ascii="华文楷体" w:eastAsia="华文楷体" w:hAnsi="华文楷体" w:hint="eastAsia"/>
          <w:sz w:val="24"/>
        </w:rPr>
        <w:t>具有较大不确定性</w:t>
      </w:r>
      <w:r w:rsidR="00537E61">
        <w:rPr>
          <w:rFonts w:ascii="华文楷体" w:eastAsia="华文楷体" w:hAnsi="华文楷体" w:hint="eastAsia"/>
          <w:sz w:val="24"/>
        </w:rPr>
        <w:t>。</w:t>
      </w:r>
    </w:p>
    <w:p w14:paraId="6891162B" w14:textId="285E8B83" w:rsidR="00537E61" w:rsidRDefault="00537E61" w:rsidP="005063CF">
      <w:pPr>
        <w:spacing w:line="400" w:lineRule="exact"/>
        <w:rPr>
          <w:rFonts w:ascii="华文楷体" w:eastAsia="华文楷体" w:hAnsi="华文楷体"/>
          <w:sz w:val="24"/>
        </w:rPr>
      </w:pPr>
      <w:r>
        <w:rPr>
          <w:rFonts w:ascii="华文楷体" w:eastAsia="华文楷体" w:hAnsi="华文楷体" w:hint="eastAsia"/>
          <w:sz w:val="24"/>
        </w:rPr>
        <w:t>（4）</w:t>
      </w:r>
      <w:r w:rsidR="00FE05EA" w:rsidRPr="00D73087">
        <w:rPr>
          <w:rFonts w:ascii="华文楷体" w:eastAsia="华文楷体" w:hAnsi="华文楷体" w:hint="eastAsia"/>
          <w:b/>
          <w:bCs/>
          <w:sz w:val="24"/>
        </w:rPr>
        <w:t>分配和清偿顺序不同。</w:t>
      </w:r>
      <w:r w:rsidR="00FE05EA">
        <w:rPr>
          <w:rFonts w:ascii="华文楷体" w:eastAsia="华文楷体" w:hAnsi="华文楷体" w:hint="eastAsia"/>
          <w:sz w:val="24"/>
        </w:rPr>
        <w:t>公司债券的利息支付可以在税前扣除</w:t>
      </w:r>
      <w:r w:rsidR="003607FF">
        <w:rPr>
          <w:rFonts w:ascii="华文楷体" w:eastAsia="华文楷体" w:hAnsi="华文楷体" w:hint="eastAsia"/>
          <w:sz w:val="24"/>
        </w:rPr>
        <w:t>；</w:t>
      </w:r>
      <w:r w:rsidR="00045213">
        <w:rPr>
          <w:rFonts w:ascii="华文楷体" w:eastAsia="华文楷体" w:hAnsi="华文楷体" w:hint="eastAsia"/>
          <w:sz w:val="24"/>
        </w:rPr>
        <w:t>而股份公司向股东支付的股息属于</w:t>
      </w:r>
      <w:r w:rsidR="00857CC2">
        <w:rPr>
          <w:rFonts w:ascii="华文楷体" w:eastAsia="华文楷体" w:hAnsi="华文楷体" w:hint="eastAsia"/>
          <w:sz w:val="24"/>
        </w:rPr>
        <w:t>净收益分配</w:t>
      </w:r>
      <w:r w:rsidR="00930A37">
        <w:rPr>
          <w:rFonts w:ascii="华文楷体" w:eastAsia="华文楷体" w:hAnsi="华文楷体" w:hint="eastAsia"/>
          <w:sz w:val="24"/>
        </w:rPr>
        <w:t>，不能在税前扣除</w:t>
      </w:r>
      <w:r w:rsidR="00F573F3">
        <w:rPr>
          <w:rFonts w:ascii="华文楷体" w:eastAsia="华文楷体" w:hAnsi="华文楷体" w:hint="eastAsia"/>
          <w:sz w:val="24"/>
        </w:rPr>
        <w:t>。当公司引经营管理不善而倒闭</w:t>
      </w:r>
      <w:r w:rsidR="00EC6075">
        <w:rPr>
          <w:rFonts w:ascii="华文楷体" w:eastAsia="华文楷体" w:hAnsi="华文楷体" w:hint="eastAsia"/>
          <w:sz w:val="24"/>
        </w:rPr>
        <w:t>时</w:t>
      </w:r>
      <w:r w:rsidR="00F573F3">
        <w:rPr>
          <w:rFonts w:ascii="华文楷体" w:eastAsia="华文楷体" w:hAnsi="华文楷体" w:hint="eastAsia"/>
          <w:sz w:val="24"/>
        </w:rPr>
        <w:t>，</w:t>
      </w:r>
      <w:r w:rsidR="00BC601F">
        <w:rPr>
          <w:rFonts w:ascii="华文楷体" w:eastAsia="华文楷体" w:hAnsi="华文楷体" w:hint="eastAsia"/>
          <w:sz w:val="24"/>
        </w:rPr>
        <w:t>债券人在获得情场的顺序上优先于股东</w:t>
      </w:r>
      <w:r w:rsidR="002C4EFE">
        <w:rPr>
          <w:rFonts w:ascii="华文楷体" w:eastAsia="华文楷体" w:hAnsi="华文楷体" w:hint="eastAsia"/>
          <w:sz w:val="24"/>
        </w:rPr>
        <w:t>。</w:t>
      </w:r>
    </w:p>
    <w:p w14:paraId="66C1A86F" w14:textId="77777777" w:rsidR="00FD3936" w:rsidRPr="00031BD7" w:rsidRDefault="00FD3936" w:rsidP="005063CF">
      <w:pPr>
        <w:spacing w:line="400" w:lineRule="exact"/>
        <w:rPr>
          <w:rFonts w:ascii="华文楷体" w:eastAsia="华文楷体" w:hAnsi="华文楷体"/>
          <w:sz w:val="24"/>
        </w:rPr>
      </w:pPr>
    </w:p>
    <w:p w14:paraId="7426B68A" w14:textId="3A003D17" w:rsidR="00021E53" w:rsidRDefault="00021E53" w:rsidP="00021E53">
      <w:pPr>
        <w:numPr>
          <w:ilvl w:val="0"/>
          <w:numId w:val="2"/>
        </w:numPr>
        <w:spacing w:line="400" w:lineRule="exact"/>
        <w:rPr>
          <w:rFonts w:ascii="宋体" w:eastAsia="宋体" w:hAnsi="宋体"/>
          <w:sz w:val="24"/>
        </w:rPr>
      </w:pPr>
      <w:r w:rsidRPr="00683465">
        <w:rPr>
          <w:rFonts w:ascii="宋体" w:eastAsia="宋体" w:hAnsi="宋体" w:hint="eastAsia"/>
          <w:sz w:val="24"/>
        </w:rPr>
        <w:t>什么是中间业务？什么是表外业务？请比较两者的区别。</w:t>
      </w:r>
    </w:p>
    <w:p w14:paraId="2B986D79" w14:textId="77777777" w:rsidR="00C21765" w:rsidRDefault="00241B21" w:rsidP="00403055">
      <w:pPr>
        <w:spacing w:line="400" w:lineRule="exact"/>
        <w:rPr>
          <w:rFonts w:ascii="华文楷体" w:eastAsia="华文楷体" w:hAnsi="华文楷体"/>
          <w:b/>
          <w:bCs/>
          <w:color w:val="FF0000"/>
          <w:sz w:val="24"/>
        </w:rPr>
      </w:pPr>
      <w:r w:rsidRPr="00353DC1">
        <w:rPr>
          <w:rFonts w:ascii="华文楷体" w:eastAsia="华文楷体" w:hAnsi="华文楷体" w:hint="eastAsia"/>
          <w:b/>
          <w:bCs/>
          <w:color w:val="FF0000"/>
          <w:sz w:val="24"/>
        </w:rPr>
        <w:t>答：</w:t>
      </w:r>
    </w:p>
    <w:p w14:paraId="3EAA22CD" w14:textId="22EC1244" w:rsidR="0032172C" w:rsidRPr="00353DC1" w:rsidRDefault="00241B21" w:rsidP="00403055">
      <w:pPr>
        <w:spacing w:line="400" w:lineRule="exact"/>
        <w:rPr>
          <w:rFonts w:ascii="华文楷体" w:eastAsia="华文楷体" w:hAnsi="华文楷体"/>
          <w:sz w:val="24"/>
        </w:rPr>
      </w:pPr>
      <w:r w:rsidRPr="00353DC1">
        <w:rPr>
          <w:rFonts w:ascii="华文楷体" w:eastAsia="华文楷体" w:hAnsi="华文楷体" w:hint="eastAsia"/>
          <w:sz w:val="24"/>
        </w:rPr>
        <w:t>（1）中间业务</w:t>
      </w:r>
      <w:r w:rsidR="0032172C" w:rsidRPr="00353DC1">
        <w:rPr>
          <w:rFonts w:ascii="华文楷体" w:eastAsia="华文楷体" w:hAnsi="华文楷体" w:hint="eastAsia"/>
          <w:sz w:val="24"/>
        </w:rPr>
        <w:t>：</w:t>
      </w:r>
      <w:r w:rsidRPr="00353DC1">
        <w:rPr>
          <w:rFonts w:ascii="华文楷体" w:eastAsia="华文楷体" w:hAnsi="华文楷体" w:hint="eastAsia"/>
          <w:sz w:val="24"/>
        </w:rPr>
        <w:t>是指商业银行以中间人的身份，不运用或较少运用自己的资金，为客户巴黎收付</w:t>
      </w:r>
      <w:r w:rsidR="001A5707" w:rsidRPr="00353DC1">
        <w:rPr>
          <w:rFonts w:ascii="华文楷体" w:eastAsia="华文楷体" w:hAnsi="华文楷体" w:hint="eastAsia"/>
          <w:sz w:val="24"/>
        </w:rPr>
        <w:t>和其他委托事项，从中收取手续费或佣金的业务。</w:t>
      </w:r>
    </w:p>
    <w:p w14:paraId="2AD7A1A7" w14:textId="77777777" w:rsidR="00403055" w:rsidRDefault="00FC18AD" w:rsidP="000A3A30">
      <w:pPr>
        <w:widowControl/>
        <w:spacing w:line="400" w:lineRule="exact"/>
        <w:jc w:val="left"/>
        <w:rPr>
          <w:rFonts w:ascii="华文楷体" w:eastAsia="华文楷体" w:hAnsi="华文楷体"/>
          <w:sz w:val="24"/>
        </w:rPr>
      </w:pPr>
      <w:r w:rsidRPr="00353DC1">
        <w:rPr>
          <w:rFonts w:ascii="华文楷体" w:eastAsia="华文楷体" w:hAnsi="华文楷体" w:hint="eastAsia"/>
          <w:sz w:val="24"/>
        </w:rPr>
        <w:t>（2）</w:t>
      </w:r>
      <w:r w:rsidR="00C3018F" w:rsidRPr="00353DC1">
        <w:rPr>
          <w:rFonts w:ascii="华文楷体" w:eastAsia="华文楷体" w:hAnsi="华文楷体" w:hint="eastAsia"/>
          <w:sz w:val="24"/>
        </w:rPr>
        <w:t>表外业务</w:t>
      </w:r>
      <w:r w:rsidR="0032172C" w:rsidRPr="00353DC1">
        <w:rPr>
          <w:rFonts w:ascii="华文楷体" w:eastAsia="华文楷体" w:hAnsi="华文楷体" w:hint="eastAsia"/>
          <w:sz w:val="24"/>
        </w:rPr>
        <w:t>：</w:t>
      </w:r>
      <w:r w:rsidR="00C3018F" w:rsidRPr="00353DC1">
        <w:rPr>
          <w:rFonts w:ascii="华文楷体" w:eastAsia="华文楷体" w:hAnsi="华文楷体" w:hint="eastAsia"/>
          <w:sz w:val="24"/>
        </w:rPr>
        <w:t>是指影响银行利润</w:t>
      </w:r>
      <w:r w:rsidR="005E515A" w:rsidRPr="00353DC1">
        <w:rPr>
          <w:rFonts w:ascii="华文楷体" w:eastAsia="华文楷体" w:hAnsi="华文楷体" w:hint="eastAsia"/>
          <w:sz w:val="24"/>
        </w:rPr>
        <w:t>但步反映在资产负债表上的业务</w:t>
      </w:r>
      <w:r w:rsidR="00FD3922" w:rsidRPr="00353DC1">
        <w:rPr>
          <w:rFonts w:ascii="华文楷体" w:eastAsia="华文楷体" w:hAnsi="华文楷体" w:hint="eastAsia"/>
          <w:sz w:val="24"/>
        </w:rPr>
        <w:t>。</w:t>
      </w:r>
      <w:r w:rsidR="00FD3922" w:rsidRPr="00353DC1">
        <w:rPr>
          <w:rFonts w:ascii="华文楷体" w:eastAsia="华文楷体" w:hAnsi="华文楷体"/>
          <w:sz w:val="24"/>
        </w:rPr>
        <w:tab/>
      </w:r>
    </w:p>
    <w:p w14:paraId="06FD5EC3" w14:textId="77777777" w:rsidR="00176DD7" w:rsidRDefault="00FD3922" w:rsidP="00D775FD">
      <w:pPr>
        <w:widowControl/>
        <w:spacing w:line="400" w:lineRule="exact"/>
        <w:rPr>
          <w:rFonts w:ascii="华文楷体" w:eastAsia="华文楷体" w:hAnsi="华文楷体"/>
          <w:sz w:val="24"/>
        </w:rPr>
      </w:pPr>
      <w:r w:rsidRPr="00353DC1">
        <w:rPr>
          <w:rFonts w:ascii="华文楷体" w:eastAsia="华文楷体" w:hAnsi="华文楷体" w:hint="eastAsia"/>
          <w:sz w:val="24"/>
        </w:rPr>
        <w:t>（3）两者的区别</w:t>
      </w:r>
      <w:r w:rsidR="0032172C" w:rsidRPr="00353DC1">
        <w:rPr>
          <w:rFonts w:ascii="华文楷体" w:eastAsia="华文楷体" w:hAnsi="华文楷体" w:hint="eastAsia"/>
          <w:sz w:val="24"/>
        </w:rPr>
        <w:t>：</w:t>
      </w:r>
    </w:p>
    <w:p w14:paraId="3A35AB7E" w14:textId="77777777" w:rsidR="0095611E" w:rsidRDefault="000A10FA" w:rsidP="00904178">
      <w:pPr>
        <w:pStyle w:val="a3"/>
        <w:widowControl/>
        <w:numPr>
          <w:ilvl w:val="0"/>
          <w:numId w:val="30"/>
        </w:numPr>
        <w:spacing w:line="400" w:lineRule="exact"/>
        <w:ind w:firstLineChars="0"/>
        <w:rPr>
          <w:rFonts w:ascii="华文楷体" w:eastAsia="华文楷体" w:hAnsi="华文楷体" w:cs="宋体"/>
          <w:kern w:val="0"/>
          <w:sz w:val="24"/>
        </w:rPr>
      </w:pPr>
      <w:r w:rsidRPr="0095611E">
        <w:rPr>
          <w:rFonts w:ascii="华文楷体" w:eastAsia="华文楷体" w:hAnsi="华文楷体" w:cs="宋体"/>
          <w:b/>
          <w:bCs/>
          <w:kern w:val="0"/>
          <w:sz w:val="24"/>
        </w:rPr>
        <w:t>规模不同。</w:t>
      </w:r>
      <w:r w:rsidRPr="0095611E">
        <w:rPr>
          <w:rFonts w:ascii="华文楷体" w:eastAsia="华文楷体" w:hAnsi="华文楷体" w:cs="宋体"/>
          <w:kern w:val="0"/>
          <w:sz w:val="24"/>
        </w:rPr>
        <w:t xml:space="preserve">表外事务只是中间事务的一部分，不能反映一切中间事务的特点。切当地说，除信用证、承兑等事务存在必定穿插以外，表外事务首要包含许诺类表外事务（如贷款许诺、循环保证融资等）、担保类表外事务（如担保信用证或备用信用证、履约担保、投标担保、还款担保等）和与市场价格有关的表外事务（如金融期货、金融期权、利率交换、钱银交换等）。而中间事务还包含结算、信任、租赁、银行卡、代客生意、代收代付、代客理财、代客保管和信息咨询等事务。 </w:t>
      </w:r>
    </w:p>
    <w:p w14:paraId="3A545C22" w14:textId="641FFCE4" w:rsidR="00342990" w:rsidRPr="0095611E" w:rsidRDefault="008465E8" w:rsidP="00904178">
      <w:pPr>
        <w:pStyle w:val="a3"/>
        <w:widowControl/>
        <w:numPr>
          <w:ilvl w:val="0"/>
          <w:numId w:val="30"/>
        </w:numPr>
        <w:spacing w:line="400" w:lineRule="exact"/>
        <w:ind w:firstLineChars="0"/>
        <w:rPr>
          <w:rFonts w:ascii="华文楷体" w:eastAsia="华文楷体" w:hAnsi="华文楷体" w:cs="宋体"/>
          <w:kern w:val="0"/>
          <w:sz w:val="24"/>
        </w:rPr>
      </w:pPr>
      <w:r w:rsidRPr="0095611E">
        <w:rPr>
          <w:rFonts w:ascii="华文楷体" w:eastAsia="华文楷体" w:hAnsi="华文楷体" w:cs="宋体" w:hint="eastAsia"/>
          <w:b/>
          <w:bCs/>
          <w:kern w:val="0"/>
          <w:sz w:val="24"/>
        </w:rPr>
        <w:t>危险性不同。</w:t>
      </w:r>
      <w:r w:rsidR="000A10FA" w:rsidRPr="0095611E">
        <w:rPr>
          <w:rFonts w:ascii="华文楷体" w:eastAsia="华文楷体" w:hAnsi="华文楷体" w:cs="宋体"/>
          <w:kern w:val="0"/>
          <w:sz w:val="24"/>
        </w:rPr>
        <w:t>相对于其它中间事务而言，表外事务由于危险相对较大，特别是金融衍生产品方式的表外事务存在的危险更大，因而遭到各国金融管理当局和一些国际金融组织严厉的控制。</w:t>
      </w:r>
    </w:p>
    <w:p w14:paraId="02F2240F" w14:textId="1B5AA1AD" w:rsidR="007349B0" w:rsidRDefault="007349B0" w:rsidP="007349B0">
      <w:pPr>
        <w:widowControl/>
        <w:spacing w:line="400" w:lineRule="exact"/>
        <w:rPr>
          <w:rFonts w:ascii="华文楷体" w:eastAsia="华文楷体" w:hAnsi="华文楷体" w:cs="宋体"/>
          <w:kern w:val="0"/>
          <w:sz w:val="24"/>
        </w:rPr>
      </w:pPr>
    </w:p>
    <w:p w14:paraId="7EF93B24" w14:textId="3A5ED75A" w:rsidR="007349B0" w:rsidRDefault="007349B0" w:rsidP="007349B0">
      <w:pPr>
        <w:widowControl/>
        <w:spacing w:line="400" w:lineRule="exact"/>
        <w:rPr>
          <w:rFonts w:ascii="华文楷体" w:eastAsia="华文楷体" w:hAnsi="华文楷体" w:cs="宋体"/>
          <w:kern w:val="0"/>
          <w:sz w:val="24"/>
        </w:rPr>
      </w:pPr>
    </w:p>
    <w:p w14:paraId="63787A86" w14:textId="0E22A991" w:rsidR="007349B0" w:rsidRDefault="007349B0" w:rsidP="007349B0">
      <w:pPr>
        <w:widowControl/>
        <w:spacing w:line="400" w:lineRule="exact"/>
        <w:rPr>
          <w:rFonts w:ascii="华文楷体" w:eastAsia="华文楷体" w:hAnsi="华文楷体" w:cs="宋体"/>
          <w:kern w:val="0"/>
          <w:sz w:val="24"/>
        </w:rPr>
      </w:pPr>
    </w:p>
    <w:p w14:paraId="62CFCD3B" w14:textId="47E6E675" w:rsidR="00A023B5" w:rsidRDefault="00A023B5" w:rsidP="007349B0">
      <w:pPr>
        <w:widowControl/>
        <w:spacing w:line="400" w:lineRule="exact"/>
        <w:rPr>
          <w:rFonts w:ascii="华文楷体" w:eastAsia="华文楷体" w:hAnsi="华文楷体" w:cs="宋体"/>
          <w:kern w:val="0"/>
          <w:sz w:val="24"/>
        </w:rPr>
      </w:pPr>
    </w:p>
    <w:p w14:paraId="0023EB07" w14:textId="77777777" w:rsidR="000D32A9" w:rsidRPr="007349B0" w:rsidRDefault="000D32A9" w:rsidP="007349B0">
      <w:pPr>
        <w:widowControl/>
        <w:spacing w:line="400" w:lineRule="exact"/>
        <w:rPr>
          <w:rFonts w:ascii="华文楷体" w:eastAsia="华文楷体" w:hAnsi="华文楷体" w:cs="宋体"/>
          <w:kern w:val="0"/>
          <w:sz w:val="24"/>
        </w:rPr>
      </w:pPr>
    </w:p>
    <w:p w14:paraId="0C35D1A9" w14:textId="0BE874D3" w:rsidR="00021E53" w:rsidRDefault="00021E53" w:rsidP="00021E53">
      <w:pPr>
        <w:numPr>
          <w:ilvl w:val="0"/>
          <w:numId w:val="2"/>
        </w:numPr>
        <w:spacing w:line="400" w:lineRule="exact"/>
        <w:rPr>
          <w:rFonts w:ascii="宋体" w:eastAsia="宋体" w:hAnsi="宋体"/>
          <w:sz w:val="24"/>
        </w:rPr>
      </w:pPr>
      <w:r w:rsidRPr="00683465">
        <w:rPr>
          <w:rFonts w:ascii="宋体" w:eastAsia="宋体" w:hAnsi="宋体" w:hint="eastAsia"/>
          <w:sz w:val="24"/>
        </w:rPr>
        <w:t>简述商业银行的职能与作用。为什么商业银行成为各国金融当局监管的核心？</w:t>
      </w:r>
    </w:p>
    <w:p w14:paraId="4C8C843F" w14:textId="77777777" w:rsidR="000A3EA6" w:rsidRPr="002E3E83" w:rsidRDefault="00EA6244" w:rsidP="00EA6244">
      <w:pPr>
        <w:spacing w:line="400" w:lineRule="exact"/>
        <w:rPr>
          <w:rFonts w:ascii="华文楷体" w:eastAsia="华文楷体" w:hAnsi="华文楷体"/>
          <w:b/>
          <w:bCs/>
          <w:color w:val="FF0000"/>
          <w:sz w:val="24"/>
        </w:rPr>
      </w:pPr>
      <w:r w:rsidRPr="002E3E83">
        <w:rPr>
          <w:rFonts w:ascii="华文楷体" w:eastAsia="华文楷体" w:hAnsi="华文楷体" w:hint="eastAsia"/>
          <w:b/>
          <w:bCs/>
          <w:color w:val="FF0000"/>
          <w:sz w:val="24"/>
        </w:rPr>
        <w:t>答</w:t>
      </w:r>
      <w:r w:rsidR="00AF23B1" w:rsidRPr="002E3E83">
        <w:rPr>
          <w:rFonts w:ascii="华文楷体" w:eastAsia="华文楷体" w:hAnsi="华文楷体" w:hint="eastAsia"/>
          <w:b/>
          <w:bCs/>
          <w:color w:val="FF0000"/>
          <w:sz w:val="24"/>
        </w:rPr>
        <w:t>：</w:t>
      </w:r>
    </w:p>
    <w:p w14:paraId="6FD6876F" w14:textId="0A49CEBB" w:rsidR="00EA6244" w:rsidRPr="0036516C" w:rsidRDefault="00EE72A5" w:rsidP="00176D15">
      <w:pPr>
        <w:spacing w:line="400" w:lineRule="exact"/>
        <w:rPr>
          <w:rFonts w:ascii="华文楷体" w:eastAsia="华文楷体" w:hAnsi="华文楷体"/>
          <w:sz w:val="24"/>
        </w:rPr>
      </w:pPr>
      <w:r w:rsidRPr="0036516C">
        <w:rPr>
          <w:rFonts w:ascii="华文楷体" w:eastAsia="华文楷体" w:hAnsi="华文楷体" w:hint="eastAsia"/>
          <w:sz w:val="24"/>
        </w:rPr>
        <w:lastRenderedPageBreak/>
        <w:t>（1）</w:t>
      </w:r>
      <w:r w:rsidR="006177D8" w:rsidRPr="0036516C">
        <w:rPr>
          <w:rFonts w:ascii="华文楷体" w:eastAsia="华文楷体" w:hAnsi="华文楷体" w:hint="eastAsia"/>
          <w:sz w:val="24"/>
        </w:rPr>
        <w:t>商业银行的</w:t>
      </w:r>
      <w:r w:rsidR="00902244">
        <w:rPr>
          <w:rFonts w:ascii="华文楷体" w:eastAsia="华文楷体" w:hAnsi="华文楷体" w:hint="eastAsia"/>
          <w:sz w:val="24"/>
        </w:rPr>
        <w:t>职</w:t>
      </w:r>
      <w:r w:rsidR="006177D8" w:rsidRPr="0036516C">
        <w:rPr>
          <w:rFonts w:ascii="华文楷体" w:eastAsia="华文楷体" w:hAnsi="华文楷体" w:hint="eastAsia"/>
          <w:sz w:val="24"/>
        </w:rPr>
        <w:t>能与作用：</w:t>
      </w:r>
      <w:r w:rsidR="00AC1C7A" w:rsidRPr="0036516C">
        <w:rPr>
          <w:rFonts w:ascii="华文楷体" w:eastAsia="华文楷体" w:hAnsi="华文楷体" w:hint="eastAsia"/>
          <w:sz w:val="24"/>
        </w:rPr>
        <w:t>充当信用中介；</w:t>
      </w:r>
      <w:r w:rsidR="00624297" w:rsidRPr="0036516C">
        <w:rPr>
          <w:rFonts w:ascii="华文楷体" w:eastAsia="华文楷体" w:hAnsi="华文楷体" w:hint="eastAsia"/>
          <w:sz w:val="24"/>
        </w:rPr>
        <w:t>充当支付中介</w:t>
      </w:r>
      <w:r w:rsidR="00E51DC8" w:rsidRPr="0036516C">
        <w:rPr>
          <w:rFonts w:ascii="华文楷体" w:eastAsia="华文楷体" w:hAnsi="华文楷体" w:hint="eastAsia"/>
          <w:sz w:val="24"/>
        </w:rPr>
        <w:t>；创造信用</w:t>
      </w:r>
      <w:r w:rsidR="002D6F39" w:rsidRPr="0036516C">
        <w:rPr>
          <w:rFonts w:ascii="华文楷体" w:eastAsia="华文楷体" w:hAnsi="华文楷体" w:hint="eastAsia"/>
          <w:sz w:val="24"/>
        </w:rPr>
        <w:t>；</w:t>
      </w:r>
      <w:r w:rsidR="007B756E" w:rsidRPr="0036516C">
        <w:rPr>
          <w:rFonts w:ascii="华文楷体" w:eastAsia="华文楷体" w:hAnsi="华文楷体" w:hint="eastAsia"/>
          <w:sz w:val="24"/>
        </w:rPr>
        <w:t>提供金融服务；</w:t>
      </w:r>
    </w:p>
    <w:p w14:paraId="2100768B" w14:textId="6EC61A55" w:rsidR="001130F0" w:rsidRDefault="00273D7F" w:rsidP="00EA6244">
      <w:pPr>
        <w:spacing w:line="400" w:lineRule="exact"/>
        <w:rPr>
          <w:rFonts w:ascii="华文楷体" w:eastAsia="华文楷体" w:hAnsi="华文楷体"/>
          <w:sz w:val="24"/>
        </w:rPr>
      </w:pPr>
      <w:r w:rsidRPr="0036516C">
        <w:rPr>
          <w:rFonts w:ascii="华文楷体" w:eastAsia="华文楷体" w:hAnsi="华文楷体" w:hint="eastAsia"/>
          <w:sz w:val="24"/>
        </w:rPr>
        <w:t>（2）</w:t>
      </w:r>
      <w:r w:rsidR="00FA0A0F">
        <w:rPr>
          <w:rFonts w:ascii="华文楷体" w:eastAsia="华文楷体" w:hAnsi="华文楷体" w:hint="eastAsia"/>
          <w:sz w:val="24"/>
        </w:rPr>
        <w:t>为什么是核心？</w:t>
      </w:r>
    </w:p>
    <w:p w14:paraId="33759693" w14:textId="7C87192B" w:rsidR="002E3E83" w:rsidRPr="00005DC2" w:rsidRDefault="002E3E83" w:rsidP="006A5F30">
      <w:pPr>
        <w:spacing w:line="400" w:lineRule="exact"/>
        <w:ind w:left="420" w:firstLineChars="200" w:firstLine="480"/>
        <w:rPr>
          <w:rFonts w:ascii="华文楷体" w:eastAsia="华文楷体" w:hAnsi="华文楷体"/>
          <w:sz w:val="24"/>
        </w:rPr>
      </w:pPr>
      <w:r w:rsidRPr="00005DC2">
        <w:rPr>
          <w:rFonts w:ascii="华文楷体" w:eastAsia="华文楷体" w:hAnsi="华文楷体" w:hint="eastAsia"/>
          <w:color w:val="333333"/>
          <w:sz w:val="24"/>
          <w:shd w:val="clear" w:color="auto" w:fill="FFFFFF"/>
        </w:rPr>
        <w:t>商业银行之所以会成为各国金融当局监管的核心，这与商业银行在各国经济及世界经济中的重要性相关。随着金融国际化、全球化趋势的发展和科技的突飞猛进，金融市场快速发展，金融创新日新月异，金融竞争日益激烈，金融风险明显加大，金融危机此起彼伏。从墨西哥金融危机到亚洲金融风暴，从巴林银行倒闭到日本大和银行破产，金融危机的传染性、破坏性日趋严重，所以各国金融监管当局都把加强银行监管作为其金融监管工作的重中之重。</w:t>
      </w:r>
    </w:p>
    <w:p w14:paraId="012EA69D" w14:textId="6AB3AEE7" w:rsidR="007167ED" w:rsidRPr="0036516C" w:rsidRDefault="000A3EA6" w:rsidP="00EA6244">
      <w:pPr>
        <w:spacing w:line="400" w:lineRule="exact"/>
        <w:rPr>
          <w:rFonts w:ascii="华文楷体" w:eastAsia="华文楷体" w:hAnsi="华文楷体"/>
          <w:sz w:val="24"/>
        </w:rPr>
      </w:pPr>
      <w:r>
        <w:rPr>
          <w:rFonts w:ascii="华文楷体" w:eastAsia="华文楷体" w:hAnsi="华文楷体"/>
          <w:sz w:val="24"/>
        </w:rPr>
        <w:tab/>
      </w:r>
    </w:p>
    <w:p w14:paraId="07B8E7E3" w14:textId="77777777" w:rsidR="00021E53" w:rsidRPr="00683465" w:rsidRDefault="00021E53" w:rsidP="00021E53">
      <w:pPr>
        <w:numPr>
          <w:ilvl w:val="0"/>
          <w:numId w:val="3"/>
        </w:numPr>
        <w:spacing w:line="400" w:lineRule="exact"/>
        <w:rPr>
          <w:rFonts w:ascii="宋体" w:eastAsia="宋体" w:hAnsi="宋体"/>
          <w:sz w:val="24"/>
        </w:rPr>
      </w:pPr>
      <w:r w:rsidRPr="00683465">
        <w:rPr>
          <w:rFonts w:ascii="宋体" w:eastAsia="宋体" w:hAnsi="宋体" w:hint="eastAsia"/>
          <w:sz w:val="24"/>
        </w:rPr>
        <w:t>计算题</w:t>
      </w:r>
    </w:p>
    <w:p w14:paraId="5BA49860" w14:textId="4573791B" w:rsidR="00021E53" w:rsidRDefault="00021E53" w:rsidP="00021E53">
      <w:pPr>
        <w:spacing w:line="400" w:lineRule="exact"/>
        <w:ind w:firstLineChars="200" w:firstLine="480"/>
        <w:rPr>
          <w:rFonts w:ascii="宋体" w:eastAsia="宋体" w:hAnsi="宋体" w:cs="宋体"/>
          <w:sz w:val="24"/>
        </w:rPr>
      </w:pPr>
      <w:r w:rsidRPr="00683465">
        <w:rPr>
          <w:rFonts w:ascii="宋体" w:eastAsia="宋体" w:hAnsi="宋体" w:cs="宋体" w:hint="eastAsia"/>
          <w:sz w:val="24"/>
        </w:rPr>
        <w:t>1、10年期的债券，每年付息一次，下一次付息，正好在一年之后，面值为100元，票面利率为8%，市场价格是107.02元，求它的当期收益率。</w:t>
      </w:r>
    </w:p>
    <w:p w14:paraId="79F9E9EE" w14:textId="1F0D4C33" w:rsidR="0053089F" w:rsidRDefault="00597AD5" w:rsidP="0053089F">
      <w:pPr>
        <w:spacing w:line="400" w:lineRule="exact"/>
        <w:rPr>
          <w:rFonts w:ascii="华文楷体" w:eastAsia="华文楷体" w:hAnsi="华文楷体" w:cs="宋体"/>
          <w:b/>
          <w:bCs/>
          <w:color w:val="FF0000"/>
          <w:sz w:val="24"/>
        </w:rPr>
      </w:pPr>
      <w:r w:rsidRPr="00A06ADA">
        <w:rPr>
          <w:rFonts w:ascii="华文楷体" w:eastAsia="华文楷体" w:hAnsi="华文楷体" w:cs="宋体" w:hint="eastAsia"/>
          <w:b/>
          <w:bCs/>
          <w:color w:val="FF0000"/>
          <w:sz w:val="24"/>
        </w:rPr>
        <w:t>答：</w:t>
      </w:r>
    </w:p>
    <w:p w14:paraId="5C30F6A0" w14:textId="137E097A" w:rsidR="001401B8" w:rsidRDefault="00AB3EEB" w:rsidP="0053089F">
      <w:pPr>
        <w:spacing w:line="400" w:lineRule="exact"/>
        <w:rPr>
          <w:rFonts w:ascii="华文楷体" w:eastAsia="华文楷体" w:hAnsi="华文楷体" w:cs="宋体"/>
          <w:sz w:val="24"/>
        </w:rPr>
      </w:pPr>
      <w:r>
        <w:rPr>
          <w:rFonts w:ascii="华文楷体" w:eastAsia="华文楷体" w:hAnsi="华文楷体" w:cs="宋体"/>
          <w:sz w:val="24"/>
        </w:rPr>
        <w:tab/>
      </w:r>
      <w:r w:rsidR="00763375">
        <w:rPr>
          <w:rFonts w:ascii="华文楷体" w:eastAsia="华文楷体" w:hAnsi="华文楷体" w:cs="宋体" w:hint="eastAsia"/>
          <w:sz w:val="24"/>
        </w:rPr>
        <w:t xml:space="preserve">年收益额 </w:t>
      </w:r>
      <w:r w:rsidR="00763375">
        <w:rPr>
          <w:rFonts w:ascii="华文楷体" w:eastAsia="华文楷体" w:hAnsi="华文楷体" w:cs="宋体"/>
          <w:sz w:val="24"/>
        </w:rPr>
        <w:t>w = 100 * 8% = 8</w:t>
      </w:r>
      <w:r w:rsidR="00763375">
        <w:rPr>
          <w:rFonts w:ascii="华文楷体" w:eastAsia="华文楷体" w:hAnsi="华文楷体" w:cs="宋体" w:hint="eastAsia"/>
          <w:sz w:val="24"/>
        </w:rPr>
        <w:t>(元</w:t>
      </w:r>
      <w:r w:rsidR="00763375">
        <w:rPr>
          <w:rFonts w:ascii="华文楷体" w:eastAsia="华文楷体" w:hAnsi="华文楷体" w:cs="宋体"/>
          <w:sz w:val="24"/>
        </w:rPr>
        <w:t>)</w:t>
      </w:r>
    </w:p>
    <w:p w14:paraId="653E42AB" w14:textId="2964870B" w:rsidR="005745C7" w:rsidRDefault="005745C7" w:rsidP="0053089F">
      <w:pPr>
        <w:spacing w:line="400" w:lineRule="exact"/>
        <w:rPr>
          <w:rFonts w:ascii="华文楷体" w:eastAsia="华文楷体" w:hAnsi="华文楷体" w:cs="宋体"/>
          <w:sz w:val="24"/>
        </w:rPr>
      </w:pPr>
      <w:r>
        <w:rPr>
          <w:rFonts w:ascii="华文楷体" w:eastAsia="华文楷体" w:hAnsi="华文楷体" w:cs="宋体"/>
          <w:sz w:val="24"/>
        </w:rPr>
        <w:tab/>
      </w:r>
      <w:r>
        <w:rPr>
          <w:rFonts w:ascii="华文楷体" w:eastAsia="华文楷体" w:hAnsi="华文楷体" w:cs="宋体" w:hint="eastAsia"/>
          <w:sz w:val="24"/>
        </w:rPr>
        <w:t>设 p</w:t>
      </w:r>
      <w:r>
        <w:rPr>
          <w:rFonts w:ascii="华文楷体" w:eastAsia="华文楷体" w:hAnsi="华文楷体" w:cs="宋体"/>
          <w:sz w:val="24"/>
        </w:rPr>
        <w:t xml:space="preserve"> </w:t>
      </w:r>
      <w:r>
        <w:rPr>
          <w:rFonts w:ascii="华文楷体" w:eastAsia="华文楷体" w:hAnsi="华文楷体" w:cs="宋体" w:hint="eastAsia"/>
          <w:sz w:val="24"/>
        </w:rPr>
        <w:t>为当期价格</w:t>
      </w:r>
    </w:p>
    <w:p w14:paraId="7193C087" w14:textId="77777777" w:rsidR="004679FB" w:rsidRDefault="00091F41" w:rsidP="0053089F">
      <w:pPr>
        <w:spacing w:line="400" w:lineRule="exact"/>
        <w:rPr>
          <w:rFonts w:ascii="华文楷体" w:eastAsia="华文楷体" w:hAnsi="华文楷体" w:cs="宋体"/>
          <w:sz w:val="24"/>
        </w:rPr>
      </w:pPr>
      <w:r>
        <w:rPr>
          <w:rFonts w:ascii="华文楷体" w:eastAsia="华文楷体" w:hAnsi="华文楷体" w:cs="宋体"/>
          <w:sz w:val="24"/>
        </w:rPr>
        <w:tab/>
      </w:r>
      <w:r>
        <w:rPr>
          <w:rFonts w:ascii="华文楷体" w:eastAsia="华文楷体" w:hAnsi="华文楷体" w:cs="宋体" w:hint="eastAsia"/>
          <w:sz w:val="24"/>
        </w:rPr>
        <w:t>当期收益率</w:t>
      </w:r>
      <w:r w:rsidR="004679FB">
        <w:rPr>
          <w:rFonts w:ascii="华文楷体" w:eastAsia="华文楷体" w:hAnsi="华文楷体" w:cs="宋体" w:hint="eastAsia"/>
          <w:sz w:val="24"/>
        </w:rPr>
        <w:t>：</w:t>
      </w:r>
    </w:p>
    <w:p w14:paraId="0F6A9AD6" w14:textId="4C4E00A4" w:rsidR="00091F41" w:rsidRDefault="00091F41" w:rsidP="004679FB">
      <w:pPr>
        <w:spacing w:line="400" w:lineRule="exact"/>
        <w:jc w:val="center"/>
        <w:rPr>
          <w:rFonts w:ascii="华文楷体" w:eastAsia="华文楷体" w:hAnsi="华文楷体" w:cs="宋体"/>
          <w:sz w:val="24"/>
        </w:rPr>
      </w:pPr>
      <w:r>
        <w:rPr>
          <w:rFonts w:ascii="华文楷体" w:eastAsia="华文楷体" w:hAnsi="华文楷体" w:cs="宋体"/>
          <w:sz w:val="24"/>
        </w:rPr>
        <w:t xml:space="preserve">a </w:t>
      </w:r>
      <w:r>
        <w:rPr>
          <w:rFonts w:ascii="华文楷体" w:eastAsia="华文楷体" w:hAnsi="华文楷体" w:cs="宋体" w:hint="eastAsia"/>
          <w:sz w:val="24"/>
        </w:rPr>
        <w:t>=</w:t>
      </w:r>
      <w:r>
        <w:rPr>
          <w:rFonts w:ascii="华文楷体" w:eastAsia="华文楷体" w:hAnsi="华文楷体" w:cs="宋体"/>
          <w:sz w:val="24"/>
        </w:rPr>
        <w:t xml:space="preserve"> w/p</w:t>
      </w:r>
      <w:r w:rsidR="003F4255">
        <w:rPr>
          <w:rFonts w:ascii="华文楷体" w:eastAsia="华文楷体" w:hAnsi="华文楷体" w:cs="宋体"/>
          <w:sz w:val="24"/>
        </w:rPr>
        <w:t xml:space="preserve"> = </w:t>
      </w:r>
      <w:r w:rsidR="00422E96">
        <w:rPr>
          <w:rFonts w:ascii="华文楷体" w:eastAsia="华文楷体" w:hAnsi="华文楷体" w:cs="宋体"/>
          <w:sz w:val="24"/>
        </w:rPr>
        <w:t xml:space="preserve">8/107.02 * 100 % = </w:t>
      </w:r>
      <w:r w:rsidR="00D72AFD">
        <w:rPr>
          <w:rFonts w:ascii="华文楷体" w:eastAsia="华文楷体" w:hAnsi="华文楷体" w:cs="宋体"/>
          <w:sz w:val="24"/>
        </w:rPr>
        <w:t>7.5%</w:t>
      </w:r>
    </w:p>
    <w:p w14:paraId="5C36DE5C" w14:textId="55DE8E72" w:rsidR="00F406F4" w:rsidRPr="00737731" w:rsidRDefault="00F36EC0" w:rsidP="0053089F">
      <w:pPr>
        <w:spacing w:line="400" w:lineRule="exact"/>
        <w:rPr>
          <w:rFonts w:ascii="华文楷体" w:eastAsia="华文楷体" w:hAnsi="华文楷体" w:cs="宋体"/>
          <w:b/>
          <w:bCs/>
          <w:sz w:val="24"/>
        </w:rPr>
      </w:pPr>
      <w:r>
        <w:rPr>
          <w:rFonts w:ascii="华文楷体" w:eastAsia="华文楷体" w:hAnsi="华文楷体" w:cs="宋体"/>
          <w:sz w:val="24"/>
        </w:rPr>
        <w:tab/>
      </w:r>
      <w:r w:rsidRPr="00737731">
        <w:rPr>
          <w:rFonts w:ascii="华文楷体" w:eastAsia="华文楷体" w:hAnsi="华文楷体" w:cs="宋体" w:hint="eastAsia"/>
          <w:b/>
          <w:bCs/>
          <w:sz w:val="24"/>
        </w:rPr>
        <w:t>即</w:t>
      </w:r>
      <w:r w:rsidR="0077042D" w:rsidRPr="00737731">
        <w:rPr>
          <w:rFonts w:ascii="华文楷体" w:eastAsia="华文楷体" w:hAnsi="华文楷体" w:cs="宋体" w:hint="eastAsia"/>
          <w:b/>
          <w:bCs/>
          <w:sz w:val="24"/>
        </w:rPr>
        <w:t xml:space="preserve">它的当期收益率位 </w:t>
      </w:r>
      <w:r w:rsidR="0077042D" w:rsidRPr="00737731">
        <w:rPr>
          <w:rFonts w:ascii="华文楷体" w:eastAsia="华文楷体" w:hAnsi="华文楷体" w:cs="宋体"/>
          <w:b/>
          <w:bCs/>
          <w:sz w:val="24"/>
        </w:rPr>
        <w:t>7.5 %</w:t>
      </w:r>
    </w:p>
    <w:p w14:paraId="07B5B1EE" w14:textId="77777777" w:rsidR="00917F8E" w:rsidRPr="00D053B6" w:rsidRDefault="00917F8E" w:rsidP="0053089F">
      <w:pPr>
        <w:spacing w:line="400" w:lineRule="exact"/>
        <w:rPr>
          <w:rFonts w:ascii="华文楷体" w:eastAsia="华文楷体" w:hAnsi="华文楷体" w:cs="宋体"/>
          <w:sz w:val="24"/>
        </w:rPr>
      </w:pPr>
    </w:p>
    <w:p w14:paraId="54767B75" w14:textId="60779C2D" w:rsidR="00021E53" w:rsidRDefault="00021E53" w:rsidP="00021E53">
      <w:pPr>
        <w:spacing w:line="400" w:lineRule="exact"/>
        <w:ind w:firstLineChars="200" w:firstLine="480"/>
        <w:rPr>
          <w:rFonts w:ascii="宋体" w:eastAsia="宋体" w:hAnsi="宋体" w:cs="宋体"/>
          <w:sz w:val="24"/>
        </w:rPr>
      </w:pPr>
      <w:r w:rsidRPr="00683465">
        <w:rPr>
          <w:rFonts w:ascii="宋体" w:eastAsia="宋体" w:hAnsi="宋体" w:cs="宋体" w:hint="eastAsia"/>
          <w:sz w:val="24"/>
        </w:rPr>
        <w:t>2、A公司有望1年后支付每股2美元的红利，并且从那之后红利有望按照每年6%增长。如果它的价格现在是每股20美元，那么市场资本化率必然是多少？</w:t>
      </w:r>
    </w:p>
    <w:p w14:paraId="433A5AC7" w14:textId="5B5A81BE" w:rsidR="009D5C34" w:rsidRPr="00C7203A" w:rsidRDefault="004E0292" w:rsidP="00917F8E">
      <w:pPr>
        <w:spacing w:line="400" w:lineRule="exact"/>
        <w:rPr>
          <w:rFonts w:ascii="华文楷体" w:eastAsia="华文楷体" w:hAnsi="华文楷体" w:cs="宋体"/>
          <w:b/>
          <w:bCs/>
          <w:color w:val="FF0000"/>
          <w:sz w:val="24"/>
        </w:rPr>
      </w:pPr>
      <w:r w:rsidRPr="00C7203A">
        <w:rPr>
          <w:rFonts w:ascii="华文楷体" w:eastAsia="华文楷体" w:hAnsi="华文楷体" w:cs="宋体" w:hint="eastAsia"/>
          <w:b/>
          <w:bCs/>
          <w:color w:val="FF0000"/>
          <w:sz w:val="24"/>
        </w:rPr>
        <w:t>答</w:t>
      </w:r>
      <w:r w:rsidR="00AB7437" w:rsidRPr="00C7203A">
        <w:rPr>
          <w:rFonts w:ascii="华文楷体" w:eastAsia="华文楷体" w:hAnsi="华文楷体" w:cs="宋体" w:hint="eastAsia"/>
          <w:b/>
          <w:bCs/>
          <w:color w:val="FF0000"/>
          <w:sz w:val="24"/>
        </w:rPr>
        <w:t>:</w:t>
      </w:r>
      <w:r w:rsidR="00C9605D" w:rsidRPr="00C7203A">
        <w:rPr>
          <w:rFonts w:ascii="华文楷体" w:eastAsia="华文楷体" w:hAnsi="华文楷体" w:cs="宋体"/>
          <w:b/>
          <w:bCs/>
          <w:color w:val="FF0000"/>
          <w:sz w:val="24"/>
        </w:rPr>
        <w:t xml:space="preserve"> </w:t>
      </w:r>
    </w:p>
    <w:p w14:paraId="65A902F4" w14:textId="17FF853C" w:rsidR="009D5C34" w:rsidRPr="002A3956" w:rsidRDefault="00914F6A" w:rsidP="008A2DEB">
      <w:pPr>
        <w:spacing w:line="400" w:lineRule="exact"/>
        <w:ind w:firstLineChars="100" w:firstLine="240"/>
        <w:jc w:val="left"/>
        <w:rPr>
          <w:rFonts w:ascii="华文楷体" w:eastAsia="华文楷体" w:hAnsi="华文楷体" w:cs="宋体"/>
          <w:sz w:val="24"/>
        </w:rPr>
      </w:pPr>
      <w:r w:rsidRPr="002A3956">
        <w:rPr>
          <w:rFonts w:ascii="华文楷体" w:eastAsia="华文楷体" w:hAnsi="华文楷体" w:cs="宋体" w:hint="eastAsia"/>
          <w:sz w:val="24"/>
        </w:rPr>
        <w:t>设市场资本化率</w:t>
      </w:r>
      <w:r w:rsidR="00411D85" w:rsidRPr="002A3956">
        <w:rPr>
          <w:rFonts w:ascii="华文楷体" w:eastAsia="华文楷体" w:hAnsi="华文楷体" w:cs="宋体" w:hint="eastAsia"/>
          <w:sz w:val="24"/>
        </w:rPr>
        <w:t>为</w:t>
      </w:r>
      <w:r w:rsidR="00120C81" w:rsidRPr="002A3956">
        <w:rPr>
          <w:rFonts w:ascii="华文楷体" w:eastAsia="华文楷体" w:hAnsi="华文楷体" w:cs="宋体" w:hint="eastAsia"/>
          <w:sz w:val="24"/>
        </w:rPr>
        <w:t xml:space="preserve"> </w:t>
      </w:r>
      <w:r w:rsidR="00120C81" w:rsidRPr="002A3956">
        <w:rPr>
          <w:rFonts w:ascii="华文楷体" w:eastAsia="华文楷体" w:hAnsi="华文楷体" w:cs="宋体"/>
          <w:sz w:val="24"/>
        </w:rPr>
        <w:t xml:space="preserve">K, </w:t>
      </w:r>
      <w:r w:rsidR="00120C81" w:rsidRPr="002A3956">
        <w:rPr>
          <w:rFonts w:ascii="华文楷体" w:eastAsia="华文楷体" w:hAnsi="华文楷体" w:cs="宋体" w:hint="eastAsia"/>
          <w:sz w:val="24"/>
        </w:rPr>
        <w:t xml:space="preserve">红利固定增长率为 </w:t>
      </w:r>
      <w:r w:rsidR="00120C81" w:rsidRPr="002A3956">
        <w:rPr>
          <w:rFonts w:ascii="华文楷体" w:eastAsia="华文楷体" w:hAnsi="华文楷体" w:cs="宋体"/>
          <w:sz w:val="24"/>
        </w:rPr>
        <w:t>g</w:t>
      </w:r>
      <w:r w:rsidR="00120C81" w:rsidRPr="002A3956">
        <w:rPr>
          <w:rFonts w:ascii="华文楷体" w:eastAsia="华文楷体" w:hAnsi="华文楷体" w:cs="宋体" w:hint="eastAsia"/>
          <w:sz w:val="24"/>
        </w:rPr>
        <w:t>,</w:t>
      </w:r>
      <w:r w:rsidR="00120C81" w:rsidRPr="002A3956">
        <w:rPr>
          <w:rFonts w:ascii="华文楷体" w:eastAsia="华文楷体" w:hAnsi="华文楷体" w:cs="宋体"/>
          <w:sz w:val="24"/>
        </w:rPr>
        <w:t xml:space="preserve"> </w:t>
      </w:r>
      <w:r w:rsidR="00120C81" w:rsidRPr="002A3956">
        <w:rPr>
          <w:rFonts w:ascii="华文楷体" w:eastAsia="华文楷体" w:hAnsi="华文楷体" w:cs="宋体" w:hint="eastAsia"/>
          <w:sz w:val="24"/>
        </w:rPr>
        <w:t xml:space="preserve">股票目前的价格为 </w:t>
      </w:r>
      <w:r w:rsidR="00120C81" w:rsidRPr="002A3956">
        <w:rPr>
          <w:rFonts w:ascii="华文楷体" w:eastAsia="华文楷体" w:hAnsi="华文楷体" w:cs="宋体"/>
          <w:sz w:val="24"/>
        </w:rPr>
        <w:t>V</w:t>
      </w:r>
      <w:r w:rsidR="00986051" w:rsidRPr="002A3956">
        <w:rPr>
          <w:rFonts w:ascii="华文楷体" w:eastAsia="华文楷体" w:hAnsi="华文楷体" w:cs="宋体" w:hint="eastAsia"/>
          <w:sz w:val="24"/>
        </w:rPr>
        <w:t>,</w:t>
      </w:r>
      <w:r w:rsidR="00986051" w:rsidRPr="002A3956">
        <w:rPr>
          <w:rFonts w:ascii="华文楷体" w:eastAsia="华文楷体" w:hAnsi="华文楷体" w:cs="宋体"/>
          <w:sz w:val="24"/>
        </w:rPr>
        <w:t xml:space="preserve"> </w:t>
      </w:r>
      <w:r w:rsidR="00986051" w:rsidRPr="002A3956">
        <w:rPr>
          <w:rFonts w:ascii="华文楷体" w:eastAsia="华文楷体" w:hAnsi="华文楷体" w:cs="宋体" w:hint="eastAsia"/>
          <w:sz w:val="24"/>
        </w:rPr>
        <w:t>第一年支付的</w:t>
      </w:r>
      <w:r w:rsidR="00C70806" w:rsidRPr="002A3956">
        <w:rPr>
          <w:rFonts w:ascii="华文楷体" w:eastAsia="华文楷体" w:hAnsi="华文楷体" w:cs="宋体" w:hint="eastAsia"/>
          <w:sz w:val="24"/>
        </w:rPr>
        <w:t xml:space="preserve">每股股利为 </w:t>
      </w:r>
      <w:r w:rsidR="00C70806" w:rsidRPr="002A3956">
        <w:rPr>
          <w:rFonts w:ascii="华文楷体" w:eastAsia="华文楷体" w:hAnsi="华文楷体" w:cs="宋体"/>
          <w:sz w:val="24"/>
        </w:rPr>
        <w:t>D</w:t>
      </w:r>
      <w:r w:rsidR="00C70806" w:rsidRPr="002A3956">
        <w:rPr>
          <w:rFonts w:ascii="华文楷体" w:eastAsia="华文楷体" w:hAnsi="华文楷体" w:cs="宋体"/>
          <w:sz w:val="24"/>
          <w:vertAlign w:val="subscript"/>
        </w:rPr>
        <w:t>1</w:t>
      </w:r>
    </w:p>
    <w:p w14:paraId="0E25EDCC" w14:textId="77777777" w:rsidR="005B0582" w:rsidRDefault="00120C81" w:rsidP="00B0130C">
      <w:pPr>
        <w:spacing w:line="400" w:lineRule="exact"/>
        <w:jc w:val="left"/>
        <w:rPr>
          <w:rFonts w:ascii="华文楷体" w:eastAsia="华文楷体" w:hAnsi="华文楷体" w:cs="宋体"/>
          <w:sz w:val="24"/>
        </w:rPr>
      </w:pPr>
      <w:r w:rsidRPr="002A3956">
        <w:rPr>
          <w:rFonts w:ascii="华文楷体" w:eastAsia="华文楷体" w:hAnsi="华文楷体" w:cs="宋体" w:hint="eastAsia"/>
          <w:sz w:val="24"/>
        </w:rPr>
        <w:t>由题</w:t>
      </w:r>
      <w:r w:rsidR="00527EFE" w:rsidRPr="002A3956">
        <w:rPr>
          <w:rFonts w:ascii="华文楷体" w:eastAsia="华文楷体" w:hAnsi="华文楷体" w:cs="宋体" w:hint="eastAsia"/>
          <w:sz w:val="24"/>
        </w:rPr>
        <w:t>可知</w:t>
      </w:r>
      <w:r w:rsidR="00B22AD9" w:rsidRPr="002A3956">
        <w:rPr>
          <w:rFonts w:ascii="华文楷体" w:eastAsia="华文楷体" w:hAnsi="华文楷体" w:cs="宋体" w:hint="eastAsia"/>
          <w:sz w:val="24"/>
        </w:rPr>
        <w:t xml:space="preserve"> </w:t>
      </w:r>
    </w:p>
    <w:p w14:paraId="6195A04D" w14:textId="4302B603" w:rsidR="00737685" w:rsidRPr="002A3956" w:rsidRDefault="00B22AD9" w:rsidP="005B0582">
      <w:pPr>
        <w:spacing w:line="400" w:lineRule="exact"/>
        <w:jc w:val="center"/>
        <w:rPr>
          <w:rFonts w:ascii="华文楷体" w:eastAsia="华文楷体" w:hAnsi="华文楷体" w:cs="宋体"/>
          <w:sz w:val="24"/>
        </w:rPr>
      </w:pPr>
      <w:r w:rsidRPr="002A3956">
        <w:rPr>
          <w:rFonts w:ascii="华文楷体" w:eastAsia="华文楷体" w:hAnsi="华文楷体" w:cs="宋体" w:hint="eastAsia"/>
          <w:sz w:val="24"/>
        </w:rPr>
        <w:t>g</w:t>
      </w:r>
      <w:r w:rsidRPr="002A3956">
        <w:rPr>
          <w:rFonts w:ascii="华文楷体" w:eastAsia="华文楷体" w:hAnsi="华文楷体" w:cs="宋体"/>
          <w:sz w:val="24"/>
        </w:rPr>
        <w:t xml:space="preserve"> = 6%; </w:t>
      </w:r>
      <w:r w:rsidR="00AF20DF" w:rsidRPr="002A3956">
        <w:rPr>
          <w:rFonts w:ascii="华文楷体" w:eastAsia="华文楷体" w:hAnsi="华文楷体" w:cs="宋体"/>
          <w:sz w:val="24"/>
        </w:rPr>
        <w:t xml:space="preserve">V = 20; </w:t>
      </w:r>
      <w:r w:rsidR="00737685" w:rsidRPr="002A3956">
        <w:rPr>
          <w:rFonts w:ascii="华文楷体" w:eastAsia="华文楷体" w:hAnsi="华文楷体" w:cs="宋体"/>
          <w:sz w:val="24"/>
        </w:rPr>
        <w:t>D</w:t>
      </w:r>
      <w:r w:rsidR="00737685" w:rsidRPr="002A3956">
        <w:rPr>
          <w:rFonts w:ascii="华文楷体" w:eastAsia="华文楷体" w:hAnsi="华文楷体" w:cs="宋体"/>
          <w:sz w:val="24"/>
          <w:vertAlign w:val="subscript"/>
        </w:rPr>
        <w:t>1</w:t>
      </w:r>
      <w:r w:rsidR="00737685" w:rsidRPr="002A3956">
        <w:rPr>
          <w:rFonts w:ascii="华文楷体" w:eastAsia="华文楷体" w:hAnsi="华文楷体" w:cs="宋体"/>
          <w:sz w:val="24"/>
        </w:rPr>
        <w:t xml:space="preserve"> = 2</w:t>
      </w:r>
      <w:r w:rsidR="00FC6645">
        <w:rPr>
          <w:rFonts w:ascii="华文楷体" w:eastAsia="华文楷体" w:hAnsi="华文楷体" w:cs="宋体"/>
          <w:sz w:val="24"/>
        </w:rPr>
        <w:t>*</w:t>
      </w:r>
      <w:r w:rsidR="003468DB">
        <w:rPr>
          <w:rFonts w:ascii="华文楷体" w:eastAsia="华文楷体" w:hAnsi="华文楷体" w:cs="宋体" w:hint="eastAsia"/>
          <w:sz w:val="24"/>
        </w:rPr>
        <w:t>(</w:t>
      </w:r>
      <w:r w:rsidR="003468DB">
        <w:rPr>
          <w:rFonts w:ascii="华文楷体" w:eastAsia="华文楷体" w:hAnsi="华文楷体" w:cs="宋体"/>
          <w:sz w:val="24"/>
        </w:rPr>
        <w:t>1 + 6%)</w:t>
      </w:r>
    </w:p>
    <w:p w14:paraId="50255A58" w14:textId="798A1E88" w:rsidR="00917F8E" w:rsidRPr="002A3956" w:rsidRDefault="00726DB8" w:rsidP="00B0130C">
      <w:pPr>
        <w:spacing w:line="400" w:lineRule="exact"/>
        <w:ind w:firstLine="420"/>
        <w:jc w:val="left"/>
        <w:rPr>
          <w:rFonts w:ascii="华文楷体" w:eastAsia="华文楷体" w:hAnsi="华文楷体" w:cs="宋体"/>
          <w:sz w:val="24"/>
        </w:rPr>
      </w:pPr>
      <w:r w:rsidRPr="002A3956">
        <w:rPr>
          <w:rFonts w:ascii="华文楷体" w:eastAsia="华文楷体" w:hAnsi="华文楷体" w:cs="宋体" w:hint="eastAsia"/>
          <w:sz w:val="24"/>
        </w:rPr>
        <w:t>根据</w:t>
      </w:r>
      <w:r w:rsidR="00DD5C60" w:rsidRPr="002A3956">
        <w:rPr>
          <w:rFonts w:ascii="华文楷体" w:eastAsia="华文楷体" w:hAnsi="华文楷体" w:cs="宋体" w:hint="eastAsia"/>
          <w:sz w:val="24"/>
        </w:rPr>
        <w:t>不变增长模型可</w:t>
      </w:r>
      <w:r w:rsidR="00FB74BF" w:rsidRPr="002A3956">
        <w:rPr>
          <w:rFonts w:ascii="华文楷体" w:eastAsia="华文楷体" w:hAnsi="华文楷体" w:cs="宋体" w:hint="eastAsia"/>
          <w:sz w:val="24"/>
        </w:rPr>
        <w:t>得</w:t>
      </w:r>
      <w:r w:rsidR="00B556E9" w:rsidRPr="002A3956">
        <w:rPr>
          <w:rFonts w:ascii="华文楷体" w:eastAsia="华文楷体" w:hAnsi="华文楷体" w:cs="宋体" w:hint="eastAsia"/>
          <w:sz w:val="24"/>
        </w:rPr>
        <w:t>:</w:t>
      </w:r>
    </w:p>
    <w:p w14:paraId="2D04E559" w14:textId="2C1BD166" w:rsidR="00FB74BF" w:rsidRPr="002A3956" w:rsidRDefault="00FB74BF" w:rsidP="008E6046">
      <w:pPr>
        <w:spacing w:line="400" w:lineRule="exact"/>
        <w:ind w:firstLine="420"/>
        <w:jc w:val="center"/>
        <w:rPr>
          <w:rFonts w:ascii="华文楷体" w:eastAsia="华文楷体" w:hAnsi="华文楷体" w:cs="宋体"/>
          <w:sz w:val="24"/>
        </w:rPr>
      </w:pPr>
      <w:r w:rsidRPr="002A3956">
        <w:rPr>
          <w:rFonts w:ascii="华文楷体" w:eastAsia="华文楷体" w:hAnsi="华文楷体" w:cs="宋体" w:hint="eastAsia"/>
          <w:sz w:val="24"/>
        </w:rPr>
        <w:t>V</w:t>
      </w:r>
      <w:r w:rsidRPr="002A3956">
        <w:rPr>
          <w:rFonts w:ascii="华文楷体" w:eastAsia="华文楷体" w:hAnsi="华文楷体" w:cs="宋体"/>
          <w:sz w:val="24"/>
        </w:rPr>
        <w:t xml:space="preserve"> = </w:t>
      </w:r>
      <w:r w:rsidR="00250537" w:rsidRPr="002A3956">
        <w:rPr>
          <w:rFonts w:ascii="华文楷体" w:eastAsia="华文楷体" w:hAnsi="华文楷体" w:cs="宋体"/>
          <w:sz w:val="24"/>
        </w:rPr>
        <w:t>D1 / (</w:t>
      </w:r>
      <w:r w:rsidR="005E2614" w:rsidRPr="002A3956">
        <w:rPr>
          <w:rFonts w:ascii="华文楷体" w:eastAsia="华文楷体" w:hAnsi="华文楷体" w:cs="宋体"/>
          <w:sz w:val="24"/>
        </w:rPr>
        <w:t xml:space="preserve">K - </w:t>
      </w:r>
      <w:r w:rsidR="005E2614" w:rsidRPr="002A3956">
        <w:rPr>
          <w:rFonts w:ascii="华文楷体" w:eastAsia="华文楷体" w:hAnsi="华文楷体" w:cs="宋体" w:hint="eastAsia"/>
          <w:sz w:val="24"/>
        </w:rPr>
        <w:t>g</w:t>
      </w:r>
      <w:r w:rsidR="00250537" w:rsidRPr="002A3956">
        <w:rPr>
          <w:rFonts w:ascii="华文楷体" w:eastAsia="华文楷体" w:hAnsi="华文楷体" w:cs="宋体"/>
          <w:sz w:val="24"/>
        </w:rPr>
        <w:t>)</w:t>
      </w:r>
      <w:r w:rsidR="002830C5">
        <w:rPr>
          <w:rFonts w:ascii="华文楷体" w:eastAsia="华文楷体" w:hAnsi="华文楷体" w:cs="宋体"/>
          <w:sz w:val="24"/>
        </w:rPr>
        <w:t xml:space="preserve"> + </w:t>
      </w:r>
      <w:r w:rsidR="00A838A1">
        <w:rPr>
          <w:rFonts w:ascii="华文楷体" w:eastAsia="华文楷体" w:hAnsi="华文楷体" w:cs="宋体"/>
          <w:sz w:val="24"/>
        </w:rPr>
        <w:t>2/K</w:t>
      </w:r>
    </w:p>
    <w:p w14:paraId="31AEAE35" w14:textId="515C44A0" w:rsidR="005E2614" w:rsidRPr="002A3956" w:rsidRDefault="005E2614" w:rsidP="00B0130C">
      <w:pPr>
        <w:spacing w:line="400" w:lineRule="exact"/>
        <w:ind w:firstLine="420"/>
        <w:jc w:val="left"/>
        <w:rPr>
          <w:rFonts w:ascii="华文楷体" w:eastAsia="华文楷体" w:hAnsi="华文楷体" w:cs="宋体"/>
          <w:sz w:val="24"/>
        </w:rPr>
      </w:pPr>
      <w:r w:rsidRPr="002A3956">
        <w:rPr>
          <w:rFonts w:ascii="华文楷体" w:eastAsia="华文楷体" w:hAnsi="华文楷体" w:cs="宋体" w:hint="eastAsia"/>
          <w:sz w:val="24"/>
        </w:rPr>
        <w:t>代入数据可解得</w:t>
      </w:r>
      <w:r w:rsidR="00452619" w:rsidRPr="002A3956">
        <w:rPr>
          <w:rFonts w:ascii="华文楷体" w:eastAsia="华文楷体" w:hAnsi="华文楷体" w:cs="宋体" w:hint="eastAsia"/>
          <w:sz w:val="24"/>
        </w:rPr>
        <w:t>：</w:t>
      </w:r>
    </w:p>
    <w:p w14:paraId="5A238A11" w14:textId="1127C5A7" w:rsidR="00DD5C60" w:rsidRPr="002A3956" w:rsidRDefault="00266D9F" w:rsidP="008E6046">
      <w:pPr>
        <w:spacing w:line="400" w:lineRule="exact"/>
        <w:ind w:firstLine="420"/>
        <w:jc w:val="center"/>
        <w:rPr>
          <w:rFonts w:ascii="华文楷体" w:eastAsia="华文楷体" w:hAnsi="华文楷体" w:cs="宋体"/>
          <w:sz w:val="24"/>
        </w:rPr>
      </w:pPr>
      <w:r w:rsidRPr="002A3956">
        <w:rPr>
          <w:rFonts w:ascii="华文楷体" w:eastAsia="华文楷体" w:hAnsi="华文楷体" w:cs="宋体"/>
          <w:sz w:val="24"/>
        </w:rPr>
        <w:t>K</w:t>
      </w:r>
      <w:r w:rsidR="00DF7F34" w:rsidRPr="002A3956">
        <w:rPr>
          <w:rFonts w:ascii="华文楷体" w:eastAsia="华文楷体" w:hAnsi="华文楷体" w:cs="宋体"/>
          <w:sz w:val="24"/>
        </w:rPr>
        <w:t xml:space="preserve"> =</w:t>
      </w:r>
      <w:r w:rsidR="00C439B3">
        <w:rPr>
          <w:rFonts w:ascii="华文楷体" w:eastAsia="华文楷体" w:hAnsi="华文楷体" w:cs="宋体"/>
          <w:sz w:val="24"/>
        </w:rPr>
        <w:t xml:space="preserve"> </w:t>
      </w:r>
      <w:r w:rsidR="00731AD4">
        <w:rPr>
          <w:rFonts w:ascii="华文楷体" w:eastAsia="华文楷体" w:hAnsi="华文楷体" w:cs="宋体"/>
          <w:sz w:val="24"/>
        </w:rPr>
        <w:t>24</w:t>
      </w:r>
      <w:r w:rsidR="00C439B3">
        <w:rPr>
          <w:rFonts w:ascii="华文楷体" w:eastAsia="华文楷体" w:hAnsi="华文楷体" w:cs="宋体"/>
          <w:sz w:val="24"/>
        </w:rPr>
        <w:t>%</w:t>
      </w:r>
    </w:p>
    <w:p w14:paraId="4204315B" w14:textId="1693627C" w:rsidR="00B82AF8" w:rsidRPr="00C8476D" w:rsidRDefault="00266D9F" w:rsidP="008A2DEB">
      <w:pPr>
        <w:spacing w:line="400" w:lineRule="exact"/>
        <w:ind w:firstLine="420"/>
        <w:rPr>
          <w:rFonts w:ascii="华文楷体" w:eastAsia="华文楷体" w:hAnsi="华文楷体" w:cs="宋体"/>
          <w:b/>
          <w:bCs/>
          <w:sz w:val="24"/>
        </w:rPr>
      </w:pPr>
      <w:r w:rsidRPr="00C8476D">
        <w:rPr>
          <w:rFonts w:ascii="华文楷体" w:eastAsia="华文楷体" w:hAnsi="华文楷体" w:cs="宋体" w:hint="eastAsia"/>
          <w:b/>
          <w:bCs/>
          <w:sz w:val="24"/>
        </w:rPr>
        <w:t>即市场资本化率必然为：</w:t>
      </w:r>
      <w:r w:rsidR="00BD58E8" w:rsidRPr="00C8476D">
        <w:rPr>
          <w:rFonts w:ascii="华文楷体" w:eastAsia="华文楷体" w:hAnsi="华文楷体" w:cs="宋体"/>
          <w:b/>
          <w:bCs/>
          <w:sz w:val="24"/>
        </w:rPr>
        <w:t>24</w:t>
      </w:r>
      <w:r w:rsidR="00492A83" w:rsidRPr="00C8476D">
        <w:rPr>
          <w:rFonts w:ascii="华文楷体" w:eastAsia="华文楷体" w:hAnsi="华文楷体" w:cs="宋体"/>
          <w:b/>
          <w:bCs/>
          <w:sz w:val="24"/>
        </w:rPr>
        <w:t>%</w:t>
      </w:r>
    </w:p>
    <w:p w14:paraId="678E4F3D" w14:textId="4DE97B43" w:rsidR="008C20B3" w:rsidRDefault="00021E53" w:rsidP="000D1051">
      <w:pPr>
        <w:spacing w:line="400" w:lineRule="exact"/>
        <w:ind w:firstLineChars="200" w:firstLine="480"/>
        <w:rPr>
          <w:rFonts w:ascii="宋体" w:eastAsia="宋体" w:hAnsi="宋体" w:cs="宋体"/>
          <w:sz w:val="24"/>
        </w:rPr>
      </w:pPr>
      <w:r w:rsidRPr="00683465">
        <w:rPr>
          <w:rFonts w:ascii="宋体" w:eastAsia="宋体" w:hAnsi="宋体" w:cs="宋体" w:hint="eastAsia"/>
          <w:sz w:val="24"/>
        </w:rPr>
        <w:t>3、S公司刚支付了每股1美元的红利。红利有望在接下来的3年里以每年25%增长，其后每年保持5%的水平。你认为恰当的资本市场化率是每年20%。你</w:t>
      </w:r>
      <w:r w:rsidRPr="00683465">
        <w:rPr>
          <w:rFonts w:ascii="宋体" w:eastAsia="宋体" w:hAnsi="宋体" w:cs="宋体" w:hint="eastAsia"/>
          <w:sz w:val="24"/>
        </w:rPr>
        <w:lastRenderedPageBreak/>
        <w:t>对该股票内在价值的估计值是多少？</w:t>
      </w:r>
    </w:p>
    <w:p w14:paraId="1A43FB5F" w14:textId="77777777" w:rsidR="002616BF" w:rsidRPr="00C7203A" w:rsidRDefault="002616BF" w:rsidP="002616BF">
      <w:pPr>
        <w:spacing w:line="400" w:lineRule="exact"/>
        <w:rPr>
          <w:rFonts w:ascii="华文楷体" w:eastAsia="华文楷体" w:hAnsi="华文楷体" w:cs="宋体"/>
          <w:b/>
          <w:bCs/>
          <w:color w:val="FF0000"/>
          <w:sz w:val="24"/>
        </w:rPr>
      </w:pPr>
      <w:r w:rsidRPr="00C7203A">
        <w:rPr>
          <w:rFonts w:ascii="华文楷体" w:eastAsia="华文楷体" w:hAnsi="华文楷体" w:cs="宋体" w:hint="eastAsia"/>
          <w:b/>
          <w:bCs/>
          <w:color w:val="FF0000"/>
          <w:sz w:val="24"/>
        </w:rPr>
        <w:t>答:</w:t>
      </w:r>
      <w:r w:rsidRPr="00C7203A">
        <w:rPr>
          <w:rFonts w:ascii="华文楷体" w:eastAsia="华文楷体" w:hAnsi="华文楷体" w:cs="宋体"/>
          <w:b/>
          <w:bCs/>
          <w:color w:val="FF0000"/>
          <w:sz w:val="24"/>
        </w:rPr>
        <w:t xml:space="preserve"> </w:t>
      </w:r>
    </w:p>
    <w:p w14:paraId="3D0F21E9" w14:textId="77777777" w:rsidR="002616BF" w:rsidRPr="002A3956" w:rsidRDefault="002616BF" w:rsidP="002616BF">
      <w:pPr>
        <w:spacing w:line="400" w:lineRule="exact"/>
        <w:ind w:firstLineChars="100" w:firstLine="240"/>
        <w:jc w:val="left"/>
        <w:rPr>
          <w:rFonts w:ascii="华文楷体" w:eastAsia="华文楷体" w:hAnsi="华文楷体" w:cs="宋体"/>
          <w:sz w:val="24"/>
        </w:rPr>
      </w:pPr>
      <w:r w:rsidRPr="002A3956">
        <w:rPr>
          <w:rFonts w:ascii="华文楷体" w:eastAsia="华文楷体" w:hAnsi="华文楷体" w:cs="宋体" w:hint="eastAsia"/>
          <w:sz w:val="24"/>
        </w:rPr>
        <w:t xml:space="preserve">设市场资本化率为 </w:t>
      </w:r>
      <w:r w:rsidRPr="002A3956">
        <w:rPr>
          <w:rFonts w:ascii="华文楷体" w:eastAsia="华文楷体" w:hAnsi="华文楷体" w:cs="宋体"/>
          <w:sz w:val="24"/>
        </w:rPr>
        <w:t xml:space="preserve">K, </w:t>
      </w:r>
      <w:r w:rsidRPr="002A3956">
        <w:rPr>
          <w:rFonts w:ascii="华文楷体" w:eastAsia="华文楷体" w:hAnsi="华文楷体" w:cs="宋体" w:hint="eastAsia"/>
          <w:sz w:val="24"/>
        </w:rPr>
        <w:t xml:space="preserve">红利固定增长率为 </w:t>
      </w:r>
      <w:r w:rsidRPr="002A3956">
        <w:rPr>
          <w:rFonts w:ascii="华文楷体" w:eastAsia="华文楷体" w:hAnsi="华文楷体" w:cs="宋体"/>
          <w:sz w:val="24"/>
        </w:rPr>
        <w:t>g</w:t>
      </w:r>
      <w:r w:rsidRPr="002A3956">
        <w:rPr>
          <w:rFonts w:ascii="华文楷体" w:eastAsia="华文楷体" w:hAnsi="华文楷体" w:cs="宋体" w:hint="eastAsia"/>
          <w:sz w:val="24"/>
        </w:rPr>
        <w:t>,</w:t>
      </w:r>
      <w:r w:rsidRPr="002A3956">
        <w:rPr>
          <w:rFonts w:ascii="华文楷体" w:eastAsia="华文楷体" w:hAnsi="华文楷体" w:cs="宋体"/>
          <w:sz w:val="24"/>
        </w:rPr>
        <w:t xml:space="preserve"> </w:t>
      </w:r>
      <w:r w:rsidRPr="002A3956">
        <w:rPr>
          <w:rFonts w:ascii="华文楷体" w:eastAsia="华文楷体" w:hAnsi="华文楷体" w:cs="宋体" w:hint="eastAsia"/>
          <w:sz w:val="24"/>
        </w:rPr>
        <w:t xml:space="preserve">股票目前的价格为 </w:t>
      </w:r>
      <w:r w:rsidRPr="002A3956">
        <w:rPr>
          <w:rFonts w:ascii="华文楷体" w:eastAsia="华文楷体" w:hAnsi="华文楷体" w:cs="宋体"/>
          <w:sz w:val="24"/>
        </w:rPr>
        <w:t>V</w:t>
      </w:r>
      <w:r w:rsidRPr="002A3956">
        <w:rPr>
          <w:rFonts w:ascii="华文楷体" w:eastAsia="华文楷体" w:hAnsi="华文楷体" w:cs="宋体" w:hint="eastAsia"/>
          <w:sz w:val="24"/>
        </w:rPr>
        <w:t>,</w:t>
      </w:r>
      <w:r w:rsidRPr="002A3956">
        <w:rPr>
          <w:rFonts w:ascii="华文楷体" w:eastAsia="华文楷体" w:hAnsi="华文楷体" w:cs="宋体"/>
          <w:sz w:val="24"/>
        </w:rPr>
        <w:t xml:space="preserve"> </w:t>
      </w:r>
      <w:r w:rsidRPr="002A3956">
        <w:rPr>
          <w:rFonts w:ascii="华文楷体" w:eastAsia="华文楷体" w:hAnsi="华文楷体" w:cs="宋体" w:hint="eastAsia"/>
          <w:sz w:val="24"/>
        </w:rPr>
        <w:t xml:space="preserve">第一年支付的每股股利为 </w:t>
      </w:r>
      <w:r w:rsidRPr="002A3956">
        <w:rPr>
          <w:rFonts w:ascii="华文楷体" w:eastAsia="华文楷体" w:hAnsi="华文楷体" w:cs="宋体"/>
          <w:sz w:val="24"/>
        </w:rPr>
        <w:t>D</w:t>
      </w:r>
      <w:r w:rsidRPr="002A3956">
        <w:rPr>
          <w:rFonts w:ascii="华文楷体" w:eastAsia="华文楷体" w:hAnsi="华文楷体" w:cs="宋体"/>
          <w:sz w:val="24"/>
          <w:vertAlign w:val="subscript"/>
        </w:rPr>
        <w:t>1</w:t>
      </w:r>
    </w:p>
    <w:p w14:paraId="112A9D13" w14:textId="3BE72BDA" w:rsidR="000D1051" w:rsidRDefault="00E15134" w:rsidP="00414B11">
      <w:pPr>
        <w:spacing w:line="400" w:lineRule="exact"/>
        <w:rPr>
          <w:rFonts w:ascii="宋体" w:eastAsia="宋体" w:hAnsi="宋体" w:cs="宋体"/>
          <w:sz w:val="24"/>
        </w:rPr>
      </w:pPr>
      <w:r>
        <w:rPr>
          <w:rFonts w:ascii="宋体" w:eastAsia="宋体" w:hAnsi="宋体" w:cs="宋体"/>
          <w:sz w:val="24"/>
        </w:rPr>
        <w:tab/>
      </w:r>
      <w:r w:rsidR="006F2371">
        <w:rPr>
          <w:rFonts w:ascii="宋体" w:eastAsia="宋体" w:hAnsi="宋体" w:cs="宋体" w:hint="eastAsia"/>
          <w:sz w:val="24"/>
        </w:rPr>
        <w:t>可以将整个过程分为两步</w:t>
      </w:r>
    </w:p>
    <w:p w14:paraId="4FFB7CFF" w14:textId="75A0B020" w:rsidR="00802D68" w:rsidRPr="00FF1C77" w:rsidRDefault="00A72062" w:rsidP="00FF1C77">
      <w:pPr>
        <w:pStyle w:val="a3"/>
        <w:numPr>
          <w:ilvl w:val="0"/>
          <w:numId w:val="31"/>
        </w:numPr>
        <w:spacing w:line="400" w:lineRule="exact"/>
        <w:ind w:firstLineChars="0"/>
        <w:rPr>
          <w:rFonts w:ascii="宋体" w:eastAsia="宋体" w:hAnsi="宋体" w:cs="宋体"/>
          <w:sz w:val="24"/>
        </w:rPr>
      </w:pPr>
      <w:r w:rsidRPr="00FF1C77">
        <w:rPr>
          <w:rFonts w:ascii="宋体" w:eastAsia="宋体" w:hAnsi="宋体" w:cs="宋体" w:hint="eastAsia"/>
          <w:sz w:val="24"/>
        </w:rPr>
        <w:t>计算</w:t>
      </w:r>
      <w:r w:rsidR="007419E1" w:rsidRPr="00FF1C77">
        <w:rPr>
          <w:rFonts w:ascii="宋体" w:eastAsia="宋体" w:hAnsi="宋体" w:cs="宋体" w:hint="eastAsia"/>
          <w:sz w:val="24"/>
        </w:rPr>
        <w:t>高速</w:t>
      </w:r>
      <w:r w:rsidRPr="00FF1C77">
        <w:rPr>
          <w:rFonts w:ascii="宋体" w:eastAsia="宋体" w:hAnsi="宋体" w:cs="宋体" w:hint="eastAsia"/>
          <w:sz w:val="24"/>
        </w:rPr>
        <w:t>增长股利的现值</w:t>
      </w:r>
    </w:p>
    <w:p w14:paraId="4AADC1EE" w14:textId="26B8F6E9" w:rsidR="00802D68" w:rsidRPr="0066402A" w:rsidRDefault="005D644B" w:rsidP="00FF1C77">
      <w:pPr>
        <w:spacing w:line="400" w:lineRule="exact"/>
        <w:jc w:val="center"/>
        <w:rPr>
          <w:rFonts w:ascii="宋体" w:eastAsia="宋体" w:hAnsi="宋体" w:cs="宋体"/>
          <w:sz w:val="24"/>
          <w:vertAlign w:val="superscript"/>
        </w:rPr>
      </w:pPr>
      <w:r w:rsidRPr="0066402A">
        <w:rPr>
          <w:rFonts w:ascii="宋体" w:eastAsia="宋体" w:hAnsi="宋体" w:cs="宋体"/>
          <w:sz w:val="24"/>
        </w:rPr>
        <w:t>PV=</w:t>
      </w:r>
      <w:r w:rsidR="005B7E11" w:rsidRPr="0066402A">
        <w:rPr>
          <w:rFonts w:ascii="宋体" w:eastAsia="宋体" w:hAnsi="宋体" w:cs="宋体"/>
          <w:sz w:val="24"/>
        </w:rPr>
        <w:t>1*</w:t>
      </w:r>
      <w:r w:rsidR="00B57B18" w:rsidRPr="0066402A">
        <w:rPr>
          <w:rFonts w:ascii="宋体" w:eastAsia="宋体" w:hAnsi="宋体" w:cs="宋体" w:hint="eastAsia"/>
          <w:sz w:val="24"/>
        </w:rPr>
        <w:t>(</w:t>
      </w:r>
      <w:r w:rsidRPr="0066402A">
        <w:rPr>
          <w:rFonts w:ascii="宋体" w:eastAsia="宋体" w:hAnsi="宋体" w:cs="宋体"/>
          <w:sz w:val="24"/>
        </w:rPr>
        <w:t>1+</w:t>
      </w:r>
      <w:r w:rsidR="00C07D95" w:rsidRPr="0066402A">
        <w:rPr>
          <w:rFonts w:ascii="宋体" w:eastAsia="宋体" w:hAnsi="宋体" w:cs="宋体"/>
          <w:sz w:val="24"/>
        </w:rPr>
        <w:t>25</w:t>
      </w:r>
      <w:r w:rsidRPr="0066402A">
        <w:rPr>
          <w:rFonts w:ascii="宋体" w:eastAsia="宋体" w:hAnsi="宋体" w:cs="宋体"/>
          <w:sz w:val="24"/>
        </w:rPr>
        <w:t>%</w:t>
      </w:r>
      <w:r w:rsidR="00B57B18" w:rsidRPr="0066402A">
        <w:rPr>
          <w:rFonts w:ascii="宋体" w:eastAsia="宋体" w:hAnsi="宋体" w:cs="宋体" w:hint="eastAsia"/>
          <w:sz w:val="24"/>
        </w:rPr>
        <w:t>)</w:t>
      </w:r>
      <w:r w:rsidRPr="0066402A">
        <w:rPr>
          <w:rFonts w:ascii="宋体" w:eastAsia="宋体" w:hAnsi="宋体" w:cs="宋体"/>
          <w:sz w:val="24"/>
        </w:rPr>
        <w:t>/</w:t>
      </w:r>
      <w:r w:rsidR="00B57B18" w:rsidRPr="0066402A">
        <w:rPr>
          <w:rFonts w:ascii="宋体" w:eastAsia="宋体" w:hAnsi="宋体" w:cs="宋体"/>
          <w:sz w:val="24"/>
        </w:rPr>
        <w:t>(</w:t>
      </w:r>
      <w:r w:rsidRPr="0066402A">
        <w:rPr>
          <w:rFonts w:ascii="宋体" w:eastAsia="宋体" w:hAnsi="宋体" w:cs="宋体"/>
          <w:sz w:val="24"/>
        </w:rPr>
        <w:t>1+</w:t>
      </w:r>
      <w:r w:rsidR="00A17358" w:rsidRPr="0066402A">
        <w:rPr>
          <w:rFonts w:ascii="宋体" w:eastAsia="宋体" w:hAnsi="宋体" w:cs="宋体"/>
          <w:sz w:val="24"/>
        </w:rPr>
        <w:t>20</w:t>
      </w:r>
      <w:r w:rsidRPr="0066402A">
        <w:rPr>
          <w:rFonts w:ascii="宋体" w:eastAsia="宋体" w:hAnsi="宋体" w:cs="宋体"/>
          <w:sz w:val="24"/>
        </w:rPr>
        <w:t>%)+</w:t>
      </w:r>
      <w:r w:rsidR="006A6BD8" w:rsidRPr="0066402A">
        <w:rPr>
          <w:rFonts w:ascii="宋体" w:eastAsia="宋体" w:hAnsi="宋体" w:cs="宋体"/>
          <w:sz w:val="24"/>
        </w:rPr>
        <w:t>1*</w:t>
      </w:r>
      <w:r w:rsidR="00DE44AE" w:rsidRPr="0066402A">
        <w:rPr>
          <w:rFonts w:ascii="宋体" w:eastAsia="宋体" w:hAnsi="宋体" w:cs="宋体" w:hint="eastAsia"/>
          <w:sz w:val="24"/>
        </w:rPr>
        <w:t>(</w:t>
      </w:r>
      <w:r w:rsidRPr="0066402A">
        <w:rPr>
          <w:rFonts w:ascii="宋体" w:eastAsia="宋体" w:hAnsi="宋体" w:cs="宋体"/>
          <w:sz w:val="24"/>
        </w:rPr>
        <w:t>1</w:t>
      </w:r>
      <w:r w:rsidR="0028284F" w:rsidRPr="0066402A">
        <w:rPr>
          <w:rFonts w:ascii="宋体" w:eastAsia="宋体" w:hAnsi="宋体" w:cs="宋体"/>
          <w:sz w:val="24"/>
        </w:rPr>
        <w:t xml:space="preserve"> </w:t>
      </w:r>
      <w:r w:rsidRPr="0066402A">
        <w:rPr>
          <w:rFonts w:ascii="宋体" w:eastAsia="宋体" w:hAnsi="宋体" w:cs="宋体"/>
          <w:sz w:val="24"/>
        </w:rPr>
        <w:t>+</w:t>
      </w:r>
      <w:r w:rsidR="0028284F" w:rsidRPr="0066402A">
        <w:rPr>
          <w:rFonts w:ascii="宋体" w:eastAsia="宋体" w:hAnsi="宋体" w:cs="宋体"/>
          <w:sz w:val="24"/>
        </w:rPr>
        <w:t xml:space="preserve"> </w:t>
      </w:r>
      <w:r w:rsidR="00C07D95" w:rsidRPr="0066402A">
        <w:rPr>
          <w:rFonts w:ascii="宋体" w:eastAsia="宋体" w:hAnsi="宋体" w:cs="宋体"/>
          <w:sz w:val="24"/>
        </w:rPr>
        <w:t>25</w:t>
      </w:r>
      <w:r w:rsidRPr="0066402A">
        <w:rPr>
          <w:rFonts w:ascii="宋体" w:eastAsia="宋体" w:hAnsi="宋体" w:cs="宋体"/>
          <w:sz w:val="24"/>
        </w:rPr>
        <w:t>%</w:t>
      </w:r>
      <w:r w:rsidR="004476FB" w:rsidRPr="0066402A">
        <w:rPr>
          <w:rFonts w:ascii="宋体" w:eastAsia="宋体" w:hAnsi="宋体" w:cs="宋体" w:hint="eastAsia"/>
          <w:sz w:val="24"/>
        </w:rPr>
        <w:t>)</w:t>
      </w:r>
      <w:r w:rsidRPr="0066402A">
        <w:rPr>
          <w:rFonts w:ascii="宋体" w:eastAsia="宋体" w:hAnsi="宋体" w:cs="宋体"/>
          <w:sz w:val="24"/>
          <w:vertAlign w:val="superscript"/>
        </w:rPr>
        <w:t>2</w:t>
      </w:r>
      <w:r w:rsidRPr="0066402A">
        <w:rPr>
          <w:rFonts w:ascii="宋体" w:eastAsia="宋体" w:hAnsi="宋体" w:cs="宋体"/>
          <w:sz w:val="24"/>
        </w:rPr>
        <w:t>/(1</w:t>
      </w:r>
      <w:r w:rsidR="00827115" w:rsidRPr="0066402A">
        <w:rPr>
          <w:rFonts w:ascii="宋体" w:eastAsia="宋体" w:hAnsi="宋体" w:cs="宋体"/>
          <w:sz w:val="24"/>
        </w:rPr>
        <w:t xml:space="preserve"> </w:t>
      </w:r>
      <w:r w:rsidRPr="0066402A">
        <w:rPr>
          <w:rFonts w:ascii="宋体" w:eastAsia="宋体" w:hAnsi="宋体" w:cs="宋体"/>
          <w:sz w:val="24"/>
        </w:rPr>
        <w:t>+</w:t>
      </w:r>
      <w:r w:rsidR="00827115" w:rsidRPr="0066402A">
        <w:rPr>
          <w:rFonts w:ascii="宋体" w:eastAsia="宋体" w:hAnsi="宋体" w:cs="宋体"/>
          <w:sz w:val="24"/>
        </w:rPr>
        <w:t xml:space="preserve"> </w:t>
      </w:r>
      <w:r w:rsidR="00D77749" w:rsidRPr="0066402A">
        <w:rPr>
          <w:rFonts w:ascii="宋体" w:eastAsia="宋体" w:hAnsi="宋体" w:cs="宋体"/>
          <w:sz w:val="24"/>
        </w:rPr>
        <w:t>20</w:t>
      </w:r>
      <w:r w:rsidRPr="0066402A">
        <w:rPr>
          <w:rFonts w:ascii="宋体" w:eastAsia="宋体" w:hAnsi="宋体" w:cs="宋体"/>
          <w:sz w:val="24"/>
        </w:rPr>
        <w:t>%)</w:t>
      </w:r>
      <w:r w:rsidRPr="0066402A">
        <w:rPr>
          <w:rFonts w:ascii="宋体" w:eastAsia="宋体" w:hAnsi="宋体" w:cs="宋体"/>
          <w:sz w:val="24"/>
          <w:vertAlign w:val="superscript"/>
        </w:rPr>
        <w:t>2</w:t>
      </w:r>
      <w:r w:rsidRPr="0066402A">
        <w:rPr>
          <w:rFonts w:ascii="宋体" w:eastAsia="宋体" w:hAnsi="宋体" w:cs="宋体"/>
          <w:sz w:val="24"/>
        </w:rPr>
        <w:t>+</w:t>
      </w:r>
      <w:r w:rsidR="00A11FDC" w:rsidRPr="0066402A">
        <w:rPr>
          <w:rFonts w:ascii="宋体" w:eastAsia="宋体" w:hAnsi="宋体" w:cs="宋体"/>
          <w:sz w:val="24"/>
        </w:rPr>
        <w:t>1</w:t>
      </w:r>
      <w:r w:rsidR="00C844C2" w:rsidRPr="0066402A">
        <w:rPr>
          <w:rFonts w:ascii="宋体" w:eastAsia="宋体" w:hAnsi="宋体" w:cs="宋体"/>
          <w:sz w:val="24"/>
        </w:rPr>
        <w:t>*</w:t>
      </w:r>
      <w:r w:rsidR="00A11FDC" w:rsidRPr="0066402A">
        <w:rPr>
          <w:rFonts w:ascii="宋体" w:eastAsia="宋体" w:hAnsi="宋体" w:cs="宋体" w:hint="eastAsia"/>
          <w:sz w:val="24"/>
        </w:rPr>
        <w:t>(</w:t>
      </w:r>
      <w:r w:rsidRPr="0066402A">
        <w:rPr>
          <w:rFonts w:ascii="宋体" w:eastAsia="宋体" w:hAnsi="宋体" w:cs="宋体"/>
          <w:sz w:val="24"/>
        </w:rPr>
        <w:t>1+</w:t>
      </w:r>
      <w:r w:rsidR="00802D68" w:rsidRPr="0066402A">
        <w:rPr>
          <w:rFonts w:ascii="宋体" w:eastAsia="宋体" w:hAnsi="宋体" w:cs="宋体"/>
          <w:sz w:val="24"/>
        </w:rPr>
        <w:t>25</w:t>
      </w:r>
      <w:r w:rsidRPr="0066402A">
        <w:rPr>
          <w:rFonts w:ascii="宋体" w:eastAsia="宋体" w:hAnsi="宋体" w:cs="宋体"/>
          <w:sz w:val="24"/>
        </w:rPr>
        <w:t>%</w:t>
      </w:r>
      <w:r w:rsidR="00A11FDC" w:rsidRPr="0066402A">
        <w:rPr>
          <w:rFonts w:ascii="宋体" w:eastAsia="宋体" w:hAnsi="宋体" w:cs="宋体" w:hint="eastAsia"/>
          <w:sz w:val="24"/>
        </w:rPr>
        <w:t>)</w:t>
      </w:r>
      <w:r w:rsidRPr="0066402A">
        <w:rPr>
          <w:rFonts w:ascii="宋体" w:eastAsia="宋体" w:hAnsi="宋体" w:cs="宋体"/>
          <w:sz w:val="24"/>
          <w:vertAlign w:val="superscript"/>
        </w:rPr>
        <w:t>3</w:t>
      </w:r>
      <w:r w:rsidRPr="0066402A">
        <w:rPr>
          <w:rFonts w:ascii="宋体" w:eastAsia="宋体" w:hAnsi="宋体" w:cs="宋体"/>
          <w:sz w:val="24"/>
        </w:rPr>
        <w:t>/(1+</w:t>
      </w:r>
      <w:r w:rsidR="00407C68" w:rsidRPr="0066402A">
        <w:rPr>
          <w:rFonts w:ascii="宋体" w:eastAsia="宋体" w:hAnsi="宋体" w:cs="宋体"/>
          <w:sz w:val="24"/>
        </w:rPr>
        <w:t>20</w:t>
      </w:r>
      <w:r w:rsidRPr="0066402A">
        <w:rPr>
          <w:rFonts w:ascii="宋体" w:eastAsia="宋体" w:hAnsi="宋体" w:cs="宋体"/>
          <w:sz w:val="24"/>
        </w:rPr>
        <w:t>%)</w:t>
      </w:r>
      <w:r w:rsidRPr="0066402A">
        <w:rPr>
          <w:rFonts w:ascii="宋体" w:eastAsia="宋体" w:hAnsi="宋体" w:cs="宋体"/>
          <w:sz w:val="24"/>
          <w:vertAlign w:val="superscript"/>
        </w:rPr>
        <w:t>3</w:t>
      </w:r>
    </w:p>
    <w:p w14:paraId="680D4E79" w14:textId="2AC43942" w:rsidR="005D644B" w:rsidRPr="0066402A" w:rsidRDefault="005D644B" w:rsidP="00FF1C77">
      <w:pPr>
        <w:spacing w:line="400" w:lineRule="exact"/>
        <w:ind w:left="2520" w:firstLine="420"/>
        <w:jc w:val="right"/>
        <w:rPr>
          <w:rFonts w:ascii="宋体" w:eastAsia="宋体" w:hAnsi="宋体" w:cs="宋体"/>
          <w:sz w:val="24"/>
        </w:rPr>
      </w:pPr>
      <w:r w:rsidRPr="0066402A">
        <w:rPr>
          <w:rFonts w:ascii="宋体" w:eastAsia="宋体" w:hAnsi="宋体" w:cs="宋体"/>
          <w:sz w:val="24"/>
        </w:rPr>
        <w:t>=</w:t>
      </w:r>
      <w:r w:rsidR="00F30277" w:rsidRPr="0066402A">
        <w:rPr>
          <w:rFonts w:ascii="宋体" w:eastAsia="宋体" w:hAnsi="宋体" w:cs="宋体"/>
          <w:sz w:val="24"/>
        </w:rPr>
        <w:t xml:space="preserve"> </w:t>
      </w:r>
      <w:r w:rsidR="001A3491" w:rsidRPr="0066402A">
        <w:rPr>
          <w:rFonts w:ascii="宋体" w:eastAsia="宋体" w:hAnsi="宋体" w:cs="宋体"/>
          <w:sz w:val="24"/>
        </w:rPr>
        <w:t>3.</w:t>
      </w:r>
      <w:r w:rsidR="00D3676F">
        <w:rPr>
          <w:rFonts w:ascii="宋体" w:eastAsia="宋体" w:hAnsi="宋体" w:cs="宋体"/>
          <w:sz w:val="24"/>
        </w:rPr>
        <w:t>25</w:t>
      </w:r>
      <w:r w:rsidR="001A3491" w:rsidRPr="0066402A">
        <w:rPr>
          <w:rFonts w:ascii="宋体" w:eastAsia="宋体" w:hAnsi="宋体" w:cs="宋体"/>
          <w:sz w:val="24"/>
        </w:rPr>
        <w:t>7</w:t>
      </w:r>
      <w:r w:rsidR="00530CA2" w:rsidRPr="0066402A">
        <w:rPr>
          <w:rFonts w:ascii="宋体" w:eastAsia="宋体" w:hAnsi="宋体" w:cs="宋体"/>
          <w:sz w:val="24"/>
        </w:rPr>
        <w:t>(</w:t>
      </w:r>
      <w:r w:rsidR="00530CA2" w:rsidRPr="0066402A">
        <w:rPr>
          <w:rFonts w:ascii="宋体" w:eastAsia="宋体" w:hAnsi="宋体" w:cs="宋体" w:hint="eastAsia"/>
          <w:sz w:val="24"/>
        </w:rPr>
        <w:t>元</w:t>
      </w:r>
      <w:r w:rsidR="00530CA2" w:rsidRPr="0066402A">
        <w:rPr>
          <w:rFonts w:ascii="宋体" w:eastAsia="宋体" w:hAnsi="宋体" w:cs="宋体"/>
          <w:sz w:val="24"/>
        </w:rPr>
        <w:t>)</w:t>
      </w:r>
    </w:p>
    <w:p w14:paraId="2CD39726" w14:textId="0996394F" w:rsidR="00AD563A" w:rsidRPr="0066402A" w:rsidRDefault="00AD563A" w:rsidP="00AD563A">
      <w:pPr>
        <w:pStyle w:val="a3"/>
        <w:numPr>
          <w:ilvl w:val="0"/>
          <w:numId w:val="31"/>
        </w:numPr>
        <w:spacing w:line="400" w:lineRule="exact"/>
        <w:ind w:firstLineChars="0"/>
        <w:rPr>
          <w:rFonts w:ascii="宋体" w:eastAsia="宋体" w:hAnsi="宋体" w:cs="宋体"/>
          <w:sz w:val="24"/>
        </w:rPr>
      </w:pPr>
      <w:r w:rsidRPr="0066402A">
        <w:rPr>
          <w:rFonts w:ascii="宋体" w:eastAsia="宋体" w:hAnsi="宋体" w:cs="宋体" w:hint="eastAsia"/>
          <w:sz w:val="24"/>
        </w:rPr>
        <w:t>计算正常增长周期的股利在第三年末的现值</w:t>
      </w:r>
    </w:p>
    <w:p w14:paraId="4C5A59FB" w14:textId="58F9A649" w:rsidR="00AD563A" w:rsidRPr="0066402A" w:rsidRDefault="00AD563A" w:rsidP="006D7196">
      <w:pPr>
        <w:spacing w:line="400" w:lineRule="exact"/>
        <w:jc w:val="center"/>
        <w:rPr>
          <w:rFonts w:ascii="宋体" w:eastAsia="宋体" w:hAnsi="宋体" w:cs="宋体"/>
          <w:sz w:val="24"/>
        </w:rPr>
      </w:pPr>
      <w:r w:rsidRPr="0066402A">
        <w:rPr>
          <w:rFonts w:ascii="宋体" w:eastAsia="宋体" w:hAnsi="宋体" w:cs="宋体"/>
          <w:sz w:val="24"/>
        </w:rPr>
        <w:t>V</w:t>
      </w:r>
      <w:r w:rsidRPr="0066402A">
        <w:rPr>
          <w:rFonts w:ascii="宋体" w:eastAsia="宋体" w:hAnsi="宋体" w:cs="宋体"/>
          <w:sz w:val="24"/>
          <w:vertAlign w:val="subscript"/>
        </w:rPr>
        <w:t>3</w:t>
      </w:r>
      <w:r w:rsidRPr="0066402A">
        <w:rPr>
          <w:rFonts w:ascii="宋体" w:eastAsia="宋体" w:hAnsi="宋体" w:cs="宋体"/>
          <w:sz w:val="24"/>
        </w:rPr>
        <w:t>=</w:t>
      </w:r>
      <w:r w:rsidR="00130D83" w:rsidRPr="0066402A">
        <w:rPr>
          <w:rFonts w:ascii="宋体" w:eastAsia="宋体" w:hAnsi="宋体" w:cs="宋体" w:hint="eastAsia"/>
          <w:sz w:val="24"/>
        </w:rPr>
        <w:t>1</w:t>
      </w:r>
      <w:r w:rsidR="00130D83" w:rsidRPr="0066402A">
        <w:rPr>
          <w:rFonts w:ascii="宋体" w:eastAsia="宋体" w:hAnsi="宋体" w:cs="宋体"/>
          <w:sz w:val="24"/>
        </w:rPr>
        <w:t>*(</w:t>
      </w:r>
      <w:r w:rsidRPr="0066402A">
        <w:rPr>
          <w:rFonts w:ascii="宋体" w:eastAsia="宋体" w:hAnsi="宋体" w:cs="宋体"/>
          <w:sz w:val="24"/>
        </w:rPr>
        <w:t>1+</w:t>
      </w:r>
      <w:r w:rsidR="00130D83" w:rsidRPr="0066402A">
        <w:rPr>
          <w:rFonts w:ascii="宋体" w:eastAsia="宋体" w:hAnsi="宋体" w:cs="宋体"/>
          <w:sz w:val="24"/>
        </w:rPr>
        <w:t>25</w:t>
      </w:r>
      <w:r w:rsidRPr="0066402A">
        <w:rPr>
          <w:rFonts w:ascii="宋体" w:eastAsia="宋体" w:hAnsi="宋体" w:cs="宋体"/>
          <w:sz w:val="24"/>
        </w:rPr>
        <w:t>%</w:t>
      </w:r>
      <w:r w:rsidR="00130D83" w:rsidRPr="0066402A">
        <w:rPr>
          <w:rFonts w:ascii="宋体" w:eastAsia="宋体" w:hAnsi="宋体" w:cs="宋体" w:hint="eastAsia"/>
          <w:sz w:val="24"/>
        </w:rPr>
        <w:t>)</w:t>
      </w:r>
      <w:r w:rsidRPr="0066402A">
        <w:rPr>
          <w:rFonts w:ascii="宋体" w:eastAsia="宋体" w:hAnsi="宋体" w:cs="宋体"/>
          <w:sz w:val="24"/>
          <w:vertAlign w:val="superscript"/>
        </w:rPr>
        <w:t>3</w:t>
      </w:r>
      <w:r w:rsidRPr="0066402A">
        <w:rPr>
          <w:rFonts w:ascii="宋体" w:eastAsia="宋体" w:hAnsi="宋体" w:cs="宋体"/>
          <w:sz w:val="24"/>
        </w:rPr>
        <w:t>*(1+</w:t>
      </w:r>
      <w:r w:rsidR="0020031A" w:rsidRPr="0066402A">
        <w:rPr>
          <w:rFonts w:ascii="宋体" w:eastAsia="宋体" w:hAnsi="宋体" w:cs="宋体"/>
          <w:sz w:val="24"/>
        </w:rPr>
        <w:t>25</w:t>
      </w:r>
      <w:r w:rsidRPr="0066402A">
        <w:rPr>
          <w:rFonts w:ascii="宋体" w:eastAsia="宋体" w:hAnsi="宋体" w:cs="宋体"/>
          <w:sz w:val="24"/>
        </w:rPr>
        <w:t>%)/(</w:t>
      </w:r>
      <w:r w:rsidR="00A375F7" w:rsidRPr="0066402A">
        <w:rPr>
          <w:rFonts w:ascii="宋体" w:eastAsia="宋体" w:hAnsi="宋体" w:cs="宋体"/>
          <w:sz w:val="24"/>
        </w:rPr>
        <w:t>2</w:t>
      </w:r>
      <w:r w:rsidR="002830C5" w:rsidRPr="0066402A">
        <w:rPr>
          <w:rFonts w:ascii="宋体" w:eastAsia="宋体" w:hAnsi="宋体" w:cs="宋体"/>
          <w:sz w:val="24"/>
        </w:rPr>
        <w:t>0</w:t>
      </w:r>
      <w:r w:rsidRPr="0066402A">
        <w:rPr>
          <w:rFonts w:ascii="宋体" w:eastAsia="宋体" w:hAnsi="宋体" w:cs="宋体"/>
          <w:sz w:val="24"/>
        </w:rPr>
        <w:t>%-</w:t>
      </w:r>
      <w:r w:rsidR="00290748" w:rsidRPr="0066402A">
        <w:rPr>
          <w:rFonts w:ascii="宋体" w:eastAsia="宋体" w:hAnsi="宋体" w:cs="宋体"/>
          <w:sz w:val="24"/>
        </w:rPr>
        <w:t>5</w:t>
      </w:r>
      <w:r w:rsidRPr="0066402A">
        <w:rPr>
          <w:rFonts w:ascii="宋体" w:eastAsia="宋体" w:hAnsi="宋体" w:cs="宋体"/>
          <w:sz w:val="24"/>
        </w:rPr>
        <w:t>%)=</w:t>
      </w:r>
      <w:r w:rsidR="006E6909" w:rsidRPr="0066402A">
        <w:rPr>
          <w:rFonts w:ascii="宋体" w:eastAsia="宋体" w:hAnsi="宋体" w:cs="宋体"/>
          <w:sz w:val="24"/>
        </w:rPr>
        <w:t xml:space="preserve"> 16.276</w:t>
      </w:r>
      <w:r w:rsidRPr="0066402A">
        <w:rPr>
          <w:rFonts w:ascii="宋体" w:eastAsia="宋体" w:hAnsi="宋体" w:cs="宋体" w:hint="eastAsia"/>
          <w:sz w:val="24"/>
        </w:rPr>
        <w:t>（元）</w:t>
      </w:r>
    </w:p>
    <w:p w14:paraId="413ACF78" w14:textId="63450065" w:rsidR="00AD563A" w:rsidRPr="003A0E42" w:rsidRDefault="008B0430" w:rsidP="008B0430">
      <w:pPr>
        <w:spacing w:line="400" w:lineRule="exact"/>
        <w:ind w:firstLine="420"/>
        <w:rPr>
          <w:rFonts w:ascii="宋体" w:eastAsia="宋体" w:hAnsi="宋体" w:cs="宋体"/>
          <w:b/>
          <w:bCs/>
          <w:sz w:val="24"/>
        </w:rPr>
      </w:pPr>
      <w:r w:rsidRPr="003A0E42">
        <w:rPr>
          <w:rFonts w:ascii="宋体" w:eastAsia="宋体" w:hAnsi="宋体" w:cs="宋体" w:hint="eastAsia"/>
          <w:b/>
          <w:bCs/>
          <w:sz w:val="24"/>
        </w:rPr>
        <w:t>所以</w:t>
      </w:r>
      <w:r w:rsidR="00AD563A" w:rsidRPr="003A0E42">
        <w:rPr>
          <w:rFonts w:ascii="宋体" w:eastAsia="宋体" w:hAnsi="宋体" w:cs="宋体" w:hint="eastAsia"/>
          <w:b/>
          <w:bCs/>
          <w:sz w:val="24"/>
        </w:rPr>
        <w:t>计算该股票的</w:t>
      </w:r>
      <w:r w:rsidR="00CA4572" w:rsidRPr="003A0E42">
        <w:rPr>
          <w:rFonts w:ascii="宋体" w:eastAsia="宋体" w:hAnsi="宋体" w:cs="宋体" w:hint="eastAsia"/>
          <w:b/>
          <w:bCs/>
          <w:sz w:val="24"/>
        </w:rPr>
        <w:t>内在价值的估值为：</w:t>
      </w:r>
    </w:p>
    <w:p w14:paraId="08360DE8" w14:textId="6F9713F7" w:rsidR="00AD563A" w:rsidRPr="003A0E42" w:rsidRDefault="00AD563A" w:rsidP="005631D7">
      <w:pPr>
        <w:spacing w:line="400" w:lineRule="exact"/>
        <w:jc w:val="center"/>
        <w:rPr>
          <w:rFonts w:ascii="宋体" w:eastAsia="宋体" w:hAnsi="宋体" w:cs="宋体"/>
          <w:b/>
          <w:bCs/>
          <w:sz w:val="24"/>
        </w:rPr>
      </w:pPr>
      <w:r w:rsidRPr="003A0E42">
        <w:rPr>
          <w:rFonts w:ascii="宋体" w:eastAsia="宋体" w:hAnsi="宋体" w:cs="宋体"/>
          <w:b/>
          <w:bCs/>
          <w:sz w:val="24"/>
        </w:rPr>
        <w:t>V=</w:t>
      </w:r>
      <w:r w:rsidR="006164B7" w:rsidRPr="003A0E42">
        <w:rPr>
          <w:rFonts w:ascii="宋体" w:eastAsia="宋体" w:hAnsi="宋体" w:cs="宋体"/>
          <w:b/>
          <w:bCs/>
          <w:sz w:val="24"/>
        </w:rPr>
        <w:t xml:space="preserve"> V</w:t>
      </w:r>
      <w:r w:rsidR="006164B7" w:rsidRPr="003A0E42">
        <w:rPr>
          <w:rFonts w:ascii="宋体" w:eastAsia="宋体" w:hAnsi="宋体" w:cs="宋体"/>
          <w:b/>
          <w:bCs/>
          <w:sz w:val="24"/>
          <w:vertAlign w:val="subscript"/>
        </w:rPr>
        <w:t>3</w:t>
      </w:r>
      <w:r w:rsidRPr="003A0E42">
        <w:rPr>
          <w:rFonts w:ascii="宋体" w:eastAsia="宋体" w:hAnsi="宋体" w:cs="宋体"/>
          <w:b/>
          <w:bCs/>
          <w:sz w:val="24"/>
        </w:rPr>
        <w:t>/(1+</w:t>
      </w:r>
      <w:r w:rsidR="006164B7" w:rsidRPr="003A0E42">
        <w:rPr>
          <w:rFonts w:ascii="宋体" w:eastAsia="宋体" w:hAnsi="宋体" w:cs="宋体"/>
          <w:b/>
          <w:bCs/>
          <w:sz w:val="24"/>
        </w:rPr>
        <w:t>20</w:t>
      </w:r>
      <w:r w:rsidRPr="003A0E42">
        <w:rPr>
          <w:rFonts w:ascii="宋体" w:eastAsia="宋体" w:hAnsi="宋体" w:cs="宋体"/>
          <w:b/>
          <w:bCs/>
          <w:sz w:val="24"/>
        </w:rPr>
        <w:t>%)</w:t>
      </w:r>
      <w:r w:rsidRPr="003A0E42">
        <w:rPr>
          <w:rFonts w:ascii="宋体" w:eastAsia="宋体" w:hAnsi="宋体" w:cs="宋体"/>
          <w:b/>
          <w:bCs/>
          <w:sz w:val="24"/>
          <w:vertAlign w:val="superscript"/>
        </w:rPr>
        <w:t>3</w:t>
      </w:r>
      <w:r w:rsidR="000F1B05" w:rsidRPr="003A0E42">
        <w:rPr>
          <w:rFonts w:ascii="宋体" w:eastAsia="宋体" w:hAnsi="宋体" w:cs="宋体"/>
          <w:b/>
          <w:bCs/>
          <w:sz w:val="24"/>
          <w:vertAlign w:val="superscript"/>
        </w:rPr>
        <w:t xml:space="preserve"> </w:t>
      </w:r>
      <w:r w:rsidRPr="003A0E42">
        <w:rPr>
          <w:rFonts w:ascii="宋体" w:eastAsia="宋体" w:hAnsi="宋体" w:cs="宋体"/>
          <w:b/>
          <w:bCs/>
          <w:sz w:val="24"/>
        </w:rPr>
        <w:t>+</w:t>
      </w:r>
      <w:r w:rsidR="000F1B05" w:rsidRPr="003A0E42">
        <w:rPr>
          <w:rFonts w:ascii="宋体" w:eastAsia="宋体" w:hAnsi="宋体" w:cs="宋体"/>
          <w:b/>
          <w:bCs/>
          <w:sz w:val="24"/>
        </w:rPr>
        <w:t xml:space="preserve"> PV</w:t>
      </w:r>
      <w:r w:rsidR="00A1640A" w:rsidRPr="003A0E42">
        <w:rPr>
          <w:rFonts w:ascii="宋体" w:eastAsia="宋体" w:hAnsi="宋体" w:cs="宋体"/>
          <w:b/>
          <w:bCs/>
          <w:sz w:val="24"/>
        </w:rPr>
        <w:t xml:space="preserve"> </w:t>
      </w:r>
      <w:r w:rsidRPr="003A0E42">
        <w:rPr>
          <w:rFonts w:ascii="宋体" w:eastAsia="宋体" w:hAnsi="宋体" w:cs="宋体"/>
          <w:b/>
          <w:bCs/>
          <w:sz w:val="24"/>
        </w:rPr>
        <w:t>=</w:t>
      </w:r>
      <w:r w:rsidR="006C1A7A" w:rsidRPr="003A0E42">
        <w:rPr>
          <w:rFonts w:ascii="宋体" w:eastAsia="宋体" w:hAnsi="宋体" w:cs="宋体"/>
          <w:b/>
          <w:bCs/>
          <w:sz w:val="24"/>
        </w:rPr>
        <w:t>12.</w:t>
      </w:r>
      <w:r w:rsidR="00D6175B">
        <w:rPr>
          <w:rFonts w:ascii="宋体" w:eastAsia="宋体" w:hAnsi="宋体" w:cs="宋体"/>
          <w:b/>
          <w:bCs/>
          <w:sz w:val="24"/>
        </w:rPr>
        <w:t>67</w:t>
      </w:r>
      <w:r w:rsidR="006C1A7A" w:rsidRPr="003A0E42">
        <w:rPr>
          <w:rFonts w:ascii="宋体" w:eastAsia="宋体" w:hAnsi="宋体" w:cs="宋体"/>
          <w:b/>
          <w:bCs/>
          <w:sz w:val="24"/>
        </w:rPr>
        <w:t>6</w:t>
      </w:r>
      <w:r w:rsidRPr="003A0E42">
        <w:rPr>
          <w:rFonts w:ascii="宋体" w:eastAsia="宋体" w:hAnsi="宋体" w:cs="宋体" w:hint="eastAsia"/>
          <w:b/>
          <w:bCs/>
          <w:sz w:val="24"/>
        </w:rPr>
        <w:t>（元）</w:t>
      </w:r>
    </w:p>
    <w:p w14:paraId="4AF25484" w14:textId="07649841" w:rsidR="005D644B" w:rsidRDefault="005D644B" w:rsidP="006708DB">
      <w:pPr>
        <w:spacing w:line="400" w:lineRule="exact"/>
        <w:rPr>
          <w:rFonts w:ascii="宋体" w:eastAsia="宋体" w:hAnsi="宋体" w:cs="宋体"/>
          <w:sz w:val="24"/>
        </w:rPr>
      </w:pPr>
    </w:p>
    <w:p w14:paraId="3931AA83" w14:textId="41674692" w:rsidR="00FB699A" w:rsidRDefault="00FB699A" w:rsidP="006708DB">
      <w:pPr>
        <w:spacing w:line="400" w:lineRule="exact"/>
        <w:rPr>
          <w:rFonts w:ascii="宋体" w:eastAsia="宋体" w:hAnsi="宋体" w:cs="宋体"/>
          <w:sz w:val="24"/>
        </w:rPr>
      </w:pPr>
    </w:p>
    <w:p w14:paraId="320B26DB" w14:textId="70DE74E6" w:rsidR="00FB699A" w:rsidRDefault="00FB699A" w:rsidP="006708DB">
      <w:pPr>
        <w:spacing w:line="400" w:lineRule="exact"/>
        <w:rPr>
          <w:rFonts w:ascii="宋体" w:eastAsia="宋体" w:hAnsi="宋体" w:cs="宋体"/>
          <w:sz w:val="24"/>
        </w:rPr>
      </w:pPr>
    </w:p>
    <w:p w14:paraId="2137977D" w14:textId="6CBB5AAB" w:rsidR="00FB699A" w:rsidRDefault="00FB699A" w:rsidP="006708DB">
      <w:pPr>
        <w:spacing w:line="400" w:lineRule="exact"/>
        <w:rPr>
          <w:rFonts w:ascii="宋体" w:eastAsia="宋体" w:hAnsi="宋体" w:cs="宋体"/>
          <w:sz w:val="24"/>
        </w:rPr>
      </w:pPr>
    </w:p>
    <w:p w14:paraId="6A923E2A" w14:textId="0767CEC4" w:rsidR="00FB699A" w:rsidRDefault="00FB699A" w:rsidP="006708DB">
      <w:pPr>
        <w:spacing w:line="400" w:lineRule="exact"/>
        <w:rPr>
          <w:rFonts w:ascii="宋体" w:eastAsia="宋体" w:hAnsi="宋体" w:cs="宋体"/>
          <w:sz w:val="24"/>
        </w:rPr>
      </w:pPr>
    </w:p>
    <w:p w14:paraId="3473F232" w14:textId="5F1F3C75" w:rsidR="00FB699A" w:rsidRDefault="00FB699A" w:rsidP="006708DB">
      <w:pPr>
        <w:spacing w:line="400" w:lineRule="exact"/>
        <w:rPr>
          <w:rFonts w:ascii="宋体" w:eastAsia="宋体" w:hAnsi="宋体" w:cs="宋体"/>
          <w:sz w:val="24"/>
        </w:rPr>
      </w:pPr>
    </w:p>
    <w:p w14:paraId="4C5F3B9B" w14:textId="7C7E80BF" w:rsidR="00FB699A" w:rsidRDefault="00FB699A" w:rsidP="006708DB">
      <w:pPr>
        <w:spacing w:line="400" w:lineRule="exact"/>
        <w:rPr>
          <w:rFonts w:ascii="宋体" w:eastAsia="宋体" w:hAnsi="宋体" w:cs="宋体"/>
          <w:sz w:val="24"/>
        </w:rPr>
      </w:pPr>
    </w:p>
    <w:p w14:paraId="1C1E1E9E" w14:textId="4A89575C" w:rsidR="00FB699A" w:rsidRDefault="00FB699A" w:rsidP="006708DB">
      <w:pPr>
        <w:spacing w:line="400" w:lineRule="exact"/>
        <w:rPr>
          <w:rFonts w:ascii="宋体" w:eastAsia="宋体" w:hAnsi="宋体" w:cs="宋体"/>
          <w:sz w:val="24"/>
        </w:rPr>
      </w:pPr>
    </w:p>
    <w:p w14:paraId="11E93499" w14:textId="3A9392B2" w:rsidR="00FB699A" w:rsidRDefault="00FB699A" w:rsidP="006708DB">
      <w:pPr>
        <w:spacing w:line="400" w:lineRule="exact"/>
        <w:rPr>
          <w:rFonts w:ascii="宋体" w:eastAsia="宋体" w:hAnsi="宋体" w:cs="宋体"/>
          <w:sz w:val="24"/>
        </w:rPr>
      </w:pPr>
    </w:p>
    <w:p w14:paraId="4A6F8A95" w14:textId="342460C1" w:rsidR="00FB699A" w:rsidRDefault="00FB699A" w:rsidP="006708DB">
      <w:pPr>
        <w:spacing w:line="400" w:lineRule="exact"/>
        <w:rPr>
          <w:rFonts w:ascii="宋体" w:eastAsia="宋体" w:hAnsi="宋体" w:cs="宋体"/>
          <w:sz w:val="24"/>
        </w:rPr>
      </w:pPr>
    </w:p>
    <w:p w14:paraId="72A091CB" w14:textId="1506161B" w:rsidR="00FB699A" w:rsidRDefault="00FB699A" w:rsidP="006708DB">
      <w:pPr>
        <w:spacing w:line="400" w:lineRule="exact"/>
        <w:rPr>
          <w:rFonts w:ascii="宋体" w:eastAsia="宋体" w:hAnsi="宋体" w:cs="宋体"/>
          <w:sz w:val="24"/>
        </w:rPr>
      </w:pPr>
    </w:p>
    <w:p w14:paraId="258AB8F1" w14:textId="55E5B2B1" w:rsidR="00FB699A" w:rsidRDefault="00FB699A" w:rsidP="006708DB">
      <w:pPr>
        <w:spacing w:line="400" w:lineRule="exact"/>
        <w:rPr>
          <w:rFonts w:ascii="宋体" w:eastAsia="宋体" w:hAnsi="宋体" w:cs="宋体"/>
          <w:sz w:val="24"/>
        </w:rPr>
      </w:pPr>
    </w:p>
    <w:p w14:paraId="68051288" w14:textId="25A4CA44" w:rsidR="00FB699A" w:rsidRDefault="00FB699A" w:rsidP="006708DB">
      <w:pPr>
        <w:spacing w:line="400" w:lineRule="exact"/>
        <w:rPr>
          <w:rFonts w:ascii="宋体" w:eastAsia="宋体" w:hAnsi="宋体" w:cs="宋体"/>
          <w:sz w:val="24"/>
        </w:rPr>
      </w:pPr>
    </w:p>
    <w:p w14:paraId="3DF06AE5" w14:textId="4B41A503" w:rsidR="00FB699A" w:rsidRDefault="00FB699A" w:rsidP="006708DB">
      <w:pPr>
        <w:spacing w:line="400" w:lineRule="exact"/>
        <w:rPr>
          <w:rFonts w:ascii="宋体" w:eastAsia="宋体" w:hAnsi="宋体" w:cs="宋体"/>
          <w:sz w:val="24"/>
        </w:rPr>
      </w:pPr>
    </w:p>
    <w:p w14:paraId="30644B6B" w14:textId="12AE0DDB" w:rsidR="00FB699A" w:rsidRDefault="00FB699A" w:rsidP="006708DB">
      <w:pPr>
        <w:spacing w:line="400" w:lineRule="exact"/>
        <w:rPr>
          <w:rFonts w:ascii="宋体" w:eastAsia="宋体" w:hAnsi="宋体" w:cs="宋体"/>
          <w:sz w:val="24"/>
        </w:rPr>
      </w:pPr>
    </w:p>
    <w:p w14:paraId="3A565710" w14:textId="1D56C5C0" w:rsidR="00FB699A" w:rsidRDefault="00FB699A" w:rsidP="006708DB">
      <w:pPr>
        <w:spacing w:line="400" w:lineRule="exact"/>
        <w:rPr>
          <w:rFonts w:ascii="宋体" w:eastAsia="宋体" w:hAnsi="宋体" w:cs="宋体"/>
          <w:sz w:val="24"/>
        </w:rPr>
      </w:pPr>
    </w:p>
    <w:p w14:paraId="24ED0E6C" w14:textId="354F1D80" w:rsidR="00FB699A" w:rsidRDefault="00FB699A" w:rsidP="006708DB">
      <w:pPr>
        <w:spacing w:line="400" w:lineRule="exact"/>
        <w:rPr>
          <w:rFonts w:ascii="宋体" w:eastAsia="宋体" w:hAnsi="宋体" w:cs="宋体"/>
          <w:sz w:val="24"/>
        </w:rPr>
      </w:pPr>
    </w:p>
    <w:p w14:paraId="372B904A" w14:textId="1D4B4A17" w:rsidR="00FB699A" w:rsidRDefault="00FB699A" w:rsidP="006708DB">
      <w:pPr>
        <w:spacing w:line="400" w:lineRule="exact"/>
        <w:rPr>
          <w:rFonts w:ascii="宋体" w:eastAsia="宋体" w:hAnsi="宋体" w:cs="宋体"/>
          <w:sz w:val="24"/>
        </w:rPr>
      </w:pPr>
    </w:p>
    <w:p w14:paraId="6C661AB6" w14:textId="241BA776" w:rsidR="00FB699A" w:rsidRDefault="00FB699A" w:rsidP="006708DB">
      <w:pPr>
        <w:spacing w:line="400" w:lineRule="exact"/>
        <w:rPr>
          <w:rFonts w:ascii="宋体" w:eastAsia="宋体" w:hAnsi="宋体" w:cs="宋体"/>
          <w:sz w:val="24"/>
        </w:rPr>
      </w:pPr>
    </w:p>
    <w:p w14:paraId="6CC83B5C" w14:textId="77777777" w:rsidR="00FB699A" w:rsidRPr="006708DB" w:rsidRDefault="00FB699A" w:rsidP="006708DB">
      <w:pPr>
        <w:spacing w:line="400" w:lineRule="exact"/>
        <w:rPr>
          <w:rFonts w:ascii="宋体" w:eastAsia="宋体" w:hAnsi="宋体" w:cs="宋体"/>
          <w:sz w:val="24"/>
        </w:rPr>
      </w:pPr>
    </w:p>
    <w:p w14:paraId="26EE84E1" w14:textId="77777777" w:rsidR="00B55922" w:rsidRPr="00683465" w:rsidRDefault="00B55922" w:rsidP="00B55922">
      <w:pPr>
        <w:jc w:val="center"/>
        <w:rPr>
          <w:rFonts w:ascii="宋体" w:eastAsia="宋体" w:hAnsi="宋体" w:cs="宋体"/>
          <w:b/>
          <w:bCs/>
          <w:sz w:val="30"/>
          <w:szCs w:val="30"/>
        </w:rPr>
      </w:pPr>
      <w:r w:rsidRPr="00683465">
        <w:rPr>
          <w:rFonts w:ascii="宋体" w:eastAsia="宋体" w:hAnsi="宋体" w:cs="宋体" w:hint="eastAsia"/>
          <w:b/>
          <w:bCs/>
          <w:sz w:val="30"/>
          <w:szCs w:val="30"/>
        </w:rPr>
        <w:t>货币金融学课后作业（四）</w:t>
      </w:r>
    </w:p>
    <w:p w14:paraId="276C6D14" w14:textId="77777777" w:rsidR="00B55922" w:rsidRPr="00683465" w:rsidRDefault="00B55922" w:rsidP="00B55922">
      <w:pPr>
        <w:jc w:val="center"/>
        <w:rPr>
          <w:rFonts w:ascii="宋体" w:eastAsia="宋体" w:hAnsi="宋体" w:cs="宋体"/>
          <w:b/>
          <w:bCs/>
          <w:sz w:val="28"/>
          <w:szCs w:val="28"/>
        </w:rPr>
      </w:pPr>
      <w:r w:rsidRPr="00683465">
        <w:rPr>
          <w:rFonts w:ascii="宋体" w:eastAsia="宋体" w:hAnsi="宋体" w:cs="宋体" w:hint="eastAsia"/>
          <w:b/>
          <w:bCs/>
          <w:sz w:val="28"/>
          <w:szCs w:val="28"/>
        </w:rPr>
        <w:t>练习范围：第7-8章</w:t>
      </w:r>
    </w:p>
    <w:p w14:paraId="05A15ABB" w14:textId="77777777" w:rsidR="00B55922" w:rsidRPr="00683465" w:rsidRDefault="00B55922" w:rsidP="00B55922">
      <w:pPr>
        <w:rPr>
          <w:rFonts w:ascii="宋体" w:eastAsia="宋体" w:hAnsi="宋体"/>
          <w:sz w:val="28"/>
          <w:szCs w:val="28"/>
        </w:rPr>
      </w:pPr>
      <w:r w:rsidRPr="00683465">
        <w:rPr>
          <w:rFonts w:ascii="宋体" w:eastAsia="宋体" w:hAnsi="宋体" w:hint="eastAsia"/>
          <w:sz w:val="28"/>
          <w:szCs w:val="28"/>
        </w:rPr>
        <w:lastRenderedPageBreak/>
        <w:t>一、名词解释</w:t>
      </w:r>
    </w:p>
    <w:p w14:paraId="1A226FD5" w14:textId="77777777" w:rsidR="00B55922" w:rsidRPr="00683465" w:rsidRDefault="00B55922" w:rsidP="008C20B3">
      <w:pPr>
        <w:spacing w:line="400" w:lineRule="exact"/>
        <w:rPr>
          <w:rFonts w:ascii="宋体" w:eastAsia="宋体" w:hAnsi="宋体"/>
          <w:sz w:val="24"/>
        </w:rPr>
      </w:pPr>
      <w:r w:rsidRPr="00683465">
        <w:rPr>
          <w:rFonts w:ascii="宋体" w:eastAsia="宋体" w:hAnsi="宋体" w:hint="eastAsia"/>
          <w:sz w:val="24"/>
        </w:rPr>
        <w:t xml:space="preserve">公开市场操作  常备借贷便利（SLF） 国际储备  流动性陷阱 </w:t>
      </w:r>
    </w:p>
    <w:p w14:paraId="36290530" w14:textId="77777777" w:rsidR="00B55922" w:rsidRPr="00683465" w:rsidRDefault="00B55922" w:rsidP="008C20B3">
      <w:pPr>
        <w:spacing w:line="400" w:lineRule="exact"/>
        <w:rPr>
          <w:rFonts w:ascii="宋体" w:eastAsia="宋体" w:hAnsi="宋体"/>
          <w:sz w:val="24"/>
        </w:rPr>
      </w:pPr>
      <w:r w:rsidRPr="00683465">
        <w:rPr>
          <w:rFonts w:ascii="宋体" w:eastAsia="宋体" w:hAnsi="宋体" w:hint="eastAsia"/>
          <w:sz w:val="24"/>
        </w:rPr>
        <w:t xml:space="preserve">持有货币的机会成本  货币均衡  基础货币  恒久性收入   </w:t>
      </w:r>
    </w:p>
    <w:p w14:paraId="45A1FF6B" w14:textId="7D85E452" w:rsidR="00D77489" w:rsidRDefault="00B55922" w:rsidP="008C20B3">
      <w:pPr>
        <w:spacing w:line="400" w:lineRule="exact"/>
        <w:rPr>
          <w:rFonts w:ascii="宋体" w:eastAsia="宋体" w:hAnsi="宋体"/>
          <w:sz w:val="24"/>
        </w:rPr>
      </w:pPr>
      <w:r w:rsidRPr="00683465">
        <w:rPr>
          <w:rFonts w:ascii="宋体" w:eastAsia="宋体" w:hAnsi="宋体" w:hint="eastAsia"/>
          <w:sz w:val="24"/>
        </w:rPr>
        <w:t>费雪方程式  剑桥方程式</w:t>
      </w:r>
    </w:p>
    <w:p w14:paraId="2A491BDA" w14:textId="77777777" w:rsidR="00152CF0" w:rsidRPr="004B33D7" w:rsidRDefault="00152CF0" w:rsidP="00152CF0">
      <w:pPr>
        <w:spacing w:line="400" w:lineRule="exact"/>
        <w:rPr>
          <w:rFonts w:ascii="华文楷体" w:eastAsia="华文楷体" w:hAnsi="华文楷体"/>
          <w:sz w:val="28"/>
          <w:szCs w:val="28"/>
        </w:rPr>
      </w:pPr>
      <w:r w:rsidRPr="004B33D7">
        <w:rPr>
          <w:rFonts w:ascii="华文楷体" w:eastAsia="华文楷体" w:hAnsi="华文楷体" w:hint="eastAsia"/>
          <w:sz w:val="28"/>
          <w:szCs w:val="28"/>
        </w:rPr>
        <w:t>作答：</w:t>
      </w:r>
    </w:p>
    <w:p w14:paraId="4FA20BF3" w14:textId="1D170514" w:rsidR="00CF12EC" w:rsidRPr="00FB6DE3" w:rsidRDefault="00C300D9" w:rsidP="001E4328">
      <w:pPr>
        <w:pStyle w:val="a3"/>
        <w:numPr>
          <w:ilvl w:val="0"/>
          <w:numId w:val="26"/>
        </w:numPr>
        <w:spacing w:line="400" w:lineRule="exact"/>
        <w:ind w:firstLineChars="0"/>
        <w:rPr>
          <w:rFonts w:ascii="华文楷体" w:eastAsia="华文楷体" w:hAnsi="华文楷体"/>
          <w:b/>
          <w:bCs/>
          <w:color w:val="FF0000"/>
          <w:sz w:val="24"/>
        </w:rPr>
      </w:pPr>
      <w:r w:rsidRPr="00FB6DE3">
        <w:rPr>
          <w:rFonts w:ascii="华文楷体" w:eastAsia="华文楷体" w:hAnsi="华文楷体" w:hint="eastAsia"/>
          <w:b/>
          <w:bCs/>
          <w:color w:val="FF0000"/>
          <w:sz w:val="24"/>
        </w:rPr>
        <w:t>公开市场操作</w:t>
      </w:r>
      <w:r w:rsidR="00446225" w:rsidRPr="00FB6DE3">
        <w:rPr>
          <w:rFonts w:ascii="华文楷体" w:eastAsia="华文楷体" w:hAnsi="华文楷体" w:hint="eastAsia"/>
          <w:b/>
          <w:bCs/>
          <w:color w:val="FF0000"/>
          <w:sz w:val="24"/>
        </w:rPr>
        <w:t>：</w:t>
      </w:r>
      <w:r w:rsidR="007B32DD" w:rsidRPr="006C76A0">
        <w:rPr>
          <w:rFonts w:ascii="华文楷体" w:eastAsia="华文楷体" w:hAnsi="华文楷体" w:hint="eastAsia"/>
          <w:sz w:val="24"/>
        </w:rPr>
        <w:t>指中央银行在货币市场上公开买卖</w:t>
      </w:r>
      <w:r w:rsidR="00F100C6" w:rsidRPr="006C76A0">
        <w:rPr>
          <w:rFonts w:ascii="华文楷体" w:eastAsia="华文楷体" w:hAnsi="华文楷体" w:hint="eastAsia"/>
          <w:sz w:val="24"/>
        </w:rPr>
        <w:t>有价</w:t>
      </w:r>
      <w:r w:rsidR="007B32DD" w:rsidRPr="006C76A0">
        <w:rPr>
          <w:rFonts w:ascii="华文楷体" w:eastAsia="华文楷体" w:hAnsi="华文楷体" w:hint="eastAsia"/>
          <w:sz w:val="24"/>
        </w:rPr>
        <w:t>证券。</w:t>
      </w:r>
      <w:r w:rsidR="00551266" w:rsidRPr="006C76A0">
        <w:rPr>
          <w:rFonts w:ascii="华文楷体" w:eastAsia="华文楷体" w:hAnsi="华文楷体" w:cs="Helvetica"/>
          <w:color w:val="333333"/>
          <w:sz w:val="24"/>
          <w:shd w:val="clear" w:color="auto" w:fill="FFFFFF"/>
        </w:rPr>
        <w:t>根据经济形势的发展，当中央银行认为需要收缩</w:t>
      </w:r>
      <w:r w:rsidR="002C47B5" w:rsidRPr="006C76A0">
        <w:rPr>
          <w:rFonts w:ascii="华文楷体" w:eastAsia="华文楷体" w:hAnsi="华文楷体" w:cs="Helvetica" w:hint="eastAsia"/>
          <w:color w:val="333333"/>
          <w:sz w:val="24"/>
          <w:shd w:val="clear" w:color="auto" w:fill="FFFFFF"/>
        </w:rPr>
        <w:t>银根</w:t>
      </w:r>
      <w:r w:rsidR="00551266" w:rsidRPr="006C76A0">
        <w:rPr>
          <w:rFonts w:ascii="华文楷体" w:eastAsia="华文楷体" w:hAnsi="华文楷体" w:cs="Helvetica"/>
          <w:color w:val="333333"/>
          <w:sz w:val="24"/>
          <w:shd w:val="clear" w:color="auto" w:fill="FFFFFF"/>
        </w:rPr>
        <w:t>时，便卖出证券，相应地收回一部分基础货币，减少金融机构</w:t>
      </w:r>
      <w:r w:rsidR="0054400A" w:rsidRPr="006C76A0">
        <w:rPr>
          <w:rFonts w:ascii="华文楷体" w:eastAsia="华文楷体" w:hAnsi="华文楷体" w:cs="Helvetica" w:hint="eastAsia"/>
          <w:color w:val="333333"/>
          <w:sz w:val="24"/>
          <w:shd w:val="clear" w:color="auto" w:fill="FFFFFF"/>
        </w:rPr>
        <w:t>可用资金</w:t>
      </w:r>
      <w:r w:rsidR="00551266" w:rsidRPr="006C76A0">
        <w:rPr>
          <w:rFonts w:ascii="华文楷体" w:eastAsia="华文楷体" w:hAnsi="华文楷体" w:cs="Helvetica"/>
          <w:color w:val="333333"/>
          <w:sz w:val="24"/>
          <w:shd w:val="clear" w:color="auto" w:fill="FFFFFF"/>
        </w:rPr>
        <w:t>的数量；相反，当中央银行认为需要放松银根时，便买入证券，扩大基础货币</w:t>
      </w:r>
      <w:r w:rsidR="005D411F" w:rsidRPr="006C76A0">
        <w:rPr>
          <w:rFonts w:ascii="华文楷体" w:eastAsia="华文楷体" w:hAnsi="华文楷体" w:hint="eastAsia"/>
          <w:sz w:val="24"/>
        </w:rPr>
        <w:t>供应</w:t>
      </w:r>
      <w:r w:rsidR="00551266" w:rsidRPr="006C76A0">
        <w:rPr>
          <w:rFonts w:ascii="华文楷体" w:eastAsia="华文楷体" w:hAnsi="华文楷体" w:cs="Helvetica"/>
          <w:color w:val="333333"/>
          <w:sz w:val="24"/>
          <w:shd w:val="clear" w:color="auto" w:fill="FFFFFF"/>
        </w:rPr>
        <w:t>，直接增加金融机构可用资金的数量</w:t>
      </w:r>
      <w:r w:rsidR="00E528A3" w:rsidRPr="006C76A0">
        <w:rPr>
          <w:rFonts w:ascii="华文楷体" w:eastAsia="华文楷体" w:hAnsi="华文楷体" w:cs="Helvetica" w:hint="eastAsia"/>
          <w:color w:val="333333"/>
          <w:sz w:val="24"/>
          <w:shd w:val="clear" w:color="auto" w:fill="FFFFFF"/>
        </w:rPr>
        <w:t>。</w:t>
      </w:r>
    </w:p>
    <w:p w14:paraId="6D41C62E" w14:textId="52D3F8B2" w:rsidR="002C0A17" w:rsidRPr="00FB6DE3" w:rsidRDefault="002C0A17" w:rsidP="001E4328">
      <w:pPr>
        <w:pStyle w:val="a3"/>
        <w:numPr>
          <w:ilvl w:val="0"/>
          <w:numId w:val="26"/>
        </w:numPr>
        <w:spacing w:line="400" w:lineRule="exact"/>
        <w:ind w:firstLineChars="0"/>
        <w:rPr>
          <w:rFonts w:ascii="华文楷体" w:eastAsia="华文楷体" w:hAnsi="华文楷体"/>
          <w:b/>
          <w:bCs/>
          <w:color w:val="FF0000"/>
          <w:sz w:val="24"/>
        </w:rPr>
      </w:pPr>
      <w:r w:rsidRPr="00FB6DE3">
        <w:rPr>
          <w:rFonts w:ascii="华文楷体" w:eastAsia="华文楷体" w:hAnsi="华文楷体" w:hint="eastAsia"/>
          <w:b/>
          <w:bCs/>
          <w:color w:val="FF0000"/>
          <w:sz w:val="24"/>
        </w:rPr>
        <w:t>常备借贷遍历（S</w:t>
      </w:r>
      <w:r w:rsidRPr="00FB6DE3">
        <w:rPr>
          <w:rFonts w:ascii="华文楷体" w:eastAsia="华文楷体" w:hAnsi="华文楷体"/>
          <w:b/>
          <w:bCs/>
          <w:color w:val="FF0000"/>
          <w:sz w:val="24"/>
        </w:rPr>
        <w:t>LF</w:t>
      </w:r>
      <w:r w:rsidRPr="00FB6DE3">
        <w:rPr>
          <w:rFonts w:ascii="华文楷体" w:eastAsia="华文楷体" w:hAnsi="华文楷体" w:hint="eastAsia"/>
          <w:b/>
          <w:bCs/>
          <w:color w:val="FF0000"/>
          <w:sz w:val="24"/>
        </w:rPr>
        <w:t>）</w:t>
      </w:r>
      <w:r w:rsidR="0043631D" w:rsidRPr="00FB6DE3">
        <w:rPr>
          <w:rFonts w:ascii="华文楷体" w:eastAsia="华文楷体" w:hAnsi="华文楷体" w:hint="eastAsia"/>
          <w:b/>
          <w:bCs/>
          <w:color w:val="FF0000"/>
          <w:sz w:val="24"/>
        </w:rPr>
        <w:t>：</w:t>
      </w:r>
      <w:r w:rsidR="00850247" w:rsidRPr="003B7025">
        <w:rPr>
          <w:rFonts w:ascii="华文楷体" w:eastAsia="华文楷体" w:hAnsi="华文楷体" w:hint="eastAsia"/>
          <w:sz w:val="24"/>
        </w:rPr>
        <w:t>常备借贷便利是中国人民银行正常的流动性供给渠道，主要功能是满足金融机构期限较长的大额流动性需求。对象主要为政策性银行和全国性商业银行。期限为1-3个月。利率水平根据货币政策调控、引导市场利率的需要等综合确定。常备借贷便利以抵押方式发放，合格抵押品包括高信用评级的债券类资产及优质信贷资产等。</w:t>
      </w:r>
    </w:p>
    <w:p w14:paraId="7DD1EFF7" w14:textId="2D9084DC" w:rsidR="00193D9B" w:rsidRPr="00FB6DE3" w:rsidRDefault="00193D9B" w:rsidP="001E4328">
      <w:pPr>
        <w:pStyle w:val="a3"/>
        <w:numPr>
          <w:ilvl w:val="0"/>
          <w:numId w:val="26"/>
        </w:numPr>
        <w:spacing w:line="400" w:lineRule="exact"/>
        <w:ind w:firstLineChars="0"/>
        <w:rPr>
          <w:rFonts w:ascii="华文楷体" w:eastAsia="华文楷体" w:hAnsi="华文楷体"/>
          <w:b/>
          <w:bCs/>
          <w:color w:val="FF0000"/>
          <w:sz w:val="24"/>
        </w:rPr>
      </w:pPr>
      <w:r w:rsidRPr="00FB6DE3">
        <w:rPr>
          <w:rFonts w:ascii="华文楷体" w:eastAsia="华文楷体" w:hAnsi="华文楷体" w:hint="eastAsia"/>
          <w:b/>
          <w:bCs/>
          <w:color w:val="FF0000"/>
          <w:sz w:val="24"/>
        </w:rPr>
        <w:t>国际储备</w:t>
      </w:r>
      <w:r w:rsidR="00723353" w:rsidRPr="00FB6DE3">
        <w:rPr>
          <w:rFonts w:ascii="华文楷体" w:eastAsia="华文楷体" w:hAnsi="华文楷体" w:hint="eastAsia"/>
          <w:b/>
          <w:bCs/>
          <w:color w:val="FF0000"/>
          <w:sz w:val="24"/>
        </w:rPr>
        <w:t>：</w:t>
      </w:r>
      <w:r w:rsidR="00A97814" w:rsidRPr="00712922">
        <w:rPr>
          <w:rFonts w:ascii="华文楷体" w:eastAsia="华文楷体" w:hAnsi="华文楷体" w:cs="Helvetica"/>
          <w:color w:val="333333"/>
          <w:sz w:val="24"/>
          <w:shd w:val="clear" w:color="auto" w:fill="FFFFFF"/>
        </w:rPr>
        <w:t>是指各国政府为了弥补</w:t>
      </w:r>
      <w:r w:rsidR="002D78F7" w:rsidRPr="00712922">
        <w:rPr>
          <w:rFonts w:ascii="华文楷体" w:eastAsia="华文楷体" w:hAnsi="华文楷体" w:hint="eastAsia"/>
          <w:sz w:val="24"/>
        </w:rPr>
        <w:t>国际收支赤字</w:t>
      </w:r>
      <w:r w:rsidR="00A97814" w:rsidRPr="00712922">
        <w:rPr>
          <w:rFonts w:ascii="华文楷体" w:eastAsia="华文楷体" w:hAnsi="华文楷体" w:cs="Helvetica"/>
          <w:color w:val="333333"/>
          <w:sz w:val="24"/>
          <w:shd w:val="clear" w:color="auto" w:fill="FFFFFF"/>
        </w:rPr>
        <w:t>，保持</w:t>
      </w:r>
      <w:r w:rsidR="0084193B" w:rsidRPr="00712922">
        <w:rPr>
          <w:rFonts w:ascii="华文楷体" w:eastAsia="华文楷体" w:hAnsi="华文楷体" w:hint="eastAsia"/>
          <w:sz w:val="24"/>
        </w:rPr>
        <w:t>汇率</w:t>
      </w:r>
      <w:r w:rsidR="00A97814" w:rsidRPr="00712922">
        <w:rPr>
          <w:rFonts w:ascii="华文楷体" w:eastAsia="华文楷体" w:hAnsi="华文楷体" w:cs="Helvetica"/>
          <w:color w:val="333333"/>
          <w:sz w:val="24"/>
          <w:shd w:val="clear" w:color="auto" w:fill="FFFFFF"/>
        </w:rPr>
        <w:t>稳定，以及应付其他紧急支付的需要而持有的国际间普遍接受的所有流动资产的总称。</w:t>
      </w:r>
    </w:p>
    <w:p w14:paraId="2DF21B90" w14:textId="30D240B8" w:rsidR="006E7E70" w:rsidRDefault="00723353" w:rsidP="006E7E70">
      <w:pPr>
        <w:pStyle w:val="a3"/>
        <w:numPr>
          <w:ilvl w:val="0"/>
          <w:numId w:val="26"/>
        </w:numPr>
        <w:spacing w:line="400" w:lineRule="exact"/>
        <w:ind w:firstLineChars="0"/>
        <w:rPr>
          <w:rFonts w:ascii="华文楷体" w:eastAsia="华文楷体" w:hAnsi="华文楷体"/>
          <w:b/>
          <w:bCs/>
          <w:color w:val="FF0000"/>
          <w:sz w:val="24"/>
        </w:rPr>
      </w:pPr>
      <w:r w:rsidRPr="00FB6DE3">
        <w:rPr>
          <w:rFonts w:ascii="华文楷体" w:eastAsia="华文楷体" w:hAnsi="华文楷体" w:hint="eastAsia"/>
          <w:b/>
          <w:bCs/>
          <w:color w:val="FF0000"/>
          <w:sz w:val="24"/>
        </w:rPr>
        <w:t>流动性陷阱：</w:t>
      </w:r>
      <w:r w:rsidR="00817265" w:rsidRPr="00EE082E">
        <w:rPr>
          <w:rFonts w:ascii="华文楷体" w:eastAsia="华文楷体" w:hAnsi="华文楷体" w:cs="Helvetica"/>
          <w:color w:val="333333"/>
          <w:sz w:val="24"/>
          <w:shd w:val="clear" w:color="auto" w:fill="FFFFFF"/>
        </w:rPr>
        <w:t>指当一定时期的利率水平降低到不能再低时，</w:t>
      </w:r>
      <w:r w:rsidR="00205819" w:rsidRPr="00EE082E">
        <w:rPr>
          <w:rFonts w:ascii="华文楷体" w:eastAsia="华文楷体" w:hAnsi="华文楷体" w:hint="eastAsia"/>
          <w:sz w:val="24"/>
        </w:rPr>
        <w:t>货币需求</w:t>
      </w:r>
      <w:r w:rsidR="00817265" w:rsidRPr="00EE082E">
        <w:rPr>
          <w:rFonts w:ascii="华文楷体" w:eastAsia="华文楷体" w:hAnsi="华文楷体" w:cs="Helvetica"/>
          <w:color w:val="333333"/>
          <w:sz w:val="24"/>
          <w:shd w:val="clear" w:color="auto" w:fill="FFFFFF"/>
        </w:rPr>
        <w:t>弹性就会变得无限大，即无论增加多少货币，都会被人们储存起来。发生流动性陷阱时，再宽松的</w:t>
      </w:r>
      <w:r w:rsidR="009E324C" w:rsidRPr="00EE082E">
        <w:rPr>
          <w:rFonts w:ascii="华文楷体" w:eastAsia="华文楷体" w:hAnsi="华文楷体" w:hint="eastAsia"/>
          <w:sz w:val="24"/>
        </w:rPr>
        <w:t>货币政策</w:t>
      </w:r>
      <w:r w:rsidR="00817265" w:rsidRPr="00EE082E">
        <w:rPr>
          <w:rFonts w:ascii="华文楷体" w:eastAsia="华文楷体" w:hAnsi="华文楷体" w:cs="Helvetica"/>
          <w:color w:val="333333"/>
          <w:sz w:val="24"/>
          <w:shd w:val="clear" w:color="auto" w:fill="FFFFFF"/>
        </w:rPr>
        <w:t>也无法改变</w:t>
      </w:r>
      <w:r w:rsidR="00E46A84" w:rsidRPr="00EE082E">
        <w:rPr>
          <w:rFonts w:ascii="华文楷体" w:eastAsia="华文楷体" w:hAnsi="华文楷体" w:hint="eastAsia"/>
          <w:sz w:val="24"/>
        </w:rPr>
        <w:t>市场利率</w:t>
      </w:r>
      <w:r w:rsidR="00817265" w:rsidRPr="00EE082E">
        <w:rPr>
          <w:rFonts w:ascii="华文楷体" w:eastAsia="华文楷体" w:hAnsi="华文楷体" w:cs="Helvetica"/>
          <w:color w:val="333333"/>
          <w:sz w:val="24"/>
          <w:shd w:val="clear" w:color="auto" w:fill="FFFFFF"/>
        </w:rPr>
        <w:t>，使得货币政策失效。</w:t>
      </w:r>
    </w:p>
    <w:p w14:paraId="103796E5" w14:textId="6D88A224" w:rsidR="006B269A" w:rsidRPr="004D29EE" w:rsidRDefault="006B269A" w:rsidP="004D29EE">
      <w:pPr>
        <w:pStyle w:val="a3"/>
        <w:numPr>
          <w:ilvl w:val="0"/>
          <w:numId w:val="26"/>
        </w:numPr>
        <w:spacing w:line="400" w:lineRule="exact"/>
        <w:ind w:firstLineChars="0"/>
        <w:rPr>
          <w:rFonts w:ascii="华文楷体" w:eastAsia="华文楷体" w:hAnsi="华文楷体"/>
          <w:b/>
          <w:bCs/>
          <w:color w:val="FF0000"/>
          <w:sz w:val="24"/>
        </w:rPr>
      </w:pPr>
      <w:r w:rsidRPr="006E7E70">
        <w:rPr>
          <w:rFonts w:ascii="华文楷体" w:eastAsia="华文楷体" w:hAnsi="华文楷体" w:hint="eastAsia"/>
          <w:b/>
          <w:bCs/>
          <w:color w:val="FF0000"/>
          <w:sz w:val="24"/>
        </w:rPr>
        <w:t>货币均衡：</w:t>
      </w:r>
      <w:r w:rsidR="006E7E70" w:rsidRPr="00032D59">
        <w:rPr>
          <w:rFonts w:ascii="华文楷体" w:eastAsia="华文楷体" w:hAnsi="华文楷体" w:hint="eastAsia"/>
          <w:sz w:val="24"/>
        </w:rPr>
        <w:t>指一定时期内社会的货币供给量与国民经济发展对货币的客观需要量相适应的一种状态。</w:t>
      </w:r>
    </w:p>
    <w:p w14:paraId="3EFD3566" w14:textId="7445B3EA" w:rsidR="006B269A" w:rsidRPr="00FB6DE3" w:rsidRDefault="006B269A" w:rsidP="001E4328">
      <w:pPr>
        <w:pStyle w:val="a3"/>
        <w:numPr>
          <w:ilvl w:val="0"/>
          <w:numId w:val="26"/>
        </w:numPr>
        <w:spacing w:line="400" w:lineRule="exact"/>
        <w:ind w:firstLineChars="0"/>
        <w:rPr>
          <w:rFonts w:ascii="华文楷体" w:eastAsia="华文楷体" w:hAnsi="华文楷体"/>
          <w:b/>
          <w:bCs/>
          <w:color w:val="FF0000"/>
          <w:sz w:val="24"/>
        </w:rPr>
      </w:pPr>
      <w:r w:rsidRPr="00FB6DE3">
        <w:rPr>
          <w:rFonts w:ascii="华文楷体" w:eastAsia="华文楷体" w:hAnsi="华文楷体" w:hint="eastAsia"/>
          <w:b/>
          <w:bCs/>
          <w:color w:val="FF0000"/>
          <w:sz w:val="24"/>
        </w:rPr>
        <w:t>基础货币：</w:t>
      </w:r>
      <w:r w:rsidR="0007752E" w:rsidRPr="00F976A1">
        <w:rPr>
          <w:rFonts w:ascii="华文楷体" w:eastAsia="华文楷体" w:hAnsi="华文楷体" w:cs="Helvetica"/>
          <w:color w:val="333333"/>
          <w:sz w:val="24"/>
          <w:shd w:val="clear" w:color="auto" w:fill="FFFFFF"/>
        </w:rPr>
        <w:t>是指流通于银行体系之外被社会公众持有的现金与商业银行体系持有的存款准备金（包括法定存款准备金和超额准备金）的总和。</w:t>
      </w:r>
      <w:r w:rsidR="003D1079" w:rsidRPr="00F976A1">
        <w:rPr>
          <w:rFonts w:ascii="华文楷体" w:eastAsia="华文楷体" w:hAnsi="华文楷体" w:cs="Helvetica"/>
          <w:color w:val="333333"/>
          <w:sz w:val="24"/>
          <w:shd w:val="clear" w:color="auto" w:fill="FFFFFF"/>
        </w:rPr>
        <w:t>基础货币是整个商业银行体系借以创造</w:t>
      </w:r>
      <w:r w:rsidR="00D562C7" w:rsidRPr="00F976A1">
        <w:rPr>
          <w:rFonts w:ascii="华文楷体" w:eastAsia="华文楷体" w:hAnsi="华文楷体" w:hint="eastAsia"/>
          <w:sz w:val="24"/>
        </w:rPr>
        <w:t>存款货币</w:t>
      </w:r>
      <w:r w:rsidR="003D1079" w:rsidRPr="00F976A1">
        <w:rPr>
          <w:rFonts w:ascii="华文楷体" w:eastAsia="华文楷体" w:hAnsi="华文楷体" w:cs="Helvetica"/>
          <w:color w:val="333333"/>
          <w:sz w:val="24"/>
          <w:shd w:val="clear" w:color="auto" w:fill="FFFFFF"/>
        </w:rPr>
        <w:t>的基础，是整个商业银行体系的存款得以倍数扩张的源泉。</w:t>
      </w:r>
    </w:p>
    <w:p w14:paraId="3BC51F60" w14:textId="74B9D2F5" w:rsidR="003372A1" w:rsidRDefault="006B269A" w:rsidP="003372A1">
      <w:pPr>
        <w:pStyle w:val="a3"/>
        <w:numPr>
          <w:ilvl w:val="0"/>
          <w:numId w:val="26"/>
        </w:numPr>
        <w:spacing w:line="400" w:lineRule="exact"/>
        <w:ind w:firstLineChars="0"/>
        <w:rPr>
          <w:rFonts w:ascii="华文楷体" w:eastAsia="华文楷体" w:hAnsi="华文楷体"/>
          <w:b/>
          <w:bCs/>
          <w:color w:val="FF0000"/>
          <w:sz w:val="24"/>
        </w:rPr>
      </w:pPr>
      <w:r w:rsidRPr="00FB6DE3">
        <w:rPr>
          <w:rFonts w:ascii="华文楷体" w:eastAsia="华文楷体" w:hAnsi="华文楷体" w:hint="eastAsia"/>
          <w:b/>
          <w:bCs/>
          <w:color w:val="FF0000"/>
          <w:sz w:val="24"/>
        </w:rPr>
        <w:t>恒久性收入</w:t>
      </w:r>
      <w:r w:rsidR="001F4BC9">
        <w:rPr>
          <w:rFonts w:ascii="华文楷体" w:eastAsia="华文楷体" w:hAnsi="华文楷体" w:hint="eastAsia"/>
          <w:b/>
          <w:bCs/>
          <w:color w:val="FF0000"/>
          <w:sz w:val="24"/>
        </w:rPr>
        <w:t>：</w:t>
      </w:r>
      <w:r w:rsidR="00D232B7" w:rsidRPr="00A862C0">
        <w:rPr>
          <w:rFonts w:ascii="华文楷体" w:eastAsia="华文楷体" w:hAnsi="华文楷体" w:hint="eastAsia"/>
          <w:color w:val="121212"/>
          <w:sz w:val="24"/>
          <w:shd w:val="clear" w:color="auto" w:fill="FFFFFF"/>
        </w:rPr>
        <w:t>恒久性收入是指人们在较长时期内取得的平均收入，它区别于带有偶然性的即时性收入，是—种比较稳定的收入。</w:t>
      </w:r>
    </w:p>
    <w:p w14:paraId="7963AB34" w14:textId="77777777" w:rsidR="00E16EA0" w:rsidRPr="00E16EA0" w:rsidRDefault="006B269A" w:rsidP="003372A1">
      <w:pPr>
        <w:pStyle w:val="a3"/>
        <w:numPr>
          <w:ilvl w:val="0"/>
          <w:numId w:val="26"/>
        </w:numPr>
        <w:spacing w:line="400" w:lineRule="exact"/>
        <w:ind w:firstLineChars="0"/>
        <w:rPr>
          <w:rFonts w:ascii="华文楷体" w:eastAsia="华文楷体" w:hAnsi="华文楷体"/>
          <w:sz w:val="24"/>
        </w:rPr>
      </w:pPr>
      <w:r w:rsidRPr="003372A1">
        <w:rPr>
          <w:rFonts w:ascii="华文楷体" w:eastAsia="华文楷体" w:hAnsi="华文楷体" w:hint="eastAsia"/>
          <w:b/>
          <w:bCs/>
          <w:color w:val="FF0000"/>
          <w:sz w:val="24"/>
        </w:rPr>
        <w:t>费雪方程式：</w:t>
      </w:r>
    </w:p>
    <w:p w14:paraId="5C045DD4" w14:textId="47111A26" w:rsidR="003372A1" w:rsidRPr="003529C7" w:rsidRDefault="00223C4D" w:rsidP="00306569">
      <w:pPr>
        <w:pStyle w:val="a3"/>
        <w:spacing w:line="400" w:lineRule="exact"/>
        <w:ind w:left="780" w:firstLineChars="0" w:firstLine="0"/>
        <w:jc w:val="center"/>
        <w:rPr>
          <w:rFonts w:ascii="华文楷体" w:eastAsia="华文楷体" w:hAnsi="华文楷体"/>
          <w:b/>
          <w:bCs/>
          <w:sz w:val="24"/>
        </w:rPr>
      </w:pPr>
      <w:r w:rsidRPr="003529C7">
        <w:rPr>
          <w:rFonts w:ascii="华文楷体" w:eastAsia="华文楷体" w:hAnsi="华文楷体" w:hint="eastAsia"/>
          <w:b/>
          <w:bCs/>
          <w:sz w:val="24"/>
        </w:rPr>
        <w:t>交易方程式：MV=PT</w:t>
      </w:r>
      <w:r w:rsidR="009779D7">
        <w:rPr>
          <w:rFonts w:ascii="华文楷体" w:eastAsia="华文楷体" w:hAnsi="华文楷体"/>
          <w:b/>
          <w:bCs/>
          <w:sz w:val="24"/>
        </w:rPr>
        <w:t xml:space="preserve"> </w:t>
      </w:r>
      <w:r w:rsidRPr="003529C7">
        <w:rPr>
          <w:rFonts w:ascii="华文楷体" w:eastAsia="华文楷体" w:hAnsi="华文楷体" w:hint="eastAsia"/>
          <w:b/>
          <w:bCs/>
          <w:sz w:val="24"/>
        </w:rPr>
        <w:t>或</w:t>
      </w:r>
      <w:r w:rsidR="009779D7">
        <w:rPr>
          <w:rFonts w:ascii="华文楷体" w:eastAsia="华文楷体" w:hAnsi="华文楷体" w:hint="eastAsia"/>
          <w:b/>
          <w:bCs/>
          <w:sz w:val="24"/>
        </w:rPr>
        <w:t xml:space="preserve"> </w:t>
      </w:r>
      <w:r w:rsidRPr="003529C7">
        <w:rPr>
          <w:rFonts w:ascii="华文楷体" w:eastAsia="华文楷体" w:hAnsi="华文楷体" w:hint="eastAsia"/>
          <w:b/>
          <w:bCs/>
          <w:sz w:val="24"/>
        </w:rPr>
        <w:t>P=MV/T</w:t>
      </w:r>
    </w:p>
    <w:p w14:paraId="1EF3804A" w14:textId="77777777" w:rsidR="00DC338B" w:rsidRDefault="00223C4D" w:rsidP="00DC338B">
      <w:pPr>
        <w:pStyle w:val="a3"/>
        <w:spacing w:line="400" w:lineRule="exact"/>
        <w:ind w:left="780" w:firstLineChars="0" w:firstLine="0"/>
        <w:rPr>
          <w:rFonts w:ascii="华文楷体" w:eastAsia="华文楷体" w:hAnsi="华文楷体"/>
          <w:szCs w:val="21"/>
        </w:rPr>
      </w:pPr>
      <w:r w:rsidRPr="003774BE">
        <w:rPr>
          <w:rFonts w:ascii="华文楷体" w:eastAsia="华文楷体" w:hAnsi="华文楷体" w:hint="eastAsia"/>
          <w:szCs w:val="21"/>
        </w:rPr>
        <w:t>其中，M代表在一定时期内流通货币的平均量；V代表货币的平均流通速度；P代表加权平均的物价水平，它表示所有交易商品或劳务的平均价格；T代表该时期内商品或劳务的交易总量。</w:t>
      </w:r>
    </w:p>
    <w:p w14:paraId="6A429C93" w14:textId="209C6280" w:rsidR="006B269A" w:rsidRDefault="003F67D7" w:rsidP="001E4328">
      <w:pPr>
        <w:pStyle w:val="a3"/>
        <w:numPr>
          <w:ilvl w:val="0"/>
          <w:numId w:val="26"/>
        </w:numPr>
        <w:spacing w:line="400" w:lineRule="exact"/>
        <w:ind w:firstLineChars="0"/>
        <w:rPr>
          <w:rFonts w:ascii="华文楷体" w:eastAsia="华文楷体" w:hAnsi="华文楷体"/>
          <w:b/>
          <w:bCs/>
          <w:color w:val="FF0000"/>
          <w:sz w:val="24"/>
        </w:rPr>
      </w:pPr>
      <w:r w:rsidRPr="00DC338B">
        <w:rPr>
          <w:rFonts w:ascii="华文楷体" w:eastAsia="华文楷体" w:hAnsi="华文楷体" w:hint="eastAsia"/>
          <w:b/>
          <w:bCs/>
          <w:color w:val="FF0000"/>
          <w:sz w:val="24"/>
        </w:rPr>
        <w:t>剑桥方程式：</w:t>
      </w:r>
    </w:p>
    <w:p w14:paraId="136D5F6A" w14:textId="77777777" w:rsidR="00A745F7" w:rsidRDefault="003F67D7" w:rsidP="00A745F7">
      <w:pPr>
        <w:pStyle w:val="a3"/>
        <w:spacing w:line="400" w:lineRule="exact"/>
        <w:ind w:left="780" w:firstLineChars="0" w:firstLine="0"/>
        <w:jc w:val="center"/>
        <w:rPr>
          <w:rFonts w:ascii="华文楷体" w:eastAsia="华文楷体" w:hAnsi="华文楷体"/>
          <w:b/>
          <w:bCs/>
        </w:rPr>
      </w:pPr>
      <w:r w:rsidRPr="00A8702B">
        <w:rPr>
          <w:rFonts w:ascii="华文楷体" w:eastAsia="华文楷体" w:hAnsi="华文楷体" w:hint="eastAsia"/>
          <w:b/>
          <w:bCs/>
        </w:rPr>
        <w:lastRenderedPageBreak/>
        <w:t>R=KY/M或1/P=KY/M   M=KPY</w:t>
      </w:r>
    </w:p>
    <w:p w14:paraId="01C78358" w14:textId="3062DA18" w:rsidR="008F1A10" w:rsidRPr="0053089F" w:rsidRDefault="008F1A10" w:rsidP="0053089F">
      <w:pPr>
        <w:pStyle w:val="a3"/>
        <w:spacing w:line="400" w:lineRule="exact"/>
        <w:ind w:left="780" w:firstLineChars="0" w:firstLine="0"/>
        <w:jc w:val="left"/>
        <w:rPr>
          <w:rFonts w:ascii="华文楷体" w:eastAsia="华文楷体" w:hAnsi="华文楷体"/>
          <w:b/>
          <w:bCs/>
          <w:szCs w:val="21"/>
        </w:rPr>
      </w:pPr>
      <w:r w:rsidRPr="00C67D07">
        <w:rPr>
          <w:rFonts w:ascii="华文楷体" w:eastAsia="华文楷体" w:hAnsi="华文楷体" w:hint="eastAsia"/>
          <w:szCs w:val="21"/>
        </w:rPr>
        <w:t>其中，M代表货币供应量；R代表单位货币的价值；P是一般物价水平（R和P互为倒数）；Y为全部财富；K为货币形态保持的财富与总财富之间的比例；KY为货币需求量。</w:t>
      </w:r>
    </w:p>
    <w:p w14:paraId="4F3CAFFD" w14:textId="77777777" w:rsidR="005E44A4" w:rsidRPr="00683465" w:rsidRDefault="005E44A4" w:rsidP="008C20B3">
      <w:pPr>
        <w:spacing w:line="400" w:lineRule="exact"/>
        <w:rPr>
          <w:rFonts w:ascii="宋体" w:eastAsia="宋体" w:hAnsi="宋体"/>
          <w:sz w:val="24"/>
        </w:rPr>
      </w:pPr>
    </w:p>
    <w:p w14:paraId="72E4D89D" w14:textId="77777777" w:rsidR="00B55922" w:rsidRPr="00683465" w:rsidRDefault="00B55922" w:rsidP="00B55922">
      <w:pPr>
        <w:numPr>
          <w:ilvl w:val="0"/>
          <w:numId w:val="1"/>
        </w:numPr>
        <w:spacing w:line="400" w:lineRule="exact"/>
        <w:rPr>
          <w:rFonts w:ascii="宋体" w:eastAsia="宋体" w:hAnsi="宋体"/>
          <w:sz w:val="28"/>
          <w:szCs w:val="28"/>
        </w:rPr>
      </w:pPr>
      <w:r w:rsidRPr="00683465">
        <w:rPr>
          <w:rFonts w:ascii="宋体" w:eastAsia="宋体" w:hAnsi="宋体" w:hint="eastAsia"/>
          <w:sz w:val="28"/>
          <w:szCs w:val="28"/>
        </w:rPr>
        <w:t>简答题</w:t>
      </w:r>
    </w:p>
    <w:p w14:paraId="5056E131" w14:textId="4B309855" w:rsidR="00B55922" w:rsidRDefault="00B55922" w:rsidP="00C56307">
      <w:pPr>
        <w:pStyle w:val="a3"/>
        <w:numPr>
          <w:ilvl w:val="0"/>
          <w:numId w:val="24"/>
        </w:numPr>
        <w:spacing w:line="400" w:lineRule="exact"/>
        <w:ind w:firstLineChars="0"/>
        <w:rPr>
          <w:rFonts w:ascii="宋体" w:eastAsia="宋体" w:hAnsi="宋体"/>
          <w:sz w:val="24"/>
        </w:rPr>
      </w:pPr>
      <w:r w:rsidRPr="00C56307">
        <w:rPr>
          <w:rFonts w:ascii="宋体" w:eastAsia="宋体" w:hAnsi="宋体" w:hint="eastAsia"/>
          <w:sz w:val="24"/>
        </w:rPr>
        <w:t>中央银行的性质和职能</w:t>
      </w:r>
    </w:p>
    <w:p w14:paraId="32342DBB" w14:textId="77777777" w:rsidR="00D03249" w:rsidRDefault="00881334" w:rsidP="002D375B">
      <w:pPr>
        <w:spacing w:line="400" w:lineRule="exact"/>
        <w:rPr>
          <w:rFonts w:ascii="华文楷体" w:eastAsia="华文楷体" w:hAnsi="华文楷体"/>
          <w:b/>
          <w:bCs/>
          <w:color w:val="FF0000"/>
          <w:sz w:val="24"/>
        </w:rPr>
      </w:pPr>
      <w:r w:rsidRPr="0008250A">
        <w:rPr>
          <w:rFonts w:ascii="华文楷体" w:eastAsia="华文楷体" w:hAnsi="华文楷体" w:hint="eastAsia"/>
          <w:b/>
          <w:bCs/>
          <w:color w:val="FF0000"/>
          <w:sz w:val="24"/>
        </w:rPr>
        <w:t>答：</w:t>
      </w:r>
    </w:p>
    <w:p w14:paraId="2250DD42" w14:textId="05691926" w:rsidR="00AA5309" w:rsidRPr="004C134B" w:rsidRDefault="00D03249" w:rsidP="00BC1405">
      <w:pPr>
        <w:spacing w:line="400" w:lineRule="exact"/>
        <w:rPr>
          <w:rFonts w:ascii="华文楷体" w:eastAsia="华文楷体" w:hAnsi="华文楷体"/>
          <w:sz w:val="24"/>
        </w:rPr>
      </w:pPr>
      <w:r w:rsidRPr="004C134B">
        <w:rPr>
          <w:rFonts w:ascii="华文楷体" w:eastAsia="华文楷体" w:hAnsi="华文楷体" w:hint="eastAsia"/>
          <w:b/>
          <w:bCs/>
          <w:sz w:val="24"/>
        </w:rPr>
        <w:t>（</w:t>
      </w:r>
      <w:r w:rsidRPr="004C134B">
        <w:rPr>
          <w:rFonts w:ascii="华文楷体" w:eastAsia="华文楷体" w:hAnsi="华文楷体"/>
          <w:b/>
          <w:bCs/>
          <w:sz w:val="24"/>
        </w:rPr>
        <w:t>1</w:t>
      </w:r>
      <w:r w:rsidRPr="004C134B">
        <w:rPr>
          <w:rFonts w:ascii="华文楷体" w:eastAsia="华文楷体" w:hAnsi="华文楷体" w:hint="eastAsia"/>
          <w:b/>
          <w:bCs/>
          <w:sz w:val="24"/>
        </w:rPr>
        <w:t>）</w:t>
      </w:r>
      <w:r w:rsidR="00F265C8" w:rsidRPr="004C134B">
        <w:rPr>
          <w:rFonts w:ascii="华文楷体" w:eastAsia="华文楷体" w:hAnsi="华文楷体" w:hint="eastAsia"/>
          <w:b/>
          <w:bCs/>
          <w:sz w:val="24"/>
        </w:rPr>
        <w:t>性质</w:t>
      </w:r>
      <w:r w:rsidR="00D852CF" w:rsidRPr="004C134B">
        <w:rPr>
          <w:rFonts w:ascii="华文楷体" w:eastAsia="华文楷体" w:hAnsi="华文楷体" w:hint="eastAsia"/>
          <w:b/>
          <w:bCs/>
          <w:sz w:val="24"/>
        </w:rPr>
        <w:t>：</w:t>
      </w:r>
    </w:p>
    <w:p w14:paraId="69C86D5F" w14:textId="7A5E29A8" w:rsidR="00C864D6" w:rsidRPr="00224EB2" w:rsidRDefault="00755E92" w:rsidP="00836B47">
      <w:pPr>
        <w:pStyle w:val="a3"/>
        <w:numPr>
          <w:ilvl w:val="0"/>
          <w:numId w:val="27"/>
        </w:numPr>
        <w:spacing w:line="400" w:lineRule="exact"/>
        <w:ind w:firstLineChars="0"/>
        <w:rPr>
          <w:rFonts w:ascii="华文楷体" w:eastAsia="华文楷体" w:hAnsi="华文楷体"/>
          <w:sz w:val="24"/>
        </w:rPr>
      </w:pPr>
      <w:r w:rsidRPr="00224EB2">
        <w:rPr>
          <w:rFonts w:ascii="华文楷体" w:eastAsia="华文楷体" w:hAnsi="华文楷体" w:hint="eastAsia"/>
          <w:sz w:val="24"/>
        </w:rPr>
        <w:t>中央银行是特殊的金融机构</w:t>
      </w:r>
      <w:r w:rsidR="00065B34" w:rsidRPr="00224EB2">
        <w:rPr>
          <w:rFonts w:ascii="华文楷体" w:eastAsia="华文楷体" w:hAnsi="华文楷体" w:hint="eastAsia"/>
          <w:sz w:val="24"/>
        </w:rPr>
        <w:t>（</w:t>
      </w:r>
      <w:r w:rsidR="00065B34" w:rsidRPr="00A47E6B">
        <w:rPr>
          <w:rFonts w:ascii="华文楷体" w:eastAsia="华文楷体" w:hAnsi="华文楷体" w:hint="eastAsia"/>
          <w:b/>
          <w:bCs/>
          <w:sz w:val="24"/>
        </w:rPr>
        <w:t>特殊性</w:t>
      </w:r>
      <w:r w:rsidR="00065B34" w:rsidRPr="00224EB2">
        <w:rPr>
          <w:rFonts w:ascii="华文楷体" w:eastAsia="华文楷体" w:hAnsi="华文楷体" w:hint="eastAsia"/>
          <w:sz w:val="24"/>
        </w:rPr>
        <w:t>）</w:t>
      </w:r>
    </w:p>
    <w:p w14:paraId="70BA0632" w14:textId="1D92170A" w:rsidR="00A05774" w:rsidRPr="00224EB2" w:rsidRDefault="00471C34" w:rsidP="00AF605D">
      <w:pPr>
        <w:pStyle w:val="a3"/>
        <w:spacing w:line="400" w:lineRule="exact"/>
        <w:ind w:left="780" w:firstLineChars="0" w:firstLine="0"/>
        <w:rPr>
          <w:rFonts w:ascii="华文楷体" w:eastAsia="华文楷体" w:hAnsi="华文楷体"/>
          <w:sz w:val="24"/>
        </w:rPr>
      </w:pPr>
      <w:r w:rsidRPr="00224EB2">
        <w:rPr>
          <w:rFonts w:ascii="华文楷体" w:eastAsia="华文楷体" w:hAnsi="华文楷体" w:hint="eastAsia"/>
          <w:sz w:val="24"/>
        </w:rPr>
        <w:t>中央银行是一国最高的特殊金融管理机构。它既不同于一般金融机构，也不同于金融企业</w:t>
      </w:r>
    </w:p>
    <w:p w14:paraId="0D16760C" w14:textId="2B9000A1" w:rsidR="006658A2" w:rsidRPr="00224EB2" w:rsidRDefault="00B37792" w:rsidP="00836B47">
      <w:pPr>
        <w:pStyle w:val="a3"/>
        <w:numPr>
          <w:ilvl w:val="0"/>
          <w:numId w:val="27"/>
        </w:numPr>
        <w:spacing w:line="400" w:lineRule="exact"/>
        <w:ind w:firstLineChars="0"/>
        <w:rPr>
          <w:rFonts w:ascii="华文楷体" w:eastAsia="华文楷体" w:hAnsi="华文楷体"/>
          <w:sz w:val="24"/>
        </w:rPr>
      </w:pPr>
      <w:r w:rsidRPr="00224EB2">
        <w:rPr>
          <w:rFonts w:ascii="华文楷体" w:eastAsia="华文楷体" w:hAnsi="华文楷体" w:hint="eastAsia"/>
          <w:sz w:val="24"/>
        </w:rPr>
        <w:t>中央银行是政府的金融</w:t>
      </w:r>
      <w:r w:rsidR="004B512E" w:rsidRPr="00224EB2">
        <w:rPr>
          <w:rFonts w:ascii="华文楷体" w:eastAsia="华文楷体" w:hAnsi="华文楷体" w:hint="eastAsia"/>
          <w:sz w:val="24"/>
        </w:rPr>
        <w:t>管理机构</w:t>
      </w:r>
      <w:r w:rsidR="002778A2" w:rsidRPr="00224EB2">
        <w:rPr>
          <w:rFonts w:ascii="华文楷体" w:eastAsia="华文楷体" w:hAnsi="华文楷体" w:hint="eastAsia"/>
          <w:sz w:val="24"/>
        </w:rPr>
        <w:t>（</w:t>
      </w:r>
      <w:r w:rsidR="002778A2" w:rsidRPr="00BA5A78">
        <w:rPr>
          <w:rFonts w:ascii="华文楷体" w:eastAsia="华文楷体" w:hAnsi="华文楷体" w:hint="eastAsia"/>
          <w:b/>
          <w:bCs/>
          <w:sz w:val="24"/>
        </w:rPr>
        <w:t>国家机关</w:t>
      </w:r>
      <w:r w:rsidR="00CF1478" w:rsidRPr="00BA5A78">
        <w:rPr>
          <w:rFonts w:ascii="华文楷体" w:eastAsia="华文楷体" w:hAnsi="华文楷体" w:hint="eastAsia"/>
          <w:b/>
          <w:bCs/>
          <w:sz w:val="24"/>
        </w:rPr>
        <w:t>性</w:t>
      </w:r>
      <w:r w:rsidR="002778A2" w:rsidRPr="00224EB2">
        <w:rPr>
          <w:rFonts w:ascii="华文楷体" w:eastAsia="华文楷体" w:hAnsi="华文楷体" w:hint="eastAsia"/>
          <w:sz w:val="24"/>
        </w:rPr>
        <w:t>）</w:t>
      </w:r>
    </w:p>
    <w:p w14:paraId="2633EE61" w14:textId="30B95EFA" w:rsidR="00F64D3D" w:rsidRPr="0053089F" w:rsidRDefault="0029272F" w:rsidP="0053089F">
      <w:pPr>
        <w:pStyle w:val="a3"/>
        <w:spacing w:line="400" w:lineRule="exact"/>
        <w:ind w:left="780" w:firstLineChars="0" w:firstLine="0"/>
        <w:rPr>
          <w:rFonts w:ascii="华文楷体" w:eastAsia="华文楷体" w:hAnsi="华文楷体"/>
          <w:sz w:val="24"/>
        </w:rPr>
      </w:pPr>
      <w:r w:rsidRPr="0029272F">
        <w:rPr>
          <w:rFonts w:ascii="华文楷体" w:eastAsia="华文楷体" w:hAnsi="华文楷体" w:hint="eastAsia"/>
          <w:sz w:val="24"/>
        </w:rPr>
        <w:t>中央银行作为国家干预经济的工具，是政府的金融管理机构，是国家机构的重要组成部分，具有国家机关性。</w:t>
      </w:r>
    </w:p>
    <w:p w14:paraId="6EC8C963" w14:textId="5D3FCBB2" w:rsidR="004A7F3A" w:rsidRPr="00224EB2" w:rsidRDefault="008851FA" w:rsidP="00AB4221">
      <w:pPr>
        <w:pStyle w:val="a3"/>
        <w:numPr>
          <w:ilvl w:val="0"/>
          <w:numId w:val="27"/>
        </w:numPr>
        <w:spacing w:line="400" w:lineRule="exact"/>
        <w:ind w:firstLineChars="0"/>
        <w:rPr>
          <w:rFonts w:ascii="华文楷体" w:eastAsia="华文楷体" w:hAnsi="华文楷体"/>
          <w:sz w:val="24"/>
        </w:rPr>
      </w:pPr>
      <w:r w:rsidRPr="00224EB2">
        <w:rPr>
          <w:rFonts w:ascii="华文楷体" w:eastAsia="华文楷体" w:hAnsi="华文楷体" w:hint="eastAsia"/>
          <w:sz w:val="24"/>
        </w:rPr>
        <w:t>我国中央银行的性质</w:t>
      </w:r>
    </w:p>
    <w:p w14:paraId="0D1DF5C3" w14:textId="1D795FE2" w:rsidR="004A7F3A" w:rsidRDefault="004A7F3A" w:rsidP="00AB4221">
      <w:pPr>
        <w:pStyle w:val="a3"/>
        <w:spacing w:line="400" w:lineRule="exact"/>
        <w:ind w:left="780" w:firstLineChars="0" w:firstLine="0"/>
        <w:rPr>
          <w:rFonts w:ascii="华文楷体" w:eastAsia="华文楷体" w:hAnsi="华文楷体"/>
          <w:sz w:val="24"/>
        </w:rPr>
      </w:pPr>
      <w:r w:rsidRPr="004A7F3A">
        <w:rPr>
          <w:rFonts w:ascii="华文楷体" w:eastAsia="华文楷体" w:hAnsi="华文楷体" w:hint="eastAsia"/>
          <w:sz w:val="24"/>
        </w:rPr>
        <w:t>中国人民银行作为实施金融监管的特殊金融机构，也不以营利为目的。其吸收存款不付利息，其为政府和其他金融机构服务也不收费，不再起普通信用中介的作用，而是致力于控制信用、调节货币流通，其根本目的在于保持国家货币币值的稳定和促进经济发展。</w:t>
      </w:r>
    </w:p>
    <w:p w14:paraId="1A5B2C88" w14:textId="0CE7CD0E" w:rsidR="00E2752D" w:rsidRDefault="00A232E1" w:rsidP="00E2752D">
      <w:pPr>
        <w:spacing w:line="400" w:lineRule="exact"/>
        <w:rPr>
          <w:rFonts w:ascii="华文楷体" w:eastAsia="华文楷体" w:hAnsi="华文楷体"/>
          <w:b/>
          <w:bCs/>
          <w:sz w:val="24"/>
        </w:rPr>
      </w:pPr>
      <w:r w:rsidRPr="00A232E1">
        <w:rPr>
          <w:rFonts w:ascii="华文楷体" w:eastAsia="华文楷体" w:hAnsi="华文楷体" w:hint="eastAsia"/>
          <w:b/>
          <w:bCs/>
          <w:sz w:val="24"/>
        </w:rPr>
        <w:t>（2）职能</w:t>
      </w:r>
      <w:r>
        <w:rPr>
          <w:rFonts w:ascii="华文楷体" w:eastAsia="华文楷体" w:hAnsi="华文楷体" w:hint="eastAsia"/>
          <w:b/>
          <w:bCs/>
          <w:sz w:val="24"/>
        </w:rPr>
        <w:t>：</w:t>
      </w:r>
    </w:p>
    <w:p w14:paraId="4D77EA2F" w14:textId="0C5FF9E0" w:rsidR="008367EA" w:rsidRPr="0071081B" w:rsidRDefault="00CC78D8" w:rsidP="00CC78D8">
      <w:pPr>
        <w:pStyle w:val="a3"/>
        <w:numPr>
          <w:ilvl w:val="0"/>
          <w:numId w:val="27"/>
        </w:numPr>
        <w:spacing w:line="400" w:lineRule="exact"/>
        <w:ind w:firstLineChars="0"/>
        <w:rPr>
          <w:rFonts w:ascii="华文楷体" w:eastAsia="华文楷体" w:hAnsi="华文楷体"/>
          <w:b/>
          <w:bCs/>
          <w:sz w:val="24"/>
        </w:rPr>
      </w:pPr>
      <w:r w:rsidRPr="00CC78D8">
        <w:rPr>
          <w:rFonts w:ascii="华文楷体" w:eastAsia="华文楷体" w:hAnsi="华文楷体" w:hint="eastAsia"/>
          <w:b/>
          <w:bCs/>
          <w:sz w:val="24"/>
        </w:rPr>
        <w:t>发行的银行</w:t>
      </w:r>
    </w:p>
    <w:p w14:paraId="4020A225" w14:textId="4C394E26" w:rsidR="00CC78D8" w:rsidRPr="00CC78D8" w:rsidRDefault="00CC78D8" w:rsidP="008367EA">
      <w:pPr>
        <w:pStyle w:val="a3"/>
        <w:spacing w:line="400" w:lineRule="exact"/>
        <w:ind w:left="780" w:firstLineChars="0" w:firstLine="0"/>
        <w:rPr>
          <w:rFonts w:ascii="华文楷体" w:eastAsia="华文楷体" w:hAnsi="华文楷体"/>
          <w:sz w:val="24"/>
        </w:rPr>
      </w:pPr>
      <w:r w:rsidRPr="00CC78D8">
        <w:rPr>
          <w:rFonts w:ascii="华文楷体" w:eastAsia="华文楷体" w:hAnsi="华文楷体" w:hint="eastAsia"/>
          <w:sz w:val="24"/>
        </w:rPr>
        <w:t>指中央银行能垄断、集中、统一地发行货币，这是中央银行最基本的职能。</w:t>
      </w:r>
    </w:p>
    <w:p w14:paraId="2AFE1AEE" w14:textId="77777777" w:rsidR="00360E1F" w:rsidRPr="00F7057F" w:rsidRDefault="00CC78D8" w:rsidP="00CC78D8">
      <w:pPr>
        <w:pStyle w:val="a3"/>
        <w:numPr>
          <w:ilvl w:val="0"/>
          <w:numId w:val="27"/>
        </w:numPr>
        <w:spacing w:line="400" w:lineRule="exact"/>
        <w:ind w:firstLineChars="0"/>
        <w:rPr>
          <w:rFonts w:ascii="华文楷体" w:eastAsia="华文楷体" w:hAnsi="华文楷体"/>
          <w:b/>
          <w:bCs/>
          <w:sz w:val="24"/>
        </w:rPr>
      </w:pPr>
      <w:r w:rsidRPr="00CC78D8">
        <w:rPr>
          <w:rFonts w:ascii="华文楷体" w:eastAsia="华文楷体" w:hAnsi="华文楷体" w:hint="eastAsia"/>
          <w:b/>
          <w:bCs/>
          <w:sz w:val="24"/>
        </w:rPr>
        <w:t>政府的银行</w:t>
      </w:r>
    </w:p>
    <w:p w14:paraId="3EF92B80" w14:textId="46439D80" w:rsidR="00CC78D8" w:rsidRPr="00CC78D8" w:rsidRDefault="00CC78D8" w:rsidP="00372D1D">
      <w:pPr>
        <w:pStyle w:val="a3"/>
        <w:spacing w:line="400" w:lineRule="exact"/>
        <w:ind w:left="780" w:firstLineChars="0" w:firstLine="0"/>
        <w:rPr>
          <w:rFonts w:ascii="华文楷体" w:eastAsia="华文楷体" w:hAnsi="华文楷体"/>
          <w:sz w:val="24"/>
        </w:rPr>
      </w:pPr>
      <w:r w:rsidRPr="00CC78D8">
        <w:rPr>
          <w:rFonts w:ascii="华文楷体" w:eastAsia="华文楷体" w:hAnsi="华文楷体" w:hint="eastAsia"/>
          <w:sz w:val="24"/>
        </w:rPr>
        <w:t>指中央银行为政府提供金融服务，如代理国库、为政府融资、代理政府金融事务、充当政府金融顾问和参谋。</w:t>
      </w:r>
    </w:p>
    <w:p w14:paraId="060111FC" w14:textId="77777777" w:rsidR="00017792" w:rsidRPr="004A0552" w:rsidRDefault="00CC78D8" w:rsidP="00CC78D8">
      <w:pPr>
        <w:pStyle w:val="a3"/>
        <w:numPr>
          <w:ilvl w:val="0"/>
          <w:numId w:val="27"/>
        </w:numPr>
        <w:spacing w:line="400" w:lineRule="exact"/>
        <w:ind w:firstLineChars="0"/>
        <w:rPr>
          <w:rFonts w:ascii="华文楷体" w:eastAsia="华文楷体" w:hAnsi="华文楷体"/>
          <w:b/>
          <w:bCs/>
          <w:sz w:val="24"/>
        </w:rPr>
      </w:pPr>
      <w:r w:rsidRPr="00CC78D8">
        <w:rPr>
          <w:rFonts w:ascii="华文楷体" w:eastAsia="华文楷体" w:hAnsi="华文楷体" w:hint="eastAsia"/>
          <w:b/>
          <w:bCs/>
          <w:sz w:val="24"/>
        </w:rPr>
        <w:t>银行的银行</w:t>
      </w:r>
    </w:p>
    <w:p w14:paraId="7806A0F8" w14:textId="2B26AE7F" w:rsidR="00CC78D8" w:rsidRPr="00CC78D8" w:rsidRDefault="00CC78D8" w:rsidP="004A0552">
      <w:pPr>
        <w:pStyle w:val="a3"/>
        <w:spacing w:line="400" w:lineRule="exact"/>
        <w:ind w:left="780" w:firstLineChars="0" w:firstLine="0"/>
        <w:rPr>
          <w:rFonts w:ascii="华文楷体" w:eastAsia="华文楷体" w:hAnsi="华文楷体"/>
          <w:sz w:val="24"/>
        </w:rPr>
      </w:pPr>
      <w:r w:rsidRPr="00CC78D8">
        <w:rPr>
          <w:rFonts w:ascii="华文楷体" w:eastAsia="华文楷体" w:hAnsi="华文楷体" w:hint="eastAsia"/>
          <w:sz w:val="24"/>
        </w:rPr>
        <w:t>指中央银行为金融企业提供金融服务，如集中保管存款准备金、主持票据清算、充当最后贷款人。</w:t>
      </w:r>
    </w:p>
    <w:p w14:paraId="259AF19B" w14:textId="77777777" w:rsidR="00B5192B" w:rsidRPr="00BF4992" w:rsidRDefault="00CC78D8" w:rsidP="00CC78D8">
      <w:pPr>
        <w:pStyle w:val="a3"/>
        <w:numPr>
          <w:ilvl w:val="0"/>
          <w:numId w:val="27"/>
        </w:numPr>
        <w:spacing w:line="400" w:lineRule="exact"/>
        <w:ind w:firstLineChars="0"/>
        <w:rPr>
          <w:rFonts w:ascii="华文楷体" w:eastAsia="华文楷体" w:hAnsi="华文楷体"/>
          <w:b/>
          <w:bCs/>
          <w:sz w:val="24"/>
        </w:rPr>
      </w:pPr>
      <w:r w:rsidRPr="00CC78D8">
        <w:rPr>
          <w:rFonts w:ascii="华文楷体" w:eastAsia="华文楷体" w:hAnsi="华文楷体" w:hint="eastAsia"/>
          <w:b/>
          <w:bCs/>
          <w:sz w:val="24"/>
        </w:rPr>
        <w:t>管理的银行</w:t>
      </w:r>
    </w:p>
    <w:p w14:paraId="315A3145" w14:textId="1E9DC4FD" w:rsidR="00CC78D8" w:rsidRPr="00CC78D8" w:rsidRDefault="00CC78D8" w:rsidP="007E0ADE">
      <w:pPr>
        <w:pStyle w:val="a3"/>
        <w:spacing w:line="400" w:lineRule="exact"/>
        <w:ind w:left="780" w:firstLineChars="0" w:firstLine="0"/>
        <w:rPr>
          <w:rFonts w:ascii="华文楷体" w:eastAsia="华文楷体" w:hAnsi="华文楷体"/>
          <w:sz w:val="24"/>
        </w:rPr>
      </w:pPr>
      <w:r w:rsidRPr="00CC78D8">
        <w:rPr>
          <w:rFonts w:ascii="华文楷体" w:eastAsia="华文楷体" w:hAnsi="华文楷体" w:hint="eastAsia"/>
          <w:sz w:val="24"/>
        </w:rPr>
        <w:t>是指中央银行有权制定和执行货币政策，并对商业银行和其他金融机构的业务经营进行领导、管理和监督，代表政府参加国际金融组织和国际金融活动。</w:t>
      </w:r>
    </w:p>
    <w:p w14:paraId="1634485D" w14:textId="77777777" w:rsidR="004A7F3A" w:rsidRPr="00DD5A35" w:rsidRDefault="004A7F3A" w:rsidP="00DD5A35">
      <w:pPr>
        <w:spacing w:line="400" w:lineRule="exact"/>
        <w:rPr>
          <w:rFonts w:ascii="宋体" w:eastAsia="宋体" w:hAnsi="宋体"/>
          <w:sz w:val="24"/>
        </w:rPr>
      </w:pPr>
    </w:p>
    <w:p w14:paraId="3009ECD8" w14:textId="6D9541DA" w:rsidR="00B55922" w:rsidRDefault="00B55922" w:rsidP="00C56307">
      <w:pPr>
        <w:numPr>
          <w:ilvl w:val="0"/>
          <w:numId w:val="24"/>
        </w:numPr>
        <w:spacing w:line="400" w:lineRule="exact"/>
        <w:rPr>
          <w:rFonts w:ascii="宋体" w:eastAsia="宋体" w:hAnsi="宋体"/>
          <w:sz w:val="24"/>
        </w:rPr>
      </w:pPr>
      <w:r w:rsidRPr="00683465">
        <w:rPr>
          <w:rFonts w:ascii="宋体" w:eastAsia="宋体" w:hAnsi="宋体" w:hint="eastAsia"/>
          <w:sz w:val="24"/>
        </w:rPr>
        <w:lastRenderedPageBreak/>
        <w:t>中央银行的主要业务有哪些？</w:t>
      </w:r>
    </w:p>
    <w:p w14:paraId="65BC50BE" w14:textId="77777777" w:rsidR="00106C19" w:rsidRPr="00D82BDE" w:rsidRDefault="00952A03" w:rsidP="00952A03">
      <w:pPr>
        <w:spacing w:line="400" w:lineRule="exact"/>
        <w:rPr>
          <w:rFonts w:ascii="华文楷体" w:eastAsia="华文楷体" w:hAnsi="华文楷体"/>
          <w:b/>
          <w:bCs/>
          <w:color w:val="FF0000"/>
          <w:sz w:val="24"/>
        </w:rPr>
      </w:pPr>
      <w:r w:rsidRPr="00D82BDE">
        <w:rPr>
          <w:rFonts w:ascii="华文楷体" w:eastAsia="华文楷体" w:hAnsi="华文楷体" w:hint="eastAsia"/>
          <w:b/>
          <w:bCs/>
          <w:color w:val="FF0000"/>
          <w:sz w:val="24"/>
        </w:rPr>
        <w:t>答</w:t>
      </w:r>
      <w:r w:rsidR="00ED2AD5" w:rsidRPr="00D82BDE">
        <w:rPr>
          <w:rFonts w:ascii="华文楷体" w:eastAsia="华文楷体" w:hAnsi="华文楷体" w:hint="eastAsia"/>
          <w:b/>
          <w:bCs/>
          <w:color w:val="FF0000"/>
          <w:sz w:val="24"/>
        </w:rPr>
        <w:t>：</w:t>
      </w:r>
    </w:p>
    <w:p w14:paraId="120C379E" w14:textId="038D10B3" w:rsidR="00952A03" w:rsidRPr="002911C4" w:rsidRDefault="00106C19" w:rsidP="003B440A">
      <w:pPr>
        <w:spacing w:line="400" w:lineRule="exact"/>
        <w:rPr>
          <w:rFonts w:ascii="华文楷体" w:eastAsia="华文楷体" w:hAnsi="华文楷体"/>
          <w:sz w:val="24"/>
        </w:rPr>
      </w:pPr>
      <w:r w:rsidRPr="00D82BDE">
        <w:rPr>
          <w:rFonts w:ascii="华文楷体" w:eastAsia="华文楷体" w:hAnsi="华文楷体" w:hint="eastAsia"/>
          <w:b/>
          <w:bCs/>
          <w:sz w:val="24"/>
        </w:rPr>
        <w:t>（1）</w:t>
      </w:r>
      <w:r w:rsidR="005134AD" w:rsidRPr="00D82BDE">
        <w:rPr>
          <w:rFonts w:ascii="华文楷体" w:eastAsia="华文楷体" w:hAnsi="华文楷体" w:hint="eastAsia"/>
          <w:b/>
          <w:bCs/>
          <w:sz w:val="24"/>
        </w:rPr>
        <w:t>资</w:t>
      </w:r>
      <w:r w:rsidR="005134AD" w:rsidRPr="002911C4">
        <w:rPr>
          <w:rFonts w:ascii="华文楷体" w:eastAsia="华文楷体" w:hAnsi="华文楷体" w:hint="eastAsia"/>
          <w:b/>
          <w:bCs/>
          <w:sz w:val="24"/>
        </w:rPr>
        <w:t>产业务</w:t>
      </w:r>
      <w:r w:rsidR="00860BB2" w:rsidRPr="002911C4">
        <w:rPr>
          <w:rFonts w:ascii="华文楷体" w:eastAsia="华文楷体" w:hAnsi="华文楷体" w:hint="eastAsia"/>
          <w:b/>
          <w:bCs/>
          <w:sz w:val="24"/>
        </w:rPr>
        <w:t>：</w:t>
      </w:r>
    </w:p>
    <w:p w14:paraId="5B144242" w14:textId="792945AB" w:rsidR="0045135C" w:rsidRPr="0045135C" w:rsidRDefault="0045135C" w:rsidP="0045135C">
      <w:pPr>
        <w:pStyle w:val="a3"/>
        <w:numPr>
          <w:ilvl w:val="0"/>
          <w:numId w:val="27"/>
        </w:numPr>
        <w:spacing w:line="400" w:lineRule="exact"/>
        <w:ind w:firstLineChars="0"/>
        <w:rPr>
          <w:rFonts w:ascii="华文楷体" w:eastAsia="华文楷体" w:hAnsi="华文楷体"/>
          <w:sz w:val="24"/>
        </w:rPr>
      </w:pPr>
      <w:r w:rsidRPr="0045135C">
        <w:rPr>
          <w:rFonts w:ascii="华文楷体" w:eastAsia="华文楷体" w:hAnsi="华文楷体" w:hint="eastAsia"/>
          <w:sz w:val="24"/>
        </w:rPr>
        <w:t>再贴现和再贷款业务</w:t>
      </w:r>
    </w:p>
    <w:p w14:paraId="333ED09E" w14:textId="3C7E2F21" w:rsidR="0045135C" w:rsidRPr="0045135C" w:rsidRDefault="0045135C" w:rsidP="0045135C">
      <w:pPr>
        <w:pStyle w:val="a3"/>
        <w:numPr>
          <w:ilvl w:val="0"/>
          <w:numId w:val="27"/>
        </w:numPr>
        <w:spacing w:line="400" w:lineRule="exact"/>
        <w:ind w:firstLineChars="0"/>
        <w:rPr>
          <w:rFonts w:ascii="华文楷体" w:eastAsia="华文楷体" w:hAnsi="华文楷体"/>
          <w:sz w:val="24"/>
        </w:rPr>
      </w:pPr>
      <w:r w:rsidRPr="0045135C">
        <w:rPr>
          <w:rFonts w:ascii="华文楷体" w:eastAsia="华文楷体" w:hAnsi="华文楷体" w:hint="eastAsia"/>
          <w:sz w:val="24"/>
        </w:rPr>
        <w:t>证券买卖业务</w:t>
      </w:r>
    </w:p>
    <w:p w14:paraId="0BD613CB" w14:textId="30843BC3" w:rsidR="0045135C" w:rsidRPr="0045135C" w:rsidRDefault="0045135C" w:rsidP="0045135C">
      <w:pPr>
        <w:pStyle w:val="a3"/>
        <w:numPr>
          <w:ilvl w:val="0"/>
          <w:numId w:val="27"/>
        </w:numPr>
        <w:spacing w:line="400" w:lineRule="exact"/>
        <w:ind w:firstLineChars="0"/>
        <w:rPr>
          <w:rFonts w:ascii="华文楷体" w:eastAsia="华文楷体" w:hAnsi="华文楷体"/>
          <w:sz w:val="24"/>
        </w:rPr>
      </w:pPr>
      <w:r w:rsidRPr="0045135C">
        <w:rPr>
          <w:rFonts w:ascii="华文楷体" w:eastAsia="华文楷体" w:hAnsi="华文楷体" w:hint="eastAsia"/>
          <w:sz w:val="24"/>
        </w:rPr>
        <w:t>国际储备业务</w:t>
      </w:r>
    </w:p>
    <w:p w14:paraId="51A404DC" w14:textId="07CB2160" w:rsidR="00AE6226" w:rsidRPr="00370C30" w:rsidRDefault="00453E02" w:rsidP="003B440A">
      <w:pPr>
        <w:spacing w:line="400" w:lineRule="exact"/>
        <w:rPr>
          <w:rFonts w:ascii="华文楷体" w:eastAsia="华文楷体" w:hAnsi="华文楷体"/>
          <w:b/>
          <w:bCs/>
          <w:sz w:val="24"/>
        </w:rPr>
      </w:pPr>
      <w:r>
        <w:rPr>
          <w:rFonts w:ascii="华文楷体" w:eastAsia="华文楷体" w:hAnsi="华文楷体" w:hint="eastAsia"/>
          <w:b/>
          <w:bCs/>
          <w:sz w:val="24"/>
        </w:rPr>
        <w:t>（2）</w:t>
      </w:r>
      <w:r w:rsidR="004616F2" w:rsidRPr="00370C30">
        <w:rPr>
          <w:rFonts w:ascii="华文楷体" w:eastAsia="华文楷体" w:hAnsi="华文楷体" w:hint="eastAsia"/>
          <w:b/>
          <w:bCs/>
          <w:sz w:val="24"/>
        </w:rPr>
        <w:t>负债业务</w:t>
      </w:r>
      <w:r w:rsidR="00860BB2">
        <w:rPr>
          <w:rFonts w:ascii="华文楷体" w:eastAsia="华文楷体" w:hAnsi="华文楷体" w:hint="eastAsia"/>
          <w:b/>
          <w:bCs/>
          <w:sz w:val="24"/>
        </w:rPr>
        <w:t>：</w:t>
      </w:r>
    </w:p>
    <w:p w14:paraId="5BBA084B" w14:textId="77777777" w:rsidR="00746710" w:rsidRPr="00746710" w:rsidRDefault="00746710" w:rsidP="00746710">
      <w:pPr>
        <w:pStyle w:val="a3"/>
        <w:numPr>
          <w:ilvl w:val="0"/>
          <w:numId w:val="28"/>
        </w:numPr>
        <w:spacing w:line="400" w:lineRule="exact"/>
        <w:ind w:firstLineChars="0"/>
        <w:rPr>
          <w:rFonts w:ascii="华文楷体" w:eastAsia="华文楷体" w:hAnsi="华文楷体"/>
          <w:sz w:val="24"/>
        </w:rPr>
      </w:pPr>
      <w:r w:rsidRPr="00746710">
        <w:rPr>
          <w:rFonts w:ascii="华文楷体" w:eastAsia="华文楷体" w:hAnsi="华文楷体" w:hint="eastAsia"/>
          <w:sz w:val="24"/>
        </w:rPr>
        <w:t>货币发行业务</w:t>
      </w:r>
    </w:p>
    <w:p w14:paraId="0ADD181D" w14:textId="57CA308D" w:rsidR="00746710" w:rsidRPr="00746710" w:rsidRDefault="00746710" w:rsidP="00746710">
      <w:pPr>
        <w:pStyle w:val="a3"/>
        <w:numPr>
          <w:ilvl w:val="0"/>
          <w:numId w:val="28"/>
        </w:numPr>
        <w:spacing w:line="400" w:lineRule="exact"/>
        <w:ind w:firstLineChars="0"/>
        <w:rPr>
          <w:rFonts w:ascii="华文楷体" w:eastAsia="华文楷体" w:hAnsi="华文楷体"/>
          <w:sz w:val="24"/>
        </w:rPr>
      </w:pPr>
      <w:r w:rsidRPr="00746710">
        <w:rPr>
          <w:rFonts w:ascii="华文楷体" w:eastAsia="华文楷体" w:hAnsi="华文楷体" w:hint="eastAsia"/>
          <w:sz w:val="24"/>
        </w:rPr>
        <w:t>存款业务——准备金存款、政府存款、外国存款等</w:t>
      </w:r>
    </w:p>
    <w:p w14:paraId="5EF2D578" w14:textId="130294E3" w:rsidR="00746710" w:rsidRPr="00746710" w:rsidRDefault="00746710" w:rsidP="00746710">
      <w:pPr>
        <w:pStyle w:val="a3"/>
        <w:numPr>
          <w:ilvl w:val="0"/>
          <w:numId w:val="28"/>
        </w:numPr>
        <w:spacing w:line="400" w:lineRule="exact"/>
        <w:ind w:firstLineChars="0"/>
        <w:rPr>
          <w:rFonts w:ascii="华文楷体" w:eastAsia="华文楷体" w:hAnsi="华文楷体"/>
          <w:sz w:val="24"/>
        </w:rPr>
      </w:pPr>
      <w:r w:rsidRPr="00746710">
        <w:rPr>
          <w:rFonts w:ascii="华文楷体" w:eastAsia="华文楷体" w:hAnsi="华文楷体" w:hint="eastAsia"/>
          <w:sz w:val="24"/>
        </w:rPr>
        <w:t>发行中央银行债券</w:t>
      </w:r>
    </w:p>
    <w:p w14:paraId="24F43AA1" w14:textId="7D88C0DA" w:rsidR="00746710" w:rsidRPr="00746710" w:rsidRDefault="00746710" w:rsidP="00746710">
      <w:pPr>
        <w:pStyle w:val="a3"/>
        <w:numPr>
          <w:ilvl w:val="0"/>
          <w:numId w:val="28"/>
        </w:numPr>
        <w:spacing w:line="400" w:lineRule="exact"/>
        <w:ind w:firstLineChars="0"/>
        <w:rPr>
          <w:rFonts w:ascii="华文楷体" w:eastAsia="华文楷体" w:hAnsi="华文楷体"/>
          <w:sz w:val="24"/>
        </w:rPr>
      </w:pPr>
      <w:r w:rsidRPr="00746710">
        <w:rPr>
          <w:rFonts w:ascii="华文楷体" w:eastAsia="华文楷体" w:hAnsi="华文楷体" w:hint="eastAsia"/>
          <w:sz w:val="24"/>
        </w:rPr>
        <w:t>对外负债</w:t>
      </w:r>
    </w:p>
    <w:p w14:paraId="487A0AC1" w14:textId="753B87BB" w:rsidR="00746710" w:rsidRPr="00746710" w:rsidRDefault="00746710" w:rsidP="00746710">
      <w:pPr>
        <w:pStyle w:val="a3"/>
        <w:numPr>
          <w:ilvl w:val="0"/>
          <w:numId w:val="28"/>
        </w:numPr>
        <w:spacing w:line="400" w:lineRule="exact"/>
        <w:ind w:firstLineChars="0"/>
        <w:rPr>
          <w:rFonts w:ascii="华文楷体" w:eastAsia="华文楷体" w:hAnsi="华文楷体"/>
          <w:sz w:val="24"/>
        </w:rPr>
      </w:pPr>
      <w:r w:rsidRPr="00746710">
        <w:rPr>
          <w:rFonts w:ascii="华文楷体" w:eastAsia="华文楷体" w:hAnsi="华文楷体" w:hint="eastAsia"/>
          <w:sz w:val="24"/>
        </w:rPr>
        <w:t>资本业务——中央银行筹集、维持和补充自有资本的业务</w:t>
      </w:r>
    </w:p>
    <w:p w14:paraId="6BB5C8F0" w14:textId="3A932396" w:rsidR="0054133A" w:rsidRPr="003364DB" w:rsidRDefault="003B47C9" w:rsidP="003960EE">
      <w:pPr>
        <w:spacing w:line="400" w:lineRule="exact"/>
        <w:rPr>
          <w:rFonts w:ascii="华文楷体" w:eastAsia="华文楷体" w:hAnsi="华文楷体"/>
          <w:b/>
          <w:bCs/>
          <w:sz w:val="24"/>
        </w:rPr>
      </w:pPr>
      <w:r>
        <w:rPr>
          <w:rFonts w:ascii="华文楷体" w:eastAsia="华文楷体" w:hAnsi="华文楷体" w:hint="eastAsia"/>
          <w:b/>
          <w:bCs/>
          <w:sz w:val="24"/>
        </w:rPr>
        <w:t>（</w:t>
      </w:r>
      <w:r w:rsidR="00D33A98">
        <w:rPr>
          <w:rFonts w:ascii="华文楷体" w:eastAsia="华文楷体" w:hAnsi="华文楷体"/>
          <w:b/>
          <w:bCs/>
          <w:sz w:val="24"/>
        </w:rPr>
        <w:t>3</w:t>
      </w:r>
      <w:r>
        <w:rPr>
          <w:rFonts w:ascii="华文楷体" w:eastAsia="华文楷体" w:hAnsi="华文楷体" w:hint="eastAsia"/>
          <w:b/>
          <w:bCs/>
          <w:sz w:val="24"/>
        </w:rPr>
        <w:t>）</w:t>
      </w:r>
      <w:r w:rsidR="009E769E" w:rsidRPr="003364DB">
        <w:rPr>
          <w:rFonts w:ascii="华文楷体" w:eastAsia="华文楷体" w:hAnsi="华文楷体" w:hint="eastAsia"/>
          <w:b/>
          <w:bCs/>
          <w:sz w:val="24"/>
        </w:rPr>
        <w:t>中间业务</w:t>
      </w:r>
    </w:p>
    <w:p w14:paraId="5D438D30" w14:textId="77777777" w:rsidR="0068700A" w:rsidRPr="00E40650" w:rsidRDefault="0068700A" w:rsidP="003D08B4">
      <w:pPr>
        <w:spacing w:line="400" w:lineRule="exact"/>
        <w:rPr>
          <w:rFonts w:ascii="宋体" w:eastAsia="宋体" w:hAnsi="宋体"/>
          <w:sz w:val="24"/>
        </w:rPr>
      </w:pPr>
    </w:p>
    <w:p w14:paraId="07CFDE5C" w14:textId="0C08D15C" w:rsidR="00B55922" w:rsidRDefault="00B55922" w:rsidP="00C56307">
      <w:pPr>
        <w:numPr>
          <w:ilvl w:val="0"/>
          <w:numId w:val="24"/>
        </w:numPr>
        <w:spacing w:line="400" w:lineRule="exact"/>
        <w:rPr>
          <w:rFonts w:ascii="宋体" w:eastAsia="宋体" w:hAnsi="宋体"/>
          <w:sz w:val="24"/>
        </w:rPr>
      </w:pPr>
      <w:r w:rsidRPr="00683465">
        <w:rPr>
          <w:rFonts w:ascii="宋体" w:eastAsia="宋体" w:hAnsi="宋体" w:hint="eastAsia"/>
          <w:sz w:val="24"/>
        </w:rPr>
        <w:t>中国目前有哪些新型货币政策工具？其特征是什么？</w:t>
      </w:r>
    </w:p>
    <w:p w14:paraId="49545E0F" w14:textId="766016BB" w:rsidR="00696366" w:rsidRPr="00165002" w:rsidRDefault="00696366" w:rsidP="00696366">
      <w:pPr>
        <w:spacing w:line="400" w:lineRule="exact"/>
        <w:rPr>
          <w:rFonts w:ascii="华文楷体" w:eastAsia="华文楷体" w:hAnsi="华文楷体"/>
          <w:b/>
          <w:bCs/>
          <w:color w:val="FF0000"/>
          <w:sz w:val="24"/>
        </w:rPr>
      </w:pPr>
      <w:r w:rsidRPr="00165002">
        <w:rPr>
          <w:rFonts w:ascii="华文楷体" w:eastAsia="华文楷体" w:hAnsi="华文楷体" w:hint="eastAsia"/>
          <w:b/>
          <w:bCs/>
          <w:color w:val="FF0000"/>
          <w:sz w:val="24"/>
        </w:rPr>
        <w:t>答：</w:t>
      </w:r>
    </w:p>
    <w:p w14:paraId="41CA8AA9" w14:textId="5643E0BC" w:rsidR="009D7E07" w:rsidRPr="003D08B4" w:rsidRDefault="00517E8A" w:rsidP="00644FCE">
      <w:pPr>
        <w:spacing w:line="400" w:lineRule="exact"/>
        <w:rPr>
          <w:rFonts w:ascii="华文楷体" w:eastAsia="华文楷体" w:hAnsi="华文楷体"/>
          <w:b/>
          <w:bCs/>
          <w:sz w:val="24"/>
        </w:rPr>
      </w:pPr>
      <w:r w:rsidRPr="003D08B4">
        <w:rPr>
          <w:rFonts w:ascii="华文楷体" w:eastAsia="华文楷体" w:hAnsi="华文楷体" w:hint="eastAsia"/>
          <w:b/>
          <w:bCs/>
          <w:sz w:val="24"/>
        </w:rPr>
        <w:t>（1）</w:t>
      </w:r>
      <w:r w:rsidR="008570A2" w:rsidRPr="003D08B4">
        <w:rPr>
          <w:rFonts w:ascii="华文楷体" w:eastAsia="华文楷体" w:hAnsi="华文楷体"/>
          <w:b/>
          <w:bCs/>
          <w:sz w:val="24"/>
        </w:rPr>
        <w:t>短期流动性调节工具（</w:t>
      </w:r>
      <w:r w:rsidR="00126F7A" w:rsidRPr="003D08B4">
        <w:rPr>
          <w:rFonts w:ascii="华文楷体" w:eastAsia="华文楷体" w:hAnsi="华文楷体" w:hint="eastAsia"/>
          <w:b/>
          <w:bCs/>
          <w:sz w:val="24"/>
        </w:rPr>
        <w:t>S</w:t>
      </w:r>
      <w:r w:rsidR="00126F7A" w:rsidRPr="003D08B4">
        <w:rPr>
          <w:rFonts w:ascii="华文楷体" w:eastAsia="华文楷体" w:hAnsi="华文楷体"/>
          <w:b/>
          <w:bCs/>
          <w:sz w:val="24"/>
        </w:rPr>
        <w:t xml:space="preserve">LO - </w:t>
      </w:r>
      <w:r w:rsidR="008570A2" w:rsidRPr="003D08B4">
        <w:rPr>
          <w:rFonts w:ascii="华文楷体" w:eastAsia="华文楷体" w:hAnsi="华文楷体"/>
          <w:b/>
          <w:bCs/>
          <w:sz w:val="24"/>
        </w:rPr>
        <w:t>Short-term Liquidity Operations</w:t>
      </w:r>
      <w:r w:rsidR="00126F7A" w:rsidRPr="003D08B4">
        <w:rPr>
          <w:rFonts w:ascii="华文楷体" w:eastAsia="华文楷体" w:hAnsi="华文楷体"/>
          <w:b/>
          <w:bCs/>
          <w:sz w:val="24"/>
        </w:rPr>
        <w:t>）</w:t>
      </w:r>
    </w:p>
    <w:p w14:paraId="29F18869" w14:textId="77777777" w:rsidR="00F24DFE" w:rsidRPr="0053098C" w:rsidRDefault="007C39CB" w:rsidP="00644FCE">
      <w:pPr>
        <w:spacing w:line="400" w:lineRule="exact"/>
        <w:rPr>
          <w:rFonts w:ascii="华文楷体" w:eastAsia="华文楷体" w:hAnsi="华文楷体"/>
          <w:b/>
          <w:bCs/>
          <w:szCs w:val="21"/>
        </w:rPr>
      </w:pPr>
      <w:r w:rsidRPr="0053098C">
        <w:rPr>
          <w:rFonts w:ascii="华文楷体" w:eastAsia="华文楷体" w:hAnsi="华文楷体"/>
          <w:b/>
          <w:bCs/>
          <w:szCs w:val="21"/>
        </w:rPr>
        <w:tab/>
      </w:r>
      <w:r w:rsidRPr="0053098C">
        <w:rPr>
          <w:rFonts w:ascii="华文楷体" w:eastAsia="华文楷体" w:hAnsi="华文楷体" w:hint="eastAsia"/>
          <w:b/>
          <w:bCs/>
          <w:szCs w:val="21"/>
        </w:rPr>
        <w:t>特征：</w:t>
      </w:r>
    </w:p>
    <w:p w14:paraId="4530A51A" w14:textId="77777777" w:rsidR="005F7CDC" w:rsidRDefault="007C39CB" w:rsidP="008E79B2">
      <w:pPr>
        <w:pStyle w:val="a3"/>
        <w:numPr>
          <w:ilvl w:val="0"/>
          <w:numId w:val="32"/>
        </w:numPr>
        <w:spacing w:line="400" w:lineRule="exact"/>
        <w:ind w:firstLineChars="0"/>
        <w:rPr>
          <w:rFonts w:ascii="华文楷体" w:eastAsia="华文楷体" w:hAnsi="华文楷体"/>
          <w:szCs w:val="21"/>
        </w:rPr>
      </w:pPr>
      <w:r w:rsidRPr="008E79B2">
        <w:rPr>
          <w:rFonts w:ascii="华文楷体" w:eastAsia="华文楷体" w:hAnsi="华文楷体"/>
          <w:szCs w:val="21"/>
        </w:rPr>
        <w:t>一是操作期限短，多为 7 天以内，相当于更短期的回购；</w:t>
      </w:r>
    </w:p>
    <w:p w14:paraId="6AC1AB48" w14:textId="77777777" w:rsidR="006E4A29" w:rsidRDefault="007C39CB" w:rsidP="008E79B2">
      <w:pPr>
        <w:pStyle w:val="a3"/>
        <w:numPr>
          <w:ilvl w:val="0"/>
          <w:numId w:val="32"/>
        </w:numPr>
        <w:spacing w:line="400" w:lineRule="exact"/>
        <w:ind w:firstLineChars="0"/>
        <w:rPr>
          <w:rFonts w:ascii="华文楷体" w:eastAsia="华文楷体" w:hAnsi="华文楷体"/>
          <w:szCs w:val="21"/>
        </w:rPr>
      </w:pPr>
      <w:r w:rsidRPr="008E79B2">
        <w:rPr>
          <w:rFonts w:ascii="华文楷体" w:eastAsia="华文楷体" w:hAnsi="华文楷体"/>
          <w:szCs w:val="21"/>
        </w:rPr>
        <w:t>二是操作时点具灵活性和精准性，通常为公开市场常规操作的间歇期；</w:t>
      </w:r>
    </w:p>
    <w:p w14:paraId="0FE4E06F" w14:textId="77777777" w:rsidR="001F7BF0" w:rsidRDefault="007C39CB" w:rsidP="008E79B2">
      <w:pPr>
        <w:pStyle w:val="a3"/>
        <w:numPr>
          <w:ilvl w:val="0"/>
          <w:numId w:val="32"/>
        </w:numPr>
        <w:spacing w:line="400" w:lineRule="exact"/>
        <w:ind w:firstLineChars="0"/>
        <w:rPr>
          <w:rFonts w:ascii="华文楷体" w:eastAsia="华文楷体" w:hAnsi="华文楷体"/>
          <w:szCs w:val="21"/>
        </w:rPr>
      </w:pPr>
      <w:r w:rsidRPr="008E79B2">
        <w:rPr>
          <w:rFonts w:ascii="华文楷体" w:eastAsia="华文楷体" w:hAnsi="华文楷体"/>
          <w:szCs w:val="21"/>
        </w:rPr>
        <w:t>三是利率采用市场招标方式；</w:t>
      </w:r>
    </w:p>
    <w:p w14:paraId="0F92F654" w14:textId="77777777" w:rsidR="00B27D2A" w:rsidRDefault="007C39CB" w:rsidP="008E79B2">
      <w:pPr>
        <w:pStyle w:val="a3"/>
        <w:numPr>
          <w:ilvl w:val="0"/>
          <w:numId w:val="32"/>
        </w:numPr>
        <w:spacing w:line="400" w:lineRule="exact"/>
        <w:ind w:firstLineChars="0"/>
        <w:rPr>
          <w:rFonts w:ascii="华文楷体" w:eastAsia="华文楷体" w:hAnsi="华文楷体"/>
          <w:szCs w:val="21"/>
        </w:rPr>
      </w:pPr>
      <w:r w:rsidRPr="008E79B2">
        <w:rPr>
          <w:rFonts w:ascii="华文楷体" w:eastAsia="华文楷体" w:hAnsi="华文楷体"/>
          <w:szCs w:val="21"/>
        </w:rPr>
        <w:t>四是操作对象仅为符合特定条件的一级交易商；</w:t>
      </w:r>
    </w:p>
    <w:p w14:paraId="05117ABF" w14:textId="60EEA7AE" w:rsidR="007C39CB" w:rsidRPr="008E79B2" w:rsidRDefault="007C39CB" w:rsidP="008E79B2">
      <w:pPr>
        <w:pStyle w:val="a3"/>
        <w:numPr>
          <w:ilvl w:val="0"/>
          <w:numId w:val="32"/>
        </w:numPr>
        <w:spacing w:line="400" w:lineRule="exact"/>
        <w:ind w:firstLineChars="0"/>
        <w:rPr>
          <w:rFonts w:ascii="华文楷体" w:eastAsia="华文楷体" w:hAnsi="华文楷体"/>
          <w:szCs w:val="21"/>
        </w:rPr>
      </w:pPr>
      <w:r w:rsidRPr="008E79B2">
        <w:rPr>
          <w:rFonts w:ascii="华文楷体" w:eastAsia="华文楷体" w:hAnsi="华文楷体"/>
          <w:szCs w:val="21"/>
        </w:rPr>
        <w:t>五是操作结果披露具有滞后性，操作的数量与利率价格均在一个月后对外披露。</w:t>
      </w:r>
    </w:p>
    <w:p w14:paraId="688C512C" w14:textId="327AEF02" w:rsidR="000E0541" w:rsidRPr="003D08B4" w:rsidRDefault="00F1561D" w:rsidP="00644FCE">
      <w:pPr>
        <w:spacing w:line="400" w:lineRule="exact"/>
        <w:rPr>
          <w:rFonts w:ascii="华文楷体" w:eastAsia="华文楷体" w:hAnsi="华文楷体"/>
          <w:b/>
          <w:bCs/>
          <w:sz w:val="24"/>
        </w:rPr>
      </w:pPr>
      <w:r w:rsidRPr="003D08B4">
        <w:rPr>
          <w:rFonts w:ascii="华文楷体" w:eastAsia="华文楷体" w:hAnsi="华文楷体" w:hint="eastAsia"/>
          <w:b/>
          <w:bCs/>
          <w:sz w:val="24"/>
        </w:rPr>
        <w:t>（</w:t>
      </w:r>
      <w:r w:rsidR="00FC6B95" w:rsidRPr="003D08B4">
        <w:rPr>
          <w:rFonts w:ascii="华文楷体" w:eastAsia="华文楷体" w:hAnsi="华文楷体" w:hint="eastAsia"/>
          <w:b/>
          <w:bCs/>
          <w:sz w:val="24"/>
        </w:rPr>
        <w:t>2</w:t>
      </w:r>
      <w:r w:rsidRPr="003D08B4">
        <w:rPr>
          <w:rFonts w:ascii="华文楷体" w:eastAsia="华文楷体" w:hAnsi="华文楷体" w:hint="eastAsia"/>
          <w:b/>
          <w:bCs/>
          <w:sz w:val="24"/>
        </w:rPr>
        <w:t>）</w:t>
      </w:r>
      <w:r w:rsidR="00190700" w:rsidRPr="003D08B4">
        <w:rPr>
          <w:rFonts w:ascii="华文楷体" w:eastAsia="华文楷体" w:hAnsi="华文楷体"/>
          <w:b/>
          <w:bCs/>
          <w:sz w:val="24"/>
        </w:rPr>
        <w:t>常备借贷便利</w:t>
      </w:r>
      <w:r w:rsidR="00B24B58" w:rsidRPr="003D08B4">
        <w:rPr>
          <w:rFonts w:ascii="华文楷体" w:eastAsia="华文楷体" w:hAnsi="华文楷体" w:hint="eastAsia"/>
          <w:b/>
          <w:bCs/>
          <w:sz w:val="24"/>
        </w:rPr>
        <w:t>（S</w:t>
      </w:r>
      <w:r w:rsidR="00B24B58" w:rsidRPr="003D08B4">
        <w:rPr>
          <w:rFonts w:ascii="华文楷体" w:eastAsia="华文楷体" w:hAnsi="华文楷体"/>
          <w:b/>
          <w:bCs/>
          <w:sz w:val="24"/>
        </w:rPr>
        <w:t>LF - Standing Lending Facility</w:t>
      </w:r>
      <w:r w:rsidR="00B24B58" w:rsidRPr="003D08B4">
        <w:rPr>
          <w:rFonts w:ascii="华文楷体" w:eastAsia="华文楷体" w:hAnsi="华文楷体" w:hint="eastAsia"/>
          <w:b/>
          <w:bCs/>
          <w:sz w:val="24"/>
        </w:rPr>
        <w:t>）</w:t>
      </w:r>
    </w:p>
    <w:p w14:paraId="205F3A9D" w14:textId="77777777" w:rsidR="008D1113" w:rsidRPr="00787287" w:rsidRDefault="00091150" w:rsidP="00911400">
      <w:pPr>
        <w:spacing w:line="400" w:lineRule="exact"/>
        <w:ind w:firstLine="420"/>
        <w:rPr>
          <w:rFonts w:ascii="华文楷体" w:eastAsia="华文楷体" w:hAnsi="华文楷体"/>
          <w:b/>
          <w:bCs/>
          <w:szCs w:val="21"/>
        </w:rPr>
      </w:pPr>
      <w:r w:rsidRPr="00787287">
        <w:rPr>
          <w:rFonts w:ascii="华文楷体" w:eastAsia="华文楷体" w:hAnsi="华文楷体" w:hint="eastAsia"/>
          <w:b/>
          <w:bCs/>
          <w:szCs w:val="21"/>
        </w:rPr>
        <w:t>特征：</w:t>
      </w:r>
    </w:p>
    <w:p w14:paraId="4CBF1A61" w14:textId="77777777" w:rsidR="00ED2407" w:rsidRDefault="00BB0ACF" w:rsidP="00ED2407">
      <w:pPr>
        <w:pStyle w:val="a3"/>
        <w:numPr>
          <w:ilvl w:val="0"/>
          <w:numId w:val="33"/>
        </w:numPr>
        <w:spacing w:line="400" w:lineRule="exact"/>
        <w:ind w:firstLineChars="0"/>
        <w:rPr>
          <w:rFonts w:ascii="华文楷体" w:eastAsia="华文楷体" w:hAnsi="华文楷体"/>
          <w:szCs w:val="21"/>
        </w:rPr>
      </w:pPr>
      <w:r w:rsidRPr="00ED2407">
        <w:rPr>
          <w:rFonts w:ascii="华文楷体" w:eastAsia="华文楷体" w:hAnsi="华文楷体"/>
          <w:szCs w:val="21"/>
        </w:rPr>
        <w:t>一是由金融机构主动发起，金融机构可根据自身流动性需求申请常备借贷便利；</w:t>
      </w:r>
    </w:p>
    <w:p w14:paraId="5FFB17AA" w14:textId="77777777" w:rsidR="002438C8" w:rsidRDefault="00BB0ACF" w:rsidP="00ED2407">
      <w:pPr>
        <w:pStyle w:val="a3"/>
        <w:numPr>
          <w:ilvl w:val="0"/>
          <w:numId w:val="33"/>
        </w:numPr>
        <w:spacing w:line="400" w:lineRule="exact"/>
        <w:ind w:firstLineChars="0"/>
        <w:rPr>
          <w:rFonts w:ascii="华文楷体" w:eastAsia="华文楷体" w:hAnsi="华文楷体"/>
          <w:szCs w:val="21"/>
        </w:rPr>
      </w:pPr>
      <w:r w:rsidRPr="00ED2407">
        <w:rPr>
          <w:rFonts w:ascii="华文楷体" w:eastAsia="华文楷体" w:hAnsi="华文楷体"/>
          <w:szCs w:val="21"/>
        </w:rPr>
        <w:t>二是中央银行与金融机构“一对一”交易，针对性强；</w:t>
      </w:r>
    </w:p>
    <w:p w14:paraId="62C55E34" w14:textId="3231AA05" w:rsidR="00A54452" w:rsidRPr="00ED2407" w:rsidRDefault="00BB0ACF" w:rsidP="00ED2407">
      <w:pPr>
        <w:pStyle w:val="a3"/>
        <w:numPr>
          <w:ilvl w:val="0"/>
          <w:numId w:val="33"/>
        </w:numPr>
        <w:spacing w:line="400" w:lineRule="exact"/>
        <w:ind w:firstLineChars="0"/>
        <w:rPr>
          <w:rFonts w:ascii="华文楷体" w:eastAsia="华文楷体" w:hAnsi="华文楷体"/>
          <w:szCs w:val="21"/>
        </w:rPr>
      </w:pPr>
      <w:r w:rsidRPr="00ED2407">
        <w:rPr>
          <w:rFonts w:ascii="华文楷体" w:eastAsia="华文楷体" w:hAnsi="华文楷体"/>
          <w:szCs w:val="21"/>
        </w:rPr>
        <w:t>三是交易对手覆盖面广，通常覆盖存款金融机构。</w:t>
      </w:r>
    </w:p>
    <w:p w14:paraId="5C3459DB" w14:textId="18326CF1" w:rsidR="00DF7A66" w:rsidRPr="003D08B4" w:rsidRDefault="007B3261" w:rsidP="00644FCE">
      <w:pPr>
        <w:spacing w:line="400" w:lineRule="exact"/>
        <w:rPr>
          <w:rFonts w:ascii="华文楷体" w:eastAsia="华文楷体" w:hAnsi="华文楷体"/>
          <w:b/>
          <w:bCs/>
          <w:sz w:val="24"/>
        </w:rPr>
      </w:pPr>
      <w:r w:rsidRPr="003D08B4">
        <w:rPr>
          <w:rFonts w:ascii="华文楷体" w:eastAsia="华文楷体" w:hAnsi="华文楷体" w:hint="eastAsia"/>
          <w:b/>
          <w:bCs/>
          <w:sz w:val="24"/>
        </w:rPr>
        <w:t>（3）</w:t>
      </w:r>
      <w:r w:rsidR="006B1D33" w:rsidRPr="003D08B4">
        <w:rPr>
          <w:rFonts w:ascii="华文楷体" w:eastAsia="华文楷体" w:hAnsi="华文楷体"/>
          <w:b/>
          <w:bCs/>
          <w:sz w:val="24"/>
        </w:rPr>
        <w:t>抵押补充贷款</w:t>
      </w:r>
      <w:r w:rsidR="00841594" w:rsidRPr="003D08B4">
        <w:rPr>
          <w:rFonts w:ascii="华文楷体" w:eastAsia="华文楷体" w:hAnsi="华文楷体"/>
          <w:b/>
          <w:bCs/>
          <w:sz w:val="24"/>
        </w:rPr>
        <w:t>（</w:t>
      </w:r>
      <w:r w:rsidR="00841594" w:rsidRPr="003D08B4">
        <w:rPr>
          <w:rFonts w:ascii="华文楷体" w:eastAsia="华文楷体" w:hAnsi="华文楷体" w:hint="eastAsia"/>
          <w:b/>
          <w:bCs/>
          <w:sz w:val="24"/>
        </w:rPr>
        <w:t>P</w:t>
      </w:r>
      <w:r w:rsidR="00841594" w:rsidRPr="003D08B4">
        <w:rPr>
          <w:rFonts w:ascii="华文楷体" w:eastAsia="华文楷体" w:hAnsi="华文楷体"/>
          <w:b/>
          <w:bCs/>
          <w:sz w:val="24"/>
        </w:rPr>
        <w:t>SL - Pledged Supplemental Lending</w:t>
      </w:r>
      <w:r w:rsidR="00DE747E" w:rsidRPr="003D08B4">
        <w:rPr>
          <w:rFonts w:ascii="华文楷体" w:eastAsia="华文楷体" w:hAnsi="华文楷体" w:hint="eastAsia"/>
          <w:b/>
          <w:bCs/>
          <w:sz w:val="24"/>
        </w:rPr>
        <w:t>）</w:t>
      </w:r>
    </w:p>
    <w:p w14:paraId="79FF56BA" w14:textId="77777777" w:rsidR="000E48E5" w:rsidRPr="00037956" w:rsidRDefault="005C796D" w:rsidP="0043771B">
      <w:pPr>
        <w:spacing w:line="400" w:lineRule="exact"/>
        <w:ind w:firstLine="420"/>
        <w:rPr>
          <w:rFonts w:ascii="华文楷体" w:eastAsia="华文楷体" w:hAnsi="华文楷体"/>
          <w:b/>
          <w:bCs/>
          <w:szCs w:val="21"/>
        </w:rPr>
      </w:pPr>
      <w:r w:rsidRPr="00037956">
        <w:rPr>
          <w:rFonts w:ascii="华文楷体" w:eastAsia="华文楷体" w:hAnsi="华文楷体" w:hint="eastAsia"/>
          <w:b/>
          <w:bCs/>
          <w:szCs w:val="21"/>
        </w:rPr>
        <w:t>特征：</w:t>
      </w:r>
    </w:p>
    <w:p w14:paraId="36CEEF6A" w14:textId="77777777" w:rsidR="00CA54C0" w:rsidRDefault="00821617" w:rsidP="0033290E">
      <w:pPr>
        <w:pStyle w:val="a3"/>
        <w:numPr>
          <w:ilvl w:val="0"/>
          <w:numId w:val="34"/>
        </w:numPr>
        <w:spacing w:line="400" w:lineRule="exact"/>
        <w:ind w:firstLineChars="0"/>
        <w:rPr>
          <w:rFonts w:ascii="华文楷体" w:eastAsia="华文楷体" w:hAnsi="华文楷体"/>
          <w:szCs w:val="21"/>
        </w:rPr>
      </w:pPr>
      <w:r w:rsidRPr="0033290E">
        <w:rPr>
          <w:rFonts w:ascii="华文楷体" w:eastAsia="华文楷体" w:hAnsi="华文楷体"/>
          <w:szCs w:val="21"/>
        </w:rPr>
        <w:t>一是期限相对较长，一般为 3 年以上，可以为长期项目提供 融资支持；</w:t>
      </w:r>
    </w:p>
    <w:p w14:paraId="63AC24EE" w14:textId="77777777" w:rsidR="008B7609" w:rsidRDefault="00821617" w:rsidP="0033290E">
      <w:pPr>
        <w:pStyle w:val="a3"/>
        <w:numPr>
          <w:ilvl w:val="0"/>
          <w:numId w:val="34"/>
        </w:numPr>
        <w:spacing w:line="400" w:lineRule="exact"/>
        <w:ind w:firstLineChars="0"/>
        <w:rPr>
          <w:rFonts w:ascii="华文楷体" w:eastAsia="华文楷体" w:hAnsi="华文楷体"/>
          <w:szCs w:val="21"/>
        </w:rPr>
      </w:pPr>
      <w:r w:rsidRPr="0033290E">
        <w:rPr>
          <w:rFonts w:ascii="华文楷体" w:eastAsia="华文楷体" w:hAnsi="华文楷体"/>
          <w:szCs w:val="21"/>
        </w:rPr>
        <w:t xml:space="preserve">二是由央行主动发起，根据政策导向将资金投入特定领域； </w:t>
      </w:r>
    </w:p>
    <w:p w14:paraId="324B4307" w14:textId="38906DB6" w:rsidR="00924361" w:rsidRPr="0033290E" w:rsidRDefault="00821617" w:rsidP="0033290E">
      <w:pPr>
        <w:pStyle w:val="a3"/>
        <w:numPr>
          <w:ilvl w:val="0"/>
          <w:numId w:val="34"/>
        </w:numPr>
        <w:spacing w:line="400" w:lineRule="exact"/>
        <w:ind w:firstLineChars="0"/>
        <w:rPr>
          <w:rFonts w:ascii="华文楷体" w:eastAsia="华文楷体" w:hAnsi="华文楷体"/>
          <w:szCs w:val="21"/>
        </w:rPr>
      </w:pPr>
      <w:r w:rsidRPr="0033290E">
        <w:rPr>
          <w:rFonts w:ascii="华文楷体" w:eastAsia="华文楷体" w:hAnsi="华文楷体"/>
          <w:szCs w:val="21"/>
        </w:rPr>
        <w:t>三是操作对象主要为政策性银行；四是投放对象主要针对三农企业和小微企业，以及棚户区改造、重大水利工程项目和人民币“走出去”</w:t>
      </w:r>
      <w:r w:rsidR="00285EFE" w:rsidRPr="0033290E">
        <w:rPr>
          <w:rFonts w:ascii="华文楷体" w:eastAsia="华文楷体" w:hAnsi="华文楷体"/>
          <w:szCs w:val="21"/>
        </w:rPr>
        <w:t>目等特定对象和领域</w:t>
      </w:r>
      <w:r w:rsidRPr="0033290E">
        <w:rPr>
          <w:rFonts w:ascii="华文楷体" w:eastAsia="华文楷体" w:hAnsi="华文楷体"/>
          <w:szCs w:val="21"/>
        </w:rPr>
        <w:t>。</w:t>
      </w:r>
    </w:p>
    <w:p w14:paraId="098F84B5" w14:textId="417E3C4A" w:rsidR="00821617" w:rsidRPr="003D08B4" w:rsidRDefault="00E53549" w:rsidP="00644FCE">
      <w:pPr>
        <w:spacing w:line="400" w:lineRule="exact"/>
        <w:rPr>
          <w:rFonts w:ascii="华文楷体" w:eastAsia="华文楷体" w:hAnsi="华文楷体"/>
          <w:b/>
          <w:bCs/>
          <w:sz w:val="24"/>
        </w:rPr>
      </w:pPr>
      <w:r w:rsidRPr="003D08B4">
        <w:rPr>
          <w:rFonts w:ascii="华文楷体" w:eastAsia="华文楷体" w:hAnsi="华文楷体" w:hint="eastAsia"/>
          <w:b/>
          <w:bCs/>
          <w:sz w:val="24"/>
        </w:rPr>
        <w:lastRenderedPageBreak/>
        <w:t>（4）</w:t>
      </w:r>
      <w:r w:rsidR="00E67270" w:rsidRPr="003D08B4">
        <w:rPr>
          <w:rFonts w:ascii="华文楷体" w:eastAsia="华文楷体" w:hAnsi="华文楷体"/>
          <w:b/>
          <w:bCs/>
          <w:sz w:val="24"/>
        </w:rPr>
        <w:t>中期借贷便利（</w:t>
      </w:r>
      <w:r w:rsidR="00E67270" w:rsidRPr="003D08B4">
        <w:rPr>
          <w:rFonts w:ascii="华文楷体" w:eastAsia="华文楷体" w:hAnsi="华文楷体" w:hint="eastAsia"/>
          <w:b/>
          <w:bCs/>
          <w:sz w:val="24"/>
        </w:rPr>
        <w:t>M</w:t>
      </w:r>
      <w:r w:rsidR="00E67270" w:rsidRPr="003D08B4">
        <w:rPr>
          <w:rFonts w:ascii="华文楷体" w:eastAsia="华文楷体" w:hAnsi="华文楷体"/>
          <w:b/>
          <w:bCs/>
          <w:sz w:val="24"/>
        </w:rPr>
        <w:t>LF - Medium-term Lending Facility</w:t>
      </w:r>
      <w:r w:rsidR="00E67270" w:rsidRPr="003D08B4">
        <w:rPr>
          <w:rFonts w:ascii="华文楷体" w:eastAsia="华文楷体" w:hAnsi="华文楷体" w:hint="eastAsia"/>
          <w:b/>
          <w:bCs/>
          <w:sz w:val="24"/>
        </w:rPr>
        <w:t>）</w:t>
      </w:r>
    </w:p>
    <w:p w14:paraId="1260699A" w14:textId="77777777" w:rsidR="003A0DA5" w:rsidRPr="00202F37" w:rsidRDefault="006878C7" w:rsidP="00282257">
      <w:pPr>
        <w:spacing w:line="400" w:lineRule="exact"/>
        <w:ind w:firstLine="420"/>
        <w:rPr>
          <w:rFonts w:ascii="华文楷体" w:eastAsia="华文楷体" w:hAnsi="华文楷体"/>
          <w:b/>
          <w:bCs/>
          <w:szCs w:val="21"/>
        </w:rPr>
      </w:pPr>
      <w:r w:rsidRPr="00202F37">
        <w:rPr>
          <w:rFonts w:ascii="华文楷体" w:eastAsia="华文楷体" w:hAnsi="华文楷体" w:hint="eastAsia"/>
          <w:b/>
          <w:bCs/>
          <w:szCs w:val="21"/>
        </w:rPr>
        <w:t>特征：</w:t>
      </w:r>
    </w:p>
    <w:p w14:paraId="045DB04F" w14:textId="46771FE8" w:rsidR="004851FB" w:rsidRDefault="00152F1A" w:rsidP="00E319BB">
      <w:pPr>
        <w:pStyle w:val="a3"/>
        <w:numPr>
          <w:ilvl w:val="0"/>
          <w:numId w:val="35"/>
        </w:numPr>
        <w:spacing w:line="400" w:lineRule="exact"/>
        <w:ind w:firstLineChars="0"/>
        <w:rPr>
          <w:rFonts w:ascii="华文楷体" w:eastAsia="华文楷体" w:hAnsi="华文楷体"/>
          <w:szCs w:val="21"/>
        </w:rPr>
      </w:pPr>
      <w:r w:rsidRPr="00E319BB">
        <w:rPr>
          <w:rFonts w:ascii="华文楷体" w:eastAsia="华文楷体" w:hAnsi="华文楷体"/>
          <w:szCs w:val="21"/>
        </w:rPr>
        <w:t>一是与 SLF 类似，商业银行提交一部分的金融资产作为抵押，给商业银行发放贷款</w:t>
      </w:r>
      <w:r w:rsidR="00E75078">
        <w:rPr>
          <w:rFonts w:ascii="华文楷体" w:eastAsia="华文楷体" w:hAnsi="华文楷体" w:hint="eastAsia"/>
          <w:szCs w:val="21"/>
        </w:rPr>
        <w:t>；</w:t>
      </w:r>
    </w:p>
    <w:p w14:paraId="22DBBC46" w14:textId="5FF7A2CA" w:rsidR="009E2273" w:rsidRPr="00E319BB" w:rsidRDefault="00152F1A" w:rsidP="00E319BB">
      <w:pPr>
        <w:pStyle w:val="a3"/>
        <w:numPr>
          <w:ilvl w:val="0"/>
          <w:numId w:val="35"/>
        </w:numPr>
        <w:spacing w:line="400" w:lineRule="exact"/>
        <w:ind w:firstLineChars="0"/>
        <w:rPr>
          <w:rFonts w:ascii="华文楷体" w:eastAsia="华文楷体" w:hAnsi="华文楷体"/>
          <w:szCs w:val="21"/>
        </w:rPr>
      </w:pPr>
      <w:r w:rsidRPr="00E319BB">
        <w:rPr>
          <w:rFonts w:ascii="华文楷体" w:eastAsia="华文楷体" w:hAnsi="华文楷体"/>
          <w:szCs w:val="21"/>
        </w:rPr>
        <w:t>二是 MLF 的期限更长， 并可以多次展期。即虽然期限是 3 个月，临近到期可重新约定利率并展期。</w:t>
      </w:r>
    </w:p>
    <w:p w14:paraId="2B3CB4ED" w14:textId="431C978F" w:rsidR="005563BF" w:rsidRPr="003D08B4" w:rsidRDefault="005563BF" w:rsidP="00644FCE">
      <w:pPr>
        <w:spacing w:line="400" w:lineRule="exact"/>
        <w:rPr>
          <w:rFonts w:ascii="华文楷体" w:eastAsia="华文楷体" w:hAnsi="华文楷体"/>
          <w:b/>
          <w:bCs/>
          <w:sz w:val="24"/>
        </w:rPr>
      </w:pPr>
      <w:r w:rsidRPr="003D08B4">
        <w:rPr>
          <w:rFonts w:ascii="华文楷体" w:eastAsia="华文楷体" w:hAnsi="华文楷体" w:hint="eastAsia"/>
          <w:b/>
          <w:bCs/>
          <w:sz w:val="24"/>
        </w:rPr>
        <w:t>（5）</w:t>
      </w:r>
      <w:r w:rsidR="00AB5C0B" w:rsidRPr="003D08B4">
        <w:rPr>
          <w:rFonts w:ascii="华文楷体" w:eastAsia="华文楷体" w:hAnsi="华文楷体"/>
          <w:b/>
          <w:bCs/>
          <w:sz w:val="24"/>
        </w:rPr>
        <w:t>临时流动性便利</w:t>
      </w:r>
      <w:r w:rsidR="00035C55" w:rsidRPr="003D08B4">
        <w:rPr>
          <w:rFonts w:ascii="华文楷体" w:eastAsia="华文楷体" w:hAnsi="华文楷体"/>
          <w:b/>
          <w:bCs/>
          <w:sz w:val="24"/>
        </w:rPr>
        <w:t>（</w:t>
      </w:r>
      <w:r w:rsidR="00035C55" w:rsidRPr="003D08B4">
        <w:rPr>
          <w:rFonts w:ascii="华文楷体" w:eastAsia="华文楷体" w:hAnsi="华文楷体" w:hint="eastAsia"/>
          <w:b/>
          <w:bCs/>
          <w:sz w:val="24"/>
        </w:rPr>
        <w:t>T</w:t>
      </w:r>
      <w:r w:rsidR="00035C55" w:rsidRPr="003D08B4">
        <w:rPr>
          <w:rFonts w:ascii="华文楷体" w:eastAsia="华文楷体" w:hAnsi="华文楷体"/>
          <w:b/>
          <w:bCs/>
          <w:sz w:val="24"/>
        </w:rPr>
        <w:t>LF - Temporary Liquidity Facilities</w:t>
      </w:r>
      <w:r w:rsidR="00035C55" w:rsidRPr="003D08B4">
        <w:rPr>
          <w:rFonts w:ascii="华文楷体" w:eastAsia="华文楷体" w:hAnsi="华文楷体" w:hint="eastAsia"/>
          <w:b/>
          <w:bCs/>
          <w:sz w:val="24"/>
        </w:rPr>
        <w:t>）</w:t>
      </w:r>
    </w:p>
    <w:p w14:paraId="0814FDC2" w14:textId="77777777" w:rsidR="002B3979" w:rsidRPr="004273FD" w:rsidRDefault="005C6EC7" w:rsidP="00D63CDA">
      <w:pPr>
        <w:spacing w:line="400" w:lineRule="exact"/>
        <w:ind w:firstLine="360"/>
        <w:rPr>
          <w:rFonts w:ascii="华文楷体" w:eastAsia="华文楷体" w:hAnsi="华文楷体"/>
          <w:b/>
          <w:bCs/>
          <w:szCs w:val="21"/>
        </w:rPr>
      </w:pPr>
      <w:r w:rsidRPr="004273FD">
        <w:rPr>
          <w:rFonts w:ascii="华文楷体" w:eastAsia="华文楷体" w:hAnsi="华文楷体" w:hint="eastAsia"/>
          <w:b/>
          <w:bCs/>
          <w:szCs w:val="21"/>
        </w:rPr>
        <w:t>特征：</w:t>
      </w:r>
    </w:p>
    <w:p w14:paraId="1CEF6876" w14:textId="77777777" w:rsidR="003E4232" w:rsidRDefault="005C6EC7" w:rsidP="00B032A1">
      <w:pPr>
        <w:pStyle w:val="a3"/>
        <w:numPr>
          <w:ilvl w:val="0"/>
          <w:numId w:val="36"/>
        </w:numPr>
        <w:spacing w:line="400" w:lineRule="exact"/>
        <w:ind w:firstLineChars="0"/>
        <w:rPr>
          <w:rFonts w:ascii="华文楷体" w:eastAsia="华文楷体" w:hAnsi="华文楷体"/>
          <w:szCs w:val="21"/>
        </w:rPr>
      </w:pPr>
      <w:r w:rsidRPr="00B032A1">
        <w:rPr>
          <w:rFonts w:ascii="华文楷体" w:eastAsia="华文楷体" w:hAnsi="华文楷体"/>
          <w:szCs w:val="21"/>
        </w:rPr>
        <w:t>一是操作对象主要针对大型商业银行，促进银行体系流动性平稳运行；</w:t>
      </w:r>
    </w:p>
    <w:p w14:paraId="38917FB8" w14:textId="77777777" w:rsidR="00E03573" w:rsidRDefault="005C6EC7" w:rsidP="00B032A1">
      <w:pPr>
        <w:pStyle w:val="a3"/>
        <w:numPr>
          <w:ilvl w:val="0"/>
          <w:numId w:val="36"/>
        </w:numPr>
        <w:spacing w:line="400" w:lineRule="exact"/>
        <w:ind w:firstLineChars="0"/>
        <w:rPr>
          <w:rFonts w:ascii="华文楷体" w:eastAsia="华文楷体" w:hAnsi="华文楷体"/>
          <w:szCs w:val="21"/>
        </w:rPr>
      </w:pPr>
      <w:r w:rsidRPr="00B032A1">
        <w:rPr>
          <w:rFonts w:ascii="华文楷体" w:eastAsia="华文楷体" w:hAnsi="华文楷体"/>
          <w:szCs w:val="21"/>
        </w:rPr>
        <w:t>二是操作期限 28 天，缓解春节期间资金面紧张局面；</w:t>
      </w:r>
    </w:p>
    <w:p w14:paraId="1219469A" w14:textId="77777777" w:rsidR="006412C2" w:rsidRDefault="00C410A5" w:rsidP="00B032A1">
      <w:pPr>
        <w:pStyle w:val="a3"/>
        <w:numPr>
          <w:ilvl w:val="0"/>
          <w:numId w:val="36"/>
        </w:numPr>
        <w:spacing w:line="400" w:lineRule="exact"/>
        <w:ind w:firstLineChars="0"/>
        <w:rPr>
          <w:rFonts w:ascii="华文楷体" w:eastAsia="华文楷体" w:hAnsi="华文楷体"/>
          <w:szCs w:val="21"/>
        </w:rPr>
      </w:pPr>
      <w:r>
        <w:rPr>
          <w:rFonts w:ascii="华文楷体" w:eastAsia="华文楷体" w:hAnsi="华文楷体" w:hint="eastAsia"/>
          <w:szCs w:val="21"/>
        </w:rPr>
        <w:t>三</w:t>
      </w:r>
      <w:r w:rsidR="005C6EC7" w:rsidRPr="00B032A1">
        <w:rPr>
          <w:rFonts w:ascii="华文楷体" w:eastAsia="华文楷体" w:hAnsi="华文楷体"/>
          <w:szCs w:val="21"/>
        </w:rPr>
        <w:t xml:space="preserve">是操作成本与同期限公开市场操作利率大致相同； </w:t>
      </w:r>
    </w:p>
    <w:p w14:paraId="1A72EB9C" w14:textId="069712D0" w:rsidR="00035C55" w:rsidRDefault="005C6EC7" w:rsidP="00B032A1">
      <w:pPr>
        <w:pStyle w:val="a3"/>
        <w:numPr>
          <w:ilvl w:val="0"/>
          <w:numId w:val="36"/>
        </w:numPr>
        <w:spacing w:line="400" w:lineRule="exact"/>
        <w:ind w:firstLineChars="0"/>
        <w:rPr>
          <w:rFonts w:ascii="华文楷体" w:eastAsia="华文楷体" w:hAnsi="华文楷体"/>
          <w:szCs w:val="21"/>
        </w:rPr>
      </w:pPr>
      <w:r w:rsidRPr="00B032A1">
        <w:rPr>
          <w:rFonts w:ascii="华文楷体" w:eastAsia="华文楷体" w:hAnsi="华文楷体"/>
          <w:szCs w:val="21"/>
        </w:rPr>
        <w:t>四是无需抵押品，解决银行因抵押品不足的困境，相当于一个信用融资工具，在效果上类似于临时降准，这也是与其他货币政策工具最大的区别之处。</w:t>
      </w:r>
    </w:p>
    <w:p w14:paraId="6CB959AD" w14:textId="77777777" w:rsidR="003D08B4" w:rsidRPr="003D08B4" w:rsidRDefault="003D08B4" w:rsidP="003D08B4">
      <w:pPr>
        <w:spacing w:line="400" w:lineRule="exact"/>
        <w:rPr>
          <w:rFonts w:ascii="华文楷体" w:eastAsia="华文楷体" w:hAnsi="华文楷体"/>
          <w:szCs w:val="21"/>
        </w:rPr>
      </w:pPr>
    </w:p>
    <w:p w14:paraId="4C921243" w14:textId="3819DF82" w:rsidR="00B55922" w:rsidRDefault="00B55922" w:rsidP="00C56307">
      <w:pPr>
        <w:numPr>
          <w:ilvl w:val="0"/>
          <w:numId w:val="24"/>
        </w:numPr>
        <w:spacing w:line="400" w:lineRule="exact"/>
        <w:rPr>
          <w:rFonts w:ascii="宋体" w:eastAsia="宋体" w:hAnsi="宋体"/>
          <w:sz w:val="24"/>
        </w:rPr>
      </w:pPr>
      <w:r w:rsidRPr="00683465">
        <w:rPr>
          <w:rFonts w:ascii="宋体" w:eastAsia="宋体" w:hAnsi="宋体" w:hint="eastAsia"/>
          <w:sz w:val="24"/>
        </w:rPr>
        <w:t>现金交易数量理论与现金余额数量理论的区别和联系。</w:t>
      </w:r>
    </w:p>
    <w:p w14:paraId="53A04675" w14:textId="165DFEE9" w:rsidR="00B32901" w:rsidRPr="00B85673" w:rsidRDefault="005E6B20" w:rsidP="00B32901">
      <w:pPr>
        <w:spacing w:line="400" w:lineRule="exact"/>
        <w:rPr>
          <w:rFonts w:ascii="华文楷体" w:eastAsia="华文楷体" w:hAnsi="华文楷体"/>
          <w:color w:val="FF0000"/>
          <w:sz w:val="24"/>
        </w:rPr>
      </w:pPr>
      <w:r w:rsidRPr="00B85673">
        <w:rPr>
          <w:rFonts w:ascii="华文楷体" w:eastAsia="华文楷体" w:hAnsi="华文楷体" w:hint="eastAsia"/>
          <w:color w:val="FF0000"/>
          <w:sz w:val="24"/>
        </w:rPr>
        <w:t>答：</w:t>
      </w:r>
    </w:p>
    <w:p w14:paraId="7DB93D9C" w14:textId="5EB6DF36" w:rsidR="001C0C37" w:rsidRPr="00B75D81" w:rsidRDefault="00771DA1" w:rsidP="00B32901">
      <w:pPr>
        <w:spacing w:line="400" w:lineRule="exact"/>
        <w:rPr>
          <w:rFonts w:ascii="华文楷体" w:eastAsia="华文楷体" w:hAnsi="华文楷体"/>
          <w:b/>
          <w:bCs/>
          <w:sz w:val="24"/>
        </w:rPr>
      </w:pPr>
      <w:r w:rsidRPr="00B75D81">
        <w:rPr>
          <w:rFonts w:ascii="华文楷体" w:eastAsia="华文楷体" w:hAnsi="华文楷体" w:hint="eastAsia"/>
          <w:b/>
          <w:bCs/>
          <w:sz w:val="24"/>
        </w:rPr>
        <w:t>（1）</w:t>
      </w:r>
      <w:r w:rsidR="005B2D17" w:rsidRPr="00B75D81">
        <w:rPr>
          <w:rFonts w:ascii="华文楷体" w:eastAsia="华文楷体" w:hAnsi="华文楷体" w:hint="eastAsia"/>
          <w:b/>
          <w:bCs/>
          <w:sz w:val="24"/>
        </w:rPr>
        <w:t>区别：</w:t>
      </w:r>
    </w:p>
    <w:p w14:paraId="540F46CB" w14:textId="75E53955" w:rsidR="00547B89" w:rsidRPr="00B0769D" w:rsidRDefault="00A3431C" w:rsidP="003F050D">
      <w:pPr>
        <w:pStyle w:val="a3"/>
        <w:numPr>
          <w:ilvl w:val="0"/>
          <w:numId w:val="40"/>
        </w:numPr>
        <w:spacing w:line="400" w:lineRule="exact"/>
        <w:ind w:firstLineChars="0"/>
        <w:rPr>
          <w:rFonts w:ascii="华文楷体" w:eastAsia="华文楷体" w:hAnsi="华文楷体"/>
          <w:sz w:val="24"/>
        </w:rPr>
      </w:pPr>
      <w:r w:rsidRPr="00B0769D">
        <w:rPr>
          <w:rFonts w:ascii="华文楷体" w:eastAsia="华文楷体" w:hAnsi="华文楷体" w:hint="eastAsia"/>
          <w:sz w:val="24"/>
        </w:rPr>
        <w:t>费雪重视货币作为交易媒介的功能</w:t>
      </w:r>
      <w:r w:rsidR="009B16C0" w:rsidRPr="00B0769D">
        <w:rPr>
          <w:rFonts w:ascii="华文楷体" w:eastAsia="华文楷体" w:hAnsi="华文楷体" w:hint="eastAsia"/>
          <w:sz w:val="24"/>
        </w:rPr>
        <w:t>，认为货币是方便</w:t>
      </w:r>
      <w:r w:rsidR="00BD6D00" w:rsidRPr="00B0769D">
        <w:rPr>
          <w:rFonts w:ascii="华文楷体" w:eastAsia="华文楷体" w:hAnsi="华文楷体" w:hint="eastAsia"/>
          <w:sz w:val="24"/>
        </w:rPr>
        <w:t>交</w:t>
      </w:r>
      <w:r w:rsidR="009B16C0" w:rsidRPr="00B0769D">
        <w:rPr>
          <w:rFonts w:ascii="华文楷体" w:eastAsia="华文楷体" w:hAnsi="华文楷体" w:hint="eastAsia"/>
          <w:sz w:val="24"/>
        </w:rPr>
        <w:t>换用</w:t>
      </w:r>
      <w:r w:rsidR="00866561" w:rsidRPr="00B0769D">
        <w:rPr>
          <w:rFonts w:ascii="华文楷体" w:eastAsia="华文楷体" w:hAnsi="华文楷体" w:hint="eastAsia"/>
          <w:sz w:val="24"/>
        </w:rPr>
        <w:t>的工具；剑桥学派却强调</w:t>
      </w:r>
      <w:r w:rsidR="000C0403" w:rsidRPr="00B0769D">
        <w:rPr>
          <w:rFonts w:ascii="华文楷体" w:eastAsia="华文楷体" w:hAnsi="华文楷体" w:hint="eastAsia"/>
          <w:sz w:val="24"/>
        </w:rPr>
        <w:t>货币的价值贮藏手段功能，认为</w:t>
      </w:r>
      <w:r w:rsidR="00B5125B" w:rsidRPr="00B0769D">
        <w:rPr>
          <w:rFonts w:ascii="华文楷体" w:eastAsia="华文楷体" w:hAnsi="华文楷体" w:hint="eastAsia"/>
          <w:sz w:val="24"/>
        </w:rPr>
        <w:t>不仅交换需要货币</w:t>
      </w:r>
      <w:r w:rsidR="00BE7235" w:rsidRPr="00B0769D">
        <w:rPr>
          <w:rFonts w:ascii="华文楷体" w:eastAsia="华文楷体" w:hAnsi="华文楷体" w:hint="eastAsia"/>
          <w:sz w:val="24"/>
        </w:rPr>
        <w:t>，而且持有货币也是</w:t>
      </w:r>
      <w:r w:rsidR="00431A60" w:rsidRPr="00B0769D">
        <w:rPr>
          <w:rFonts w:ascii="华文楷体" w:eastAsia="华文楷体" w:hAnsi="华文楷体" w:hint="eastAsia"/>
          <w:sz w:val="24"/>
        </w:rPr>
        <w:t>持有</w:t>
      </w:r>
      <w:r w:rsidR="00BE7235" w:rsidRPr="00B0769D">
        <w:rPr>
          <w:rFonts w:ascii="华文楷体" w:eastAsia="华文楷体" w:hAnsi="华文楷体" w:hint="eastAsia"/>
          <w:sz w:val="24"/>
        </w:rPr>
        <w:t>资产的一种形态</w:t>
      </w:r>
      <w:r w:rsidR="00547B89" w:rsidRPr="00B0769D">
        <w:rPr>
          <w:rFonts w:ascii="华文楷体" w:eastAsia="华文楷体" w:hAnsi="华文楷体" w:hint="eastAsia"/>
          <w:sz w:val="24"/>
        </w:rPr>
        <w:t>。</w:t>
      </w:r>
    </w:p>
    <w:p w14:paraId="042C3F1B" w14:textId="66318259" w:rsidR="003F050D" w:rsidRPr="00B0769D" w:rsidRDefault="003F050D" w:rsidP="003F050D">
      <w:pPr>
        <w:pStyle w:val="a3"/>
        <w:numPr>
          <w:ilvl w:val="0"/>
          <w:numId w:val="40"/>
        </w:numPr>
        <w:spacing w:line="400" w:lineRule="exact"/>
        <w:ind w:firstLineChars="0"/>
        <w:rPr>
          <w:rFonts w:ascii="华文楷体" w:eastAsia="华文楷体" w:hAnsi="华文楷体"/>
          <w:sz w:val="24"/>
        </w:rPr>
      </w:pPr>
      <w:r w:rsidRPr="00B0769D">
        <w:rPr>
          <w:rFonts w:ascii="华文楷体" w:eastAsia="华文楷体" w:hAnsi="华文楷体" w:hint="eastAsia"/>
          <w:sz w:val="24"/>
        </w:rPr>
        <w:t>费雪是从整个宏观经济的角度来考虑货币数量与最终产品</w:t>
      </w:r>
      <w:r w:rsidR="004837AA" w:rsidRPr="00B0769D">
        <w:rPr>
          <w:rFonts w:ascii="华文楷体" w:eastAsia="华文楷体" w:hAnsi="华文楷体" w:hint="eastAsia"/>
          <w:sz w:val="24"/>
        </w:rPr>
        <w:t>和劳务支出之间的关系，其“交易方程式”</w:t>
      </w:r>
      <w:r w:rsidR="00665EDB" w:rsidRPr="00B0769D">
        <w:rPr>
          <w:rFonts w:ascii="华文楷体" w:eastAsia="华文楷体" w:hAnsi="华文楷体" w:hint="eastAsia"/>
          <w:sz w:val="24"/>
        </w:rPr>
        <w:t>中的T代表的是社会交易量；</w:t>
      </w:r>
      <w:r w:rsidR="00D5633F" w:rsidRPr="00B0769D">
        <w:rPr>
          <w:rFonts w:ascii="华文楷体" w:eastAsia="华文楷体" w:hAnsi="华文楷体" w:hint="eastAsia"/>
          <w:sz w:val="24"/>
        </w:rPr>
        <w:t>剑桥学派</w:t>
      </w:r>
      <w:r w:rsidR="008B4C7F" w:rsidRPr="00B0769D">
        <w:rPr>
          <w:rFonts w:ascii="华文楷体" w:eastAsia="华文楷体" w:hAnsi="华文楷体" w:hint="eastAsia"/>
          <w:sz w:val="24"/>
        </w:rPr>
        <w:t>的着眼点是个人对货币持有的需求</w:t>
      </w:r>
      <w:r w:rsidR="00CF33C9" w:rsidRPr="00B0769D">
        <w:rPr>
          <w:rFonts w:ascii="华文楷体" w:eastAsia="华文楷体" w:hAnsi="华文楷体" w:hint="eastAsia"/>
          <w:sz w:val="24"/>
        </w:rPr>
        <w:t>，</w:t>
      </w:r>
      <w:r w:rsidR="00312364" w:rsidRPr="00B0769D">
        <w:rPr>
          <w:rFonts w:ascii="华文楷体" w:eastAsia="华文楷体" w:hAnsi="华文楷体" w:hint="eastAsia"/>
          <w:sz w:val="24"/>
        </w:rPr>
        <w:t>因此</w:t>
      </w:r>
      <w:r w:rsidR="00E74072" w:rsidRPr="00B0769D">
        <w:rPr>
          <w:rFonts w:ascii="华文楷体" w:eastAsia="华文楷体" w:hAnsi="华文楷体" w:hint="eastAsia"/>
          <w:sz w:val="24"/>
        </w:rPr>
        <w:t>他们在“</w:t>
      </w:r>
      <w:r w:rsidR="002A06CC" w:rsidRPr="00B0769D">
        <w:rPr>
          <w:rFonts w:ascii="华文楷体" w:eastAsia="华文楷体" w:hAnsi="华文楷体" w:hint="eastAsia"/>
          <w:sz w:val="24"/>
        </w:rPr>
        <w:t>剑桥方程式</w:t>
      </w:r>
      <w:r w:rsidR="00E74072" w:rsidRPr="00B0769D">
        <w:rPr>
          <w:rFonts w:ascii="华文楷体" w:eastAsia="华文楷体" w:hAnsi="华文楷体" w:hint="eastAsia"/>
          <w:sz w:val="24"/>
        </w:rPr>
        <w:t>”</w:t>
      </w:r>
      <w:r w:rsidR="00F423FE" w:rsidRPr="00B0769D">
        <w:rPr>
          <w:rFonts w:ascii="华文楷体" w:eastAsia="华文楷体" w:hAnsi="华文楷体" w:hint="eastAsia"/>
          <w:sz w:val="24"/>
        </w:rPr>
        <w:t>中</w:t>
      </w:r>
      <w:r w:rsidR="00D65529" w:rsidRPr="00B0769D">
        <w:rPr>
          <w:rFonts w:ascii="华文楷体" w:eastAsia="华文楷体" w:hAnsi="华文楷体" w:hint="eastAsia"/>
          <w:sz w:val="24"/>
        </w:rPr>
        <w:t>以</w:t>
      </w:r>
      <w:r w:rsidR="00F423FE" w:rsidRPr="00B0769D">
        <w:rPr>
          <w:rFonts w:ascii="华文楷体" w:eastAsia="华文楷体" w:hAnsi="华文楷体" w:hint="eastAsia"/>
          <w:sz w:val="24"/>
        </w:rPr>
        <w:t>收入Y代替了交易量T，以个人</w:t>
      </w:r>
      <w:r w:rsidR="00BD6D00" w:rsidRPr="00B0769D">
        <w:rPr>
          <w:rFonts w:ascii="华文楷体" w:eastAsia="华文楷体" w:hAnsi="华文楷体" w:hint="eastAsia"/>
          <w:sz w:val="24"/>
        </w:rPr>
        <w:t>持有货币需求对收入的比例K代替货币流通速度V。</w:t>
      </w:r>
    </w:p>
    <w:p w14:paraId="32D3B72A" w14:textId="064B5F28" w:rsidR="00BD6D00" w:rsidRPr="00B0769D" w:rsidRDefault="00D65529" w:rsidP="003F050D">
      <w:pPr>
        <w:pStyle w:val="a3"/>
        <w:numPr>
          <w:ilvl w:val="0"/>
          <w:numId w:val="40"/>
        </w:numPr>
        <w:spacing w:line="400" w:lineRule="exact"/>
        <w:ind w:firstLineChars="0"/>
        <w:rPr>
          <w:rFonts w:ascii="华文楷体" w:eastAsia="华文楷体" w:hAnsi="华文楷体"/>
          <w:sz w:val="24"/>
        </w:rPr>
      </w:pPr>
      <w:r w:rsidRPr="00B0769D">
        <w:rPr>
          <w:rFonts w:ascii="华文楷体" w:eastAsia="华文楷体" w:hAnsi="华文楷体" w:hint="eastAsia"/>
          <w:sz w:val="24"/>
        </w:rPr>
        <w:t>费雪重视影响</w:t>
      </w:r>
      <w:r w:rsidR="000A57D6" w:rsidRPr="00B0769D">
        <w:rPr>
          <w:rFonts w:ascii="华文楷体" w:eastAsia="华文楷体" w:hAnsi="华文楷体" w:hint="eastAsia"/>
          <w:sz w:val="24"/>
        </w:rPr>
        <w:t>交易的金融及经济制度等因素；剑桥学派则重视持有货币的成本与持有货币的</w:t>
      </w:r>
      <w:r w:rsidR="007A2145" w:rsidRPr="00B0769D">
        <w:rPr>
          <w:rFonts w:ascii="华文楷体" w:eastAsia="华文楷体" w:hAnsi="华文楷体" w:hint="eastAsia"/>
          <w:sz w:val="24"/>
        </w:rPr>
        <w:t>满足程度的比较，重视预期收益等不确定因素</w:t>
      </w:r>
      <w:r w:rsidR="00B547B8" w:rsidRPr="00B0769D">
        <w:rPr>
          <w:rFonts w:ascii="华文楷体" w:eastAsia="华文楷体" w:hAnsi="华文楷体" w:hint="eastAsia"/>
          <w:sz w:val="24"/>
        </w:rPr>
        <w:t>。</w:t>
      </w:r>
    </w:p>
    <w:p w14:paraId="148E2CC5" w14:textId="26F732AD" w:rsidR="00B547B8" w:rsidRPr="00B0769D" w:rsidRDefault="00B547B8" w:rsidP="003F050D">
      <w:pPr>
        <w:pStyle w:val="a3"/>
        <w:numPr>
          <w:ilvl w:val="0"/>
          <w:numId w:val="40"/>
        </w:numPr>
        <w:spacing w:line="400" w:lineRule="exact"/>
        <w:ind w:firstLineChars="0"/>
        <w:rPr>
          <w:rFonts w:ascii="华文楷体" w:eastAsia="华文楷体" w:hAnsi="华文楷体"/>
          <w:sz w:val="24"/>
        </w:rPr>
      </w:pPr>
      <w:r w:rsidRPr="00B0769D">
        <w:rPr>
          <w:rFonts w:ascii="华文楷体" w:eastAsia="华文楷体" w:hAnsi="华文楷体" w:hint="eastAsia"/>
          <w:sz w:val="24"/>
        </w:rPr>
        <w:t>费雪没有明确区分名义货币需求与实际货币需求，所以交易次数、交易量以及交易价格水平都影响到货币的需求；而剑桥学派研究的货币需求是实际货币需求，它不受物价水平的影响</w:t>
      </w:r>
      <w:r w:rsidR="00C8657C" w:rsidRPr="00B0769D">
        <w:rPr>
          <w:rFonts w:ascii="华文楷体" w:eastAsia="华文楷体" w:hAnsi="华文楷体" w:hint="eastAsia"/>
          <w:sz w:val="24"/>
        </w:rPr>
        <w:t>，物价变动职能影响名义货币需求。</w:t>
      </w:r>
    </w:p>
    <w:p w14:paraId="0C2B2640" w14:textId="77777777" w:rsidR="004E0CAB" w:rsidRDefault="007B7A11" w:rsidP="00B32901">
      <w:pPr>
        <w:pStyle w:val="a3"/>
        <w:numPr>
          <w:ilvl w:val="0"/>
          <w:numId w:val="40"/>
        </w:numPr>
        <w:spacing w:line="400" w:lineRule="exact"/>
        <w:ind w:firstLineChars="0"/>
        <w:rPr>
          <w:rFonts w:ascii="华文楷体" w:eastAsia="华文楷体" w:hAnsi="华文楷体"/>
          <w:sz w:val="24"/>
        </w:rPr>
      </w:pPr>
      <w:r w:rsidRPr="00B0769D">
        <w:rPr>
          <w:rFonts w:ascii="华文楷体" w:eastAsia="华文楷体" w:hAnsi="华文楷体" w:hint="eastAsia"/>
          <w:sz w:val="24"/>
        </w:rPr>
        <w:t>尽管两个方程式中K与B在数学上式倒数关系，但是其经济意义上却有着因果关系——货币的停留时间决定货币的流通速度。</w:t>
      </w:r>
      <w:r w:rsidR="00902352" w:rsidRPr="00B0769D">
        <w:rPr>
          <w:rFonts w:ascii="华文楷体" w:eastAsia="华文楷体" w:hAnsi="华文楷体" w:hint="eastAsia"/>
          <w:sz w:val="24"/>
        </w:rPr>
        <w:t>费雪使用的货币流通速度V知识描述了货币流通现象，而剑桥学派使用的K却是研究决</w:t>
      </w:r>
      <w:r w:rsidR="00902352" w:rsidRPr="00B0769D">
        <w:rPr>
          <w:rFonts w:ascii="华文楷体" w:eastAsia="华文楷体" w:hAnsi="华文楷体" w:hint="eastAsia"/>
          <w:sz w:val="24"/>
        </w:rPr>
        <w:lastRenderedPageBreak/>
        <w:t>定货币流通现象的原因。</w:t>
      </w:r>
    </w:p>
    <w:p w14:paraId="6B2DB79E" w14:textId="10C34EE9" w:rsidR="005B2D17" w:rsidRDefault="00422E62" w:rsidP="004E0CAB">
      <w:pPr>
        <w:spacing w:line="400" w:lineRule="exact"/>
        <w:rPr>
          <w:rFonts w:ascii="华文楷体" w:eastAsia="华文楷体" w:hAnsi="华文楷体"/>
          <w:b/>
          <w:bCs/>
          <w:sz w:val="24"/>
        </w:rPr>
      </w:pPr>
      <w:r w:rsidRPr="004E0CAB">
        <w:rPr>
          <w:rFonts w:ascii="华文楷体" w:eastAsia="华文楷体" w:hAnsi="华文楷体" w:hint="eastAsia"/>
          <w:b/>
          <w:bCs/>
          <w:sz w:val="24"/>
        </w:rPr>
        <w:t>（</w:t>
      </w:r>
      <w:r w:rsidRPr="004E0CAB">
        <w:rPr>
          <w:rFonts w:ascii="华文楷体" w:eastAsia="华文楷体" w:hAnsi="华文楷体"/>
          <w:b/>
          <w:bCs/>
          <w:sz w:val="24"/>
        </w:rPr>
        <w:t>2</w:t>
      </w:r>
      <w:r w:rsidRPr="004E0CAB">
        <w:rPr>
          <w:rFonts w:ascii="华文楷体" w:eastAsia="华文楷体" w:hAnsi="华文楷体" w:hint="eastAsia"/>
          <w:b/>
          <w:bCs/>
          <w:sz w:val="24"/>
        </w:rPr>
        <w:t>）联系：</w:t>
      </w:r>
    </w:p>
    <w:p w14:paraId="2FB7020F" w14:textId="4C6FD0C8" w:rsidR="002316F3" w:rsidRPr="00AB40C3" w:rsidRDefault="00644022" w:rsidP="00AB40C3">
      <w:pPr>
        <w:pStyle w:val="a3"/>
        <w:numPr>
          <w:ilvl w:val="0"/>
          <w:numId w:val="44"/>
        </w:numPr>
        <w:spacing w:line="400" w:lineRule="exact"/>
        <w:ind w:firstLineChars="0"/>
        <w:rPr>
          <w:rFonts w:ascii="华文楷体" w:eastAsia="华文楷体" w:hAnsi="华文楷体"/>
          <w:b/>
          <w:bCs/>
          <w:sz w:val="24"/>
        </w:rPr>
      </w:pPr>
      <w:r w:rsidRPr="00AB40C3">
        <w:rPr>
          <w:rFonts w:ascii="华文楷体" w:eastAsia="华文楷体" w:hAnsi="华文楷体" w:hint="eastAsia"/>
          <w:b/>
          <w:bCs/>
          <w:sz w:val="24"/>
        </w:rPr>
        <w:t>都发展了货币</w:t>
      </w:r>
      <w:r w:rsidR="00C329DA" w:rsidRPr="00AB40C3">
        <w:rPr>
          <w:rFonts w:ascii="华文楷体" w:eastAsia="华文楷体" w:hAnsi="华文楷体" w:hint="eastAsia"/>
          <w:b/>
          <w:bCs/>
          <w:sz w:val="24"/>
        </w:rPr>
        <w:t>需求的古典理论，</w:t>
      </w:r>
      <w:r w:rsidR="005F0F92" w:rsidRPr="00AB40C3">
        <w:rPr>
          <w:rFonts w:ascii="华文楷体" w:eastAsia="华文楷体" w:hAnsi="华文楷体" w:hint="eastAsia"/>
          <w:b/>
          <w:bCs/>
          <w:sz w:val="24"/>
        </w:rPr>
        <w:t>它</w:t>
      </w:r>
      <w:r w:rsidR="00C34135" w:rsidRPr="00AB40C3">
        <w:rPr>
          <w:rFonts w:ascii="华文楷体" w:eastAsia="华文楷体" w:hAnsi="华文楷体" w:hint="eastAsia"/>
          <w:b/>
          <w:bCs/>
          <w:sz w:val="24"/>
        </w:rPr>
        <w:t>们不仅</w:t>
      </w:r>
      <w:r w:rsidR="005F0F92" w:rsidRPr="00AB40C3">
        <w:rPr>
          <w:rFonts w:ascii="华文楷体" w:eastAsia="华文楷体" w:hAnsi="华文楷体" w:hint="eastAsia"/>
          <w:b/>
          <w:bCs/>
          <w:sz w:val="24"/>
        </w:rPr>
        <w:t>用数学的方式来解释和分析</w:t>
      </w:r>
      <w:r w:rsidR="00603BE5" w:rsidRPr="00AB40C3">
        <w:rPr>
          <w:rFonts w:ascii="华文楷体" w:eastAsia="华文楷体" w:hAnsi="华文楷体" w:hint="eastAsia"/>
          <w:b/>
          <w:bCs/>
          <w:sz w:val="24"/>
        </w:rPr>
        <w:t>货币数量与物价变动之间的关系</w:t>
      </w:r>
      <w:r w:rsidR="00AF2B63" w:rsidRPr="00AB40C3">
        <w:rPr>
          <w:rFonts w:ascii="华文楷体" w:eastAsia="华文楷体" w:hAnsi="华文楷体" w:hint="eastAsia"/>
          <w:b/>
          <w:bCs/>
          <w:sz w:val="24"/>
        </w:rPr>
        <w:t>，而且分别从宏观、</w:t>
      </w:r>
      <w:r w:rsidR="00207A69" w:rsidRPr="00AB40C3">
        <w:rPr>
          <w:rFonts w:ascii="华文楷体" w:eastAsia="华文楷体" w:hAnsi="华文楷体" w:hint="eastAsia"/>
          <w:b/>
          <w:bCs/>
          <w:sz w:val="24"/>
        </w:rPr>
        <w:t>微观</w:t>
      </w:r>
      <w:r w:rsidR="00AF2B63" w:rsidRPr="00AB40C3">
        <w:rPr>
          <w:rFonts w:ascii="华文楷体" w:eastAsia="华文楷体" w:hAnsi="华文楷体" w:hint="eastAsia"/>
          <w:b/>
          <w:bCs/>
          <w:sz w:val="24"/>
        </w:rPr>
        <w:t>的角度探讨了</w:t>
      </w:r>
      <w:r w:rsidR="006820DB" w:rsidRPr="00AB40C3">
        <w:rPr>
          <w:rFonts w:ascii="华文楷体" w:eastAsia="华文楷体" w:hAnsi="华文楷体" w:hint="eastAsia"/>
          <w:b/>
          <w:bCs/>
          <w:sz w:val="24"/>
        </w:rPr>
        <w:t>货币的需求行为与需求量的大小，拓展了</w:t>
      </w:r>
      <w:r w:rsidR="002A1D59" w:rsidRPr="00AB40C3">
        <w:rPr>
          <w:rFonts w:ascii="华文楷体" w:eastAsia="华文楷体" w:hAnsi="华文楷体" w:hint="eastAsia"/>
          <w:b/>
          <w:bCs/>
          <w:sz w:val="24"/>
        </w:rPr>
        <w:t>分析货币需求的</w:t>
      </w:r>
      <w:r w:rsidR="00022D0E" w:rsidRPr="00AB40C3">
        <w:rPr>
          <w:rFonts w:ascii="华文楷体" w:eastAsia="华文楷体" w:hAnsi="华文楷体" w:hint="eastAsia"/>
          <w:b/>
          <w:bCs/>
          <w:sz w:val="24"/>
        </w:rPr>
        <w:t>视野。</w:t>
      </w:r>
    </w:p>
    <w:p w14:paraId="78A96AA9" w14:textId="5A303E46" w:rsidR="00022D0E" w:rsidRPr="00AB40C3" w:rsidRDefault="00022D0E" w:rsidP="00AB40C3">
      <w:pPr>
        <w:pStyle w:val="a3"/>
        <w:numPr>
          <w:ilvl w:val="0"/>
          <w:numId w:val="43"/>
        </w:numPr>
        <w:spacing w:line="400" w:lineRule="exact"/>
        <w:ind w:firstLineChars="0"/>
        <w:rPr>
          <w:rFonts w:ascii="华文楷体" w:eastAsia="华文楷体" w:hAnsi="华文楷体"/>
          <w:b/>
          <w:bCs/>
          <w:sz w:val="24"/>
        </w:rPr>
      </w:pPr>
      <w:r w:rsidRPr="00AB40C3">
        <w:rPr>
          <w:rFonts w:ascii="华文楷体" w:eastAsia="华文楷体" w:hAnsi="华文楷体" w:hint="eastAsia"/>
          <w:b/>
          <w:bCs/>
          <w:sz w:val="24"/>
        </w:rPr>
        <w:t>二者的数学表达意义基本相同。</w:t>
      </w:r>
    </w:p>
    <w:p w14:paraId="1AD37FF1" w14:textId="2ECA0AEB" w:rsidR="00B55922" w:rsidRDefault="00B55922" w:rsidP="00C56307">
      <w:pPr>
        <w:numPr>
          <w:ilvl w:val="0"/>
          <w:numId w:val="24"/>
        </w:numPr>
        <w:spacing w:line="400" w:lineRule="exact"/>
        <w:rPr>
          <w:rFonts w:ascii="宋体" w:eastAsia="宋体" w:hAnsi="宋体"/>
          <w:sz w:val="24"/>
        </w:rPr>
      </w:pPr>
      <w:r w:rsidRPr="00683465">
        <w:rPr>
          <w:rFonts w:ascii="宋体" w:eastAsia="宋体" w:hAnsi="宋体" w:hint="eastAsia"/>
          <w:sz w:val="24"/>
        </w:rPr>
        <w:t>什么是货币乘数？简要分析货币乘数的决定因素。</w:t>
      </w:r>
    </w:p>
    <w:p w14:paraId="18119C49" w14:textId="6134FB9E" w:rsidR="00B32901" w:rsidRDefault="001C3B2F" w:rsidP="00B32901">
      <w:pPr>
        <w:spacing w:line="400" w:lineRule="exact"/>
        <w:rPr>
          <w:rFonts w:ascii="华文楷体" w:eastAsia="华文楷体" w:hAnsi="华文楷体"/>
          <w:color w:val="FF0000"/>
          <w:sz w:val="24"/>
        </w:rPr>
      </w:pPr>
      <w:r w:rsidRPr="00B85673">
        <w:rPr>
          <w:rFonts w:ascii="华文楷体" w:eastAsia="华文楷体" w:hAnsi="华文楷体" w:hint="eastAsia"/>
          <w:color w:val="FF0000"/>
          <w:sz w:val="24"/>
        </w:rPr>
        <w:t>答：</w:t>
      </w:r>
    </w:p>
    <w:p w14:paraId="48A5B7A9" w14:textId="4EE0CA10" w:rsidR="001C3B2F" w:rsidRPr="003F7DE1" w:rsidRDefault="00C96821" w:rsidP="00C96821">
      <w:pPr>
        <w:spacing w:line="400" w:lineRule="exact"/>
        <w:rPr>
          <w:rFonts w:ascii="华文楷体" w:eastAsia="华文楷体" w:hAnsi="华文楷体"/>
          <w:sz w:val="24"/>
        </w:rPr>
      </w:pPr>
      <w:r>
        <w:rPr>
          <w:rFonts w:ascii="华文楷体" w:eastAsia="华文楷体" w:hAnsi="华文楷体" w:hint="eastAsia"/>
          <w:sz w:val="24"/>
        </w:rPr>
        <w:t>（1</w:t>
      </w:r>
      <w:r w:rsidRPr="003F7DE1">
        <w:rPr>
          <w:rFonts w:ascii="华文楷体" w:eastAsia="华文楷体" w:hAnsi="华文楷体" w:hint="eastAsia"/>
          <w:sz w:val="24"/>
        </w:rPr>
        <w:t>）</w:t>
      </w:r>
      <w:r w:rsidR="00763B4D" w:rsidRPr="003F7DE1">
        <w:rPr>
          <w:rFonts w:ascii="华文楷体" w:eastAsia="华文楷体" w:hAnsi="华文楷体" w:hint="eastAsia"/>
          <w:sz w:val="24"/>
        </w:rPr>
        <w:t>货币乘数</w:t>
      </w:r>
      <w:r w:rsidR="00DC7376" w:rsidRPr="003F7DE1">
        <w:rPr>
          <w:rFonts w:ascii="华文楷体" w:eastAsia="华文楷体" w:hAnsi="华文楷体" w:hint="eastAsia"/>
          <w:sz w:val="24"/>
        </w:rPr>
        <w:t>是指货币供给与基础货币的比率</w:t>
      </w:r>
    </w:p>
    <w:p w14:paraId="4A98B8E3" w14:textId="01216736" w:rsidR="00C96821" w:rsidRPr="003F7DE1" w:rsidRDefault="00D23EF6" w:rsidP="006F70C3">
      <w:pPr>
        <w:spacing w:line="400" w:lineRule="exact"/>
        <w:rPr>
          <w:rFonts w:ascii="华文楷体" w:eastAsia="华文楷体" w:hAnsi="华文楷体"/>
          <w:sz w:val="24"/>
        </w:rPr>
      </w:pPr>
      <w:r w:rsidRPr="003F7DE1">
        <w:rPr>
          <w:rFonts w:ascii="华文楷体" w:eastAsia="华文楷体" w:hAnsi="华文楷体" w:hint="eastAsia"/>
          <w:sz w:val="24"/>
        </w:rPr>
        <w:t>（2）决定因素</w:t>
      </w:r>
      <w:r w:rsidR="00B00C2C" w:rsidRPr="003F7DE1">
        <w:rPr>
          <w:rFonts w:ascii="华文楷体" w:eastAsia="华文楷体" w:hAnsi="华文楷体" w:hint="eastAsia"/>
          <w:sz w:val="24"/>
        </w:rPr>
        <w:t>：</w:t>
      </w:r>
    </w:p>
    <w:p w14:paraId="01FED8AE" w14:textId="433D47AB" w:rsidR="00786DDE" w:rsidRPr="003F7DE1" w:rsidRDefault="00786DDE" w:rsidP="001B62AE">
      <w:pPr>
        <w:pStyle w:val="a3"/>
        <w:numPr>
          <w:ilvl w:val="0"/>
          <w:numId w:val="37"/>
        </w:numPr>
        <w:spacing w:line="400" w:lineRule="exact"/>
        <w:ind w:firstLineChars="0"/>
        <w:rPr>
          <w:rFonts w:ascii="华文楷体" w:eastAsia="华文楷体" w:hAnsi="华文楷体"/>
          <w:sz w:val="24"/>
        </w:rPr>
      </w:pPr>
      <w:r w:rsidRPr="003F7DE1">
        <w:rPr>
          <w:rFonts w:ascii="华文楷体" w:eastAsia="华文楷体" w:hAnsi="华文楷体" w:hint="eastAsia"/>
          <w:sz w:val="24"/>
        </w:rPr>
        <w:t>法定存款准备</w:t>
      </w:r>
      <w:r w:rsidR="00DC060E" w:rsidRPr="003F7DE1">
        <w:rPr>
          <w:rFonts w:ascii="华文楷体" w:eastAsia="华文楷体" w:hAnsi="华文楷体" w:hint="eastAsia"/>
          <w:sz w:val="24"/>
        </w:rPr>
        <w:t>金率</w:t>
      </w:r>
    </w:p>
    <w:p w14:paraId="43B3A069" w14:textId="46F23313" w:rsidR="00CB1F8B" w:rsidRPr="003F7DE1" w:rsidRDefault="00CB1F8B" w:rsidP="001B62AE">
      <w:pPr>
        <w:pStyle w:val="a3"/>
        <w:numPr>
          <w:ilvl w:val="0"/>
          <w:numId w:val="37"/>
        </w:numPr>
        <w:spacing w:line="400" w:lineRule="exact"/>
        <w:ind w:firstLineChars="0"/>
        <w:rPr>
          <w:rFonts w:ascii="华文楷体" w:eastAsia="华文楷体" w:hAnsi="华文楷体"/>
          <w:sz w:val="24"/>
        </w:rPr>
      </w:pPr>
      <w:r w:rsidRPr="003F7DE1">
        <w:rPr>
          <w:rFonts w:ascii="华文楷体" w:eastAsia="华文楷体" w:hAnsi="华文楷体" w:hint="eastAsia"/>
          <w:sz w:val="24"/>
        </w:rPr>
        <w:t>超额存款准备金率</w:t>
      </w:r>
    </w:p>
    <w:p w14:paraId="79813DBC" w14:textId="3EDC285D" w:rsidR="00B00C2C" w:rsidRPr="003F7DE1" w:rsidRDefault="00937B44" w:rsidP="001B62AE">
      <w:pPr>
        <w:pStyle w:val="a3"/>
        <w:numPr>
          <w:ilvl w:val="0"/>
          <w:numId w:val="37"/>
        </w:numPr>
        <w:spacing w:line="400" w:lineRule="exact"/>
        <w:ind w:firstLineChars="0"/>
        <w:rPr>
          <w:rFonts w:ascii="华文楷体" w:eastAsia="华文楷体" w:hAnsi="华文楷体"/>
          <w:sz w:val="24"/>
        </w:rPr>
      </w:pPr>
      <w:r w:rsidRPr="003F7DE1">
        <w:rPr>
          <w:rFonts w:ascii="华文楷体" w:eastAsia="华文楷体" w:hAnsi="华文楷体" w:hint="eastAsia"/>
          <w:sz w:val="24"/>
        </w:rPr>
        <w:t>现金比率</w:t>
      </w:r>
      <w:r w:rsidR="007973D3" w:rsidRPr="003F7DE1">
        <w:rPr>
          <w:rFonts w:ascii="华文楷体" w:eastAsia="华文楷体" w:hAnsi="华文楷体" w:hint="eastAsia"/>
          <w:sz w:val="24"/>
        </w:rPr>
        <w:t>（现金漏损率）</w:t>
      </w:r>
    </w:p>
    <w:p w14:paraId="5AAAEBE4" w14:textId="7653576E" w:rsidR="00F95E98" w:rsidRPr="003F7DE1" w:rsidRDefault="00DD2D54" w:rsidP="00DA2BB1">
      <w:pPr>
        <w:pStyle w:val="a3"/>
        <w:numPr>
          <w:ilvl w:val="0"/>
          <w:numId w:val="37"/>
        </w:numPr>
        <w:spacing w:line="400" w:lineRule="exact"/>
        <w:ind w:firstLineChars="0"/>
        <w:rPr>
          <w:rFonts w:ascii="华文楷体" w:eastAsia="华文楷体" w:hAnsi="华文楷体"/>
          <w:sz w:val="24"/>
        </w:rPr>
      </w:pPr>
      <w:r w:rsidRPr="003F7DE1">
        <w:rPr>
          <w:rFonts w:ascii="华文楷体" w:eastAsia="华文楷体" w:hAnsi="华文楷体" w:hint="eastAsia"/>
          <w:sz w:val="24"/>
        </w:rPr>
        <w:t>定期存款与活期存款间的比率</w:t>
      </w:r>
    </w:p>
    <w:p w14:paraId="764E1BCE" w14:textId="77777777" w:rsidR="00925C7D" w:rsidRPr="00925C7D" w:rsidRDefault="00925C7D" w:rsidP="00925C7D">
      <w:pPr>
        <w:spacing w:line="400" w:lineRule="exact"/>
        <w:rPr>
          <w:rFonts w:ascii="宋体" w:eastAsia="宋体" w:hAnsi="宋体"/>
          <w:sz w:val="24"/>
        </w:rPr>
      </w:pPr>
    </w:p>
    <w:p w14:paraId="3775E5E3" w14:textId="2A6D2E70" w:rsidR="00A624D8" w:rsidRPr="00687809" w:rsidRDefault="00B55922" w:rsidP="00A624D8">
      <w:pPr>
        <w:numPr>
          <w:ilvl w:val="0"/>
          <w:numId w:val="24"/>
        </w:numPr>
        <w:spacing w:line="400" w:lineRule="exact"/>
        <w:rPr>
          <w:rFonts w:ascii="宋体" w:eastAsia="宋体" w:hAnsi="宋体"/>
          <w:sz w:val="24"/>
        </w:rPr>
      </w:pPr>
      <w:r w:rsidRPr="00683465">
        <w:rPr>
          <w:rFonts w:ascii="宋体" w:eastAsia="宋体" w:hAnsi="宋体" w:hint="eastAsia"/>
          <w:sz w:val="24"/>
        </w:rPr>
        <w:t>简述商业银行存款货币的创造过程及影响派生规模的因素？</w:t>
      </w:r>
    </w:p>
    <w:p w14:paraId="0DDD7FED" w14:textId="4AA55B98" w:rsidR="00072EFD" w:rsidRPr="0044057A" w:rsidRDefault="00072EFD" w:rsidP="00072EFD">
      <w:pPr>
        <w:spacing w:line="400" w:lineRule="exact"/>
        <w:rPr>
          <w:rFonts w:ascii="华文楷体" w:eastAsia="华文楷体" w:hAnsi="华文楷体"/>
          <w:b/>
          <w:bCs/>
          <w:color w:val="FF0000"/>
          <w:sz w:val="24"/>
        </w:rPr>
      </w:pPr>
      <w:r w:rsidRPr="0044057A">
        <w:rPr>
          <w:rFonts w:ascii="华文楷体" w:eastAsia="华文楷体" w:hAnsi="华文楷体" w:hint="eastAsia"/>
          <w:b/>
          <w:bCs/>
          <w:color w:val="FF0000"/>
          <w:sz w:val="24"/>
        </w:rPr>
        <w:t>答：</w:t>
      </w:r>
    </w:p>
    <w:p w14:paraId="6710E2E6" w14:textId="3A504F77" w:rsidR="00072EFD" w:rsidRPr="007F722E" w:rsidRDefault="00D41E8B" w:rsidP="00A624D8">
      <w:pPr>
        <w:spacing w:line="400" w:lineRule="exact"/>
        <w:rPr>
          <w:rFonts w:ascii="华文楷体" w:eastAsia="华文楷体" w:hAnsi="华文楷体"/>
          <w:b/>
          <w:bCs/>
          <w:sz w:val="24"/>
        </w:rPr>
      </w:pPr>
      <w:r w:rsidRPr="007F722E">
        <w:rPr>
          <w:rFonts w:ascii="华文楷体" w:eastAsia="华文楷体" w:hAnsi="华文楷体" w:hint="eastAsia"/>
          <w:b/>
          <w:bCs/>
          <w:sz w:val="24"/>
        </w:rPr>
        <w:t>（1）创造过程</w:t>
      </w:r>
    </w:p>
    <w:p w14:paraId="36979D49" w14:textId="2FA3E9C9" w:rsidR="009F398B" w:rsidRDefault="007B1094" w:rsidP="002D0602">
      <w:pPr>
        <w:pStyle w:val="a3"/>
        <w:numPr>
          <w:ilvl w:val="0"/>
          <w:numId w:val="39"/>
        </w:numPr>
        <w:spacing w:line="400" w:lineRule="exact"/>
        <w:ind w:firstLineChars="0"/>
        <w:rPr>
          <w:rFonts w:ascii="华文楷体" w:eastAsia="华文楷体" w:hAnsi="华文楷体"/>
          <w:sz w:val="24"/>
        </w:rPr>
      </w:pPr>
      <w:r>
        <w:rPr>
          <w:rFonts w:ascii="华文楷体" w:eastAsia="华文楷体" w:hAnsi="华文楷体" w:hint="eastAsia"/>
          <w:sz w:val="24"/>
        </w:rPr>
        <w:t>当基础货币被商业银行通过对非银行系统的借贷</w:t>
      </w:r>
      <w:r w:rsidR="00CC3CDF">
        <w:rPr>
          <w:rFonts w:ascii="华文楷体" w:eastAsia="华文楷体" w:hAnsi="华文楷体" w:hint="eastAsia"/>
          <w:sz w:val="24"/>
        </w:rPr>
        <w:t>、贴现或购买有价证券等资产业务方式加以运用时，商业银行系统内来自非银行系统的活期存款会相应地增加，在乘数</w:t>
      </w:r>
      <w:r w:rsidR="00F7097F">
        <w:rPr>
          <w:rFonts w:ascii="华文楷体" w:eastAsia="华文楷体" w:hAnsi="华文楷体" w:hint="eastAsia"/>
          <w:sz w:val="24"/>
        </w:rPr>
        <w:t>的</w:t>
      </w:r>
      <w:r w:rsidR="00CC3CDF">
        <w:rPr>
          <w:rFonts w:ascii="华文楷体" w:eastAsia="华文楷体" w:hAnsi="华文楷体" w:hint="eastAsia"/>
          <w:sz w:val="24"/>
        </w:rPr>
        <w:t>作用下这些存款货币会发生多倍扩张</w:t>
      </w:r>
      <w:r w:rsidR="003B3AFF">
        <w:rPr>
          <w:rFonts w:ascii="华文楷体" w:eastAsia="华文楷体" w:hAnsi="华文楷体" w:hint="eastAsia"/>
          <w:sz w:val="24"/>
        </w:rPr>
        <w:t>，最终成为社会的货币供给量。</w:t>
      </w:r>
    </w:p>
    <w:p w14:paraId="360550D6" w14:textId="50325945" w:rsidR="008E46D6" w:rsidRDefault="004174FD" w:rsidP="002D0602">
      <w:pPr>
        <w:pStyle w:val="a3"/>
        <w:numPr>
          <w:ilvl w:val="0"/>
          <w:numId w:val="39"/>
        </w:numPr>
        <w:spacing w:line="400" w:lineRule="exact"/>
        <w:ind w:firstLineChars="0"/>
        <w:rPr>
          <w:rFonts w:ascii="华文楷体" w:eastAsia="华文楷体" w:hAnsi="华文楷体"/>
          <w:sz w:val="24"/>
        </w:rPr>
      </w:pPr>
      <w:r>
        <w:rPr>
          <w:rFonts w:ascii="华文楷体" w:eastAsia="华文楷体" w:hAnsi="华文楷体" w:hint="eastAsia"/>
          <w:sz w:val="24"/>
        </w:rPr>
        <w:t>经济繁荣时期</w:t>
      </w:r>
      <w:r w:rsidR="007608FC">
        <w:rPr>
          <w:rFonts w:ascii="华文楷体" w:eastAsia="华文楷体" w:hAnsi="华文楷体" w:hint="eastAsia"/>
          <w:sz w:val="24"/>
        </w:rPr>
        <w:t>，商业银行放款需求意愿增强</w:t>
      </w:r>
      <w:r w:rsidR="00466E66">
        <w:rPr>
          <w:rFonts w:ascii="华文楷体" w:eastAsia="华文楷体" w:hAnsi="华文楷体" w:hint="eastAsia"/>
          <w:sz w:val="24"/>
        </w:rPr>
        <w:t>，</w:t>
      </w:r>
      <w:r w:rsidR="004B291D">
        <w:rPr>
          <w:rFonts w:ascii="华文楷体" w:eastAsia="华文楷体" w:hAnsi="华文楷体" w:hint="eastAsia"/>
          <w:sz w:val="24"/>
        </w:rPr>
        <w:t>超额存款准备金率降低</w:t>
      </w:r>
      <w:r w:rsidR="004F2242">
        <w:rPr>
          <w:rFonts w:ascii="华文楷体" w:eastAsia="华文楷体" w:hAnsi="华文楷体" w:hint="eastAsia"/>
          <w:sz w:val="24"/>
        </w:rPr>
        <w:t>，在乘数作用下</w:t>
      </w:r>
      <w:r w:rsidR="002B1A89">
        <w:rPr>
          <w:rFonts w:ascii="华文楷体" w:eastAsia="华文楷体" w:hAnsi="华文楷体" w:hint="eastAsia"/>
          <w:sz w:val="24"/>
        </w:rPr>
        <w:t>，货币供给量呈增长趋势</w:t>
      </w:r>
      <w:r w:rsidR="004D5CD3">
        <w:rPr>
          <w:rFonts w:ascii="华文楷体" w:eastAsia="华文楷体" w:hAnsi="华文楷体" w:hint="eastAsia"/>
          <w:sz w:val="24"/>
        </w:rPr>
        <w:t>。但词是中央银行采取的紧缩措施优惠使货币供给量增长的幅度趋缓。</w:t>
      </w:r>
      <w:r w:rsidR="003D67B6">
        <w:rPr>
          <w:rFonts w:ascii="华文楷体" w:eastAsia="华文楷体" w:hAnsi="华文楷体" w:hint="eastAsia"/>
          <w:sz w:val="24"/>
        </w:rPr>
        <w:t>经济萧条时期则相反。</w:t>
      </w:r>
    </w:p>
    <w:p w14:paraId="4FC5C65D" w14:textId="73294613" w:rsidR="003D67B6" w:rsidRPr="002D0602" w:rsidRDefault="00337CBF" w:rsidP="002D0602">
      <w:pPr>
        <w:pStyle w:val="a3"/>
        <w:numPr>
          <w:ilvl w:val="0"/>
          <w:numId w:val="39"/>
        </w:numPr>
        <w:spacing w:line="400" w:lineRule="exact"/>
        <w:ind w:firstLineChars="0"/>
        <w:rPr>
          <w:rFonts w:ascii="华文楷体" w:eastAsia="华文楷体" w:hAnsi="华文楷体"/>
          <w:sz w:val="24"/>
        </w:rPr>
      </w:pPr>
      <w:r>
        <w:rPr>
          <w:rFonts w:ascii="华文楷体" w:eastAsia="华文楷体" w:hAnsi="华文楷体" w:hint="eastAsia"/>
          <w:sz w:val="24"/>
        </w:rPr>
        <w:t>商业银行</w:t>
      </w:r>
      <w:r w:rsidR="00A645E4">
        <w:rPr>
          <w:rFonts w:ascii="华文楷体" w:eastAsia="华文楷体" w:hAnsi="华文楷体" w:hint="eastAsia"/>
          <w:sz w:val="24"/>
        </w:rPr>
        <w:t>对各种衍生金融工具的运用</w:t>
      </w:r>
      <w:r w:rsidR="008C1F52">
        <w:rPr>
          <w:rFonts w:ascii="华文楷体" w:eastAsia="华文楷体" w:hAnsi="华文楷体" w:hint="eastAsia"/>
          <w:sz w:val="24"/>
        </w:rPr>
        <w:t>，使货币与其他金融资产的区别日益模糊</w:t>
      </w:r>
      <w:r w:rsidR="00E93FEF">
        <w:rPr>
          <w:rFonts w:ascii="华文楷体" w:eastAsia="华文楷体" w:hAnsi="华文楷体" w:hint="eastAsia"/>
          <w:sz w:val="24"/>
        </w:rPr>
        <w:t>，</w:t>
      </w:r>
      <w:r w:rsidR="00690C36">
        <w:rPr>
          <w:rFonts w:ascii="华文楷体" w:eastAsia="华文楷体" w:hAnsi="华文楷体" w:hint="eastAsia"/>
          <w:sz w:val="24"/>
        </w:rPr>
        <w:t>使货币流通速度发生变化，从而放大了货币乘数的作用。</w:t>
      </w:r>
    </w:p>
    <w:p w14:paraId="5F4F0B70" w14:textId="1744FD6C" w:rsidR="008C45B1" w:rsidRPr="00E92875" w:rsidRDefault="00E274EA" w:rsidP="00A624D8">
      <w:pPr>
        <w:spacing w:line="400" w:lineRule="exact"/>
        <w:rPr>
          <w:rFonts w:ascii="华文楷体" w:eastAsia="华文楷体" w:hAnsi="华文楷体"/>
          <w:b/>
          <w:bCs/>
          <w:sz w:val="24"/>
        </w:rPr>
      </w:pPr>
      <w:r w:rsidRPr="00E92875">
        <w:rPr>
          <w:rFonts w:ascii="华文楷体" w:eastAsia="华文楷体" w:hAnsi="华文楷体" w:hint="eastAsia"/>
          <w:b/>
          <w:bCs/>
          <w:sz w:val="24"/>
        </w:rPr>
        <w:t>（2）影响派生规模的因素</w:t>
      </w:r>
    </w:p>
    <w:p w14:paraId="424D3699" w14:textId="7EF5D36B" w:rsidR="0011328D" w:rsidRPr="00853F82" w:rsidRDefault="00560DF1" w:rsidP="00107F6F">
      <w:pPr>
        <w:pStyle w:val="a3"/>
        <w:numPr>
          <w:ilvl w:val="0"/>
          <w:numId w:val="38"/>
        </w:numPr>
        <w:spacing w:line="400" w:lineRule="exact"/>
        <w:ind w:firstLineChars="0"/>
        <w:rPr>
          <w:rFonts w:ascii="华文楷体" w:eastAsia="华文楷体" w:hAnsi="华文楷体"/>
          <w:sz w:val="24"/>
        </w:rPr>
      </w:pPr>
      <w:r w:rsidRPr="00853F82">
        <w:rPr>
          <w:rFonts w:ascii="华文楷体" w:eastAsia="华文楷体" w:hAnsi="华文楷体" w:hint="eastAsia"/>
          <w:color w:val="333333"/>
          <w:sz w:val="24"/>
          <w:shd w:val="clear" w:color="auto" w:fill="FFFFFF"/>
        </w:rPr>
        <w:t>存款货币银行变动超额准备金的行为影响准备—存款比率;</w:t>
      </w:r>
    </w:p>
    <w:p w14:paraId="09DFD448" w14:textId="77777777" w:rsidR="0011328D" w:rsidRPr="00853F82" w:rsidRDefault="00560DF1" w:rsidP="00107F6F">
      <w:pPr>
        <w:pStyle w:val="a3"/>
        <w:numPr>
          <w:ilvl w:val="0"/>
          <w:numId w:val="38"/>
        </w:numPr>
        <w:spacing w:line="400" w:lineRule="exact"/>
        <w:ind w:firstLineChars="0"/>
        <w:rPr>
          <w:rFonts w:ascii="华文楷体" w:eastAsia="华文楷体" w:hAnsi="华文楷体"/>
          <w:sz w:val="24"/>
        </w:rPr>
      </w:pPr>
      <w:r w:rsidRPr="00853F82">
        <w:rPr>
          <w:rFonts w:ascii="华文楷体" w:eastAsia="华文楷体" w:hAnsi="华文楷体" w:hint="eastAsia"/>
          <w:color w:val="333333"/>
          <w:sz w:val="24"/>
          <w:shd w:val="clear" w:color="auto" w:fill="FFFFFF"/>
        </w:rPr>
        <w:t>存款货币银行的贷款意愿影响准备-存款比率。</w:t>
      </w:r>
    </w:p>
    <w:p w14:paraId="4CBADB85" w14:textId="36031B36" w:rsidR="00560DF1" w:rsidRPr="00853F82" w:rsidRDefault="00560DF1" w:rsidP="00107F6F">
      <w:pPr>
        <w:pStyle w:val="a3"/>
        <w:numPr>
          <w:ilvl w:val="0"/>
          <w:numId w:val="38"/>
        </w:numPr>
        <w:spacing w:line="400" w:lineRule="exact"/>
        <w:ind w:firstLineChars="0"/>
        <w:rPr>
          <w:rFonts w:ascii="华文楷体" w:eastAsia="华文楷体" w:hAnsi="华文楷体"/>
          <w:sz w:val="24"/>
        </w:rPr>
      </w:pPr>
      <w:r w:rsidRPr="00853F82">
        <w:rPr>
          <w:rFonts w:ascii="华文楷体" w:eastAsia="华文楷体" w:hAnsi="华文楷体" w:hint="eastAsia"/>
          <w:color w:val="333333"/>
          <w:sz w:val="24"/>
          <w:shd w:val="clear" w:color="auto" w:fill="FFFFFF"/>
        </w:rPr>
        <w:t>存款货币银行向中央银行借款的行为影响通货-存款比率和准备存款比率</w:t>
      </w:r>
      <w:r w:rsidR="004E6F57" w:rsidRPr="00853F82">
        <w:rPr>
          <w:rFonts w:ascii="华文楷体" w:eastAsia="华文楷体" w:hAnsi="华文楷体" w:hint="eastAsia"/>
          <w:color w:val="333333"/>
          <w:sz w:val="24"/>
          <w:shd w:val="clear" w:color="auto" w:fill="FFFFFF"/>
        </w:rPr>
        <w:t>。</w:t>
      </w:r>
    </w:p>
    <w:sectPr w:rsidR="00560DF1" w:rsidRPr="00853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2965B" w14:textId="77777777" w:rsidR="00B604FD" w:rsidRDefault="00B604FD" w:rsidP="00106DF9">
      <w:r>
        <w:separator/>
      </w:r>
    </w:p>
  </w:endnote>
  <w:endnote w:type="continuationSeparator" w:id="0">
    <w:p w14:paraId="7D897BAB" w14:textId="77777777" w:rsidR="00B604FD" w:rsidRDefault="00B604FD" w:rsidP="0010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9C7A2" w14:textId="77777777" w:rsidR="00B604FD" w:rsidRDefault="00B604FD" w:rsidP="00106DF9">
      <w:r>
        <w:separator/>
      </w:r>
    </w:p>
  </w:footnote>
  <w:footnote w:type="continuationSeparator" w:id="0">
    <w:p w14:paraId="0294B5A2" w14:textId="77777777" w:rsidR="00B604FD" w:rsidRDefault="00B604FD" w:rsidP="00106D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91F"/>
    <w:multiLevelType w:val="hybridMultilevel"/>
    <w:tmpl w:val="E8B40364"/>
    <w:lvl w:ilvl="0" w:tplc="7C1806F4">
      <w:start w:val="1"/>
      <w:numFmt w:val="decimal"/>
      <w:lvlText w:val="%1）"/>
      <w:lvlJc w:val="left"/>
      <w:pPr>
        <w:ind w:left="1560" w:hanging="720"/>
      </w:pPr>
      <w:rPr>
        <w:rFonts w:ascii="华文楷体" w:eastAsia="华文楷体" w:hAnsi="华文楷体" w:cstheme="minorBidi"/>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5E566B"/>
    <w:multiLevelType w:val="hybridMultilevel"/>
    <w:tmpl w:val="3AA07E40"/>
    <w:lvl w:ilvl="0" w:tplc="F976B06C">
      <w:start w:val="1"/>
      <w:numFmt w:val="decimal"/>
      <w:lvlText w:val="%1."/>
      <w:lvlJc w:val="left"/>
      <w:pPr>
        <w:ind w:left="2160" w:hanging="360"/>
      </w:pPr>
      <w:rPr>
        <w:rFonts w:hint="default"/>
        <w:b w:val="0"/>
        <w:bCs w:val="0"/>
        <w:color w:val="auto"/>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31B60A8"/>
    <w:multiLevelType w:val="hybridMultilevel"/>
    <w:tmpl w:val="A09E34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596904"/>
    <w:multiLevelType w:val="hybridMultilevel"/>
    <w:tmpl w:val="30C07DC4"/>
    <w:lvl w:ilvl="0" w:tplc="0409000B">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4" w15:restartNumberingAfterBreak="0">
    <w:nsid w:val="10512683"/>
    <w:multiLevelType w:val="hybridMultilevel"/>
    <w:tmpl w:val="159EC1DE"/>
    <w:lvl w:ilvl="0" w:tplc="E0F834FE">
      <w:start w:val="1"/>
      <w:numFmt w:val="decimal"/>
      <w:lvlText w:val="%1）"/>
      <w:lvlJc w:val="left"/>
      <w:pPr>
        <w:ind w:left="840" w:hanging="4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9D32A7"/>
    <w:multiLevelType w:val="hybridMultilevel"/>
    <w:tmpl w:val="FEB07378"/>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15593751"/>
    <w:multiLevelType w:val="hybridMultilevel"/>
    <w:tmpl w:val="BC6E6B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5A462BC"/>
    <w:multiLevelType w:val="hybridMultilevel"/>
    <w:tmpl w:val="39F25C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A15B36"/>
    <w:multiLevelType w:val="hybridMultilevel"/>
    <w:tmpl w:val="C882D1A0"/>
    <w:lvl w:ilvl="0" w:tplc="A268F44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6C25FA"/>
    <w:multiLevelType w:val="hybridMultilevel"/>
    <w:tmpl w:val="5F0230DA"/>
    <w:lvl w:ilvl="0" w:tplc="F976B06C">
      <w:start w:val="1"/>
      <w:numFmt w:val="decimal"/>
      <w:lvlText w:val="%1."/>
      <w:lvlJc w:val="left"/>
      <w:pPr>
        <w:ind w:left="900" w:hanging="360"/>
      </w:pPr>
      <w:rPr>
        <w:rFonts w:hint="default"/>
        <w:b w:val="0"/>
        <w:bCs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3D780A"/>
    <w:multiLevelType w:val="hybridMultilevel"/>
    <w:tmpl w:val="CDACF624"/>
    <w:lvl w:ilvl="0" w:tplc="62689ED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A325A3"/>
    <w:multiLevelType w:val="hybridMultilevel"/>
    <w:tmpl w:val="2A7056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035CAC"/>
    <w:multiLevelType w:val="hybridMultilevel"/>
    <w:tmpl w:val="D9ECC33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29F308FD"/>
    <w:multiLevelType w:val="hybridMultilevel"/>
    <w:tmpl w:val="75D61030"/>
    <w:lvl w:ilvl="0" w:tplc="B520047C">
      <w:start w:val="1"/>
      <w:numFmt w:val="decimal"/>
      <w:lvlText w:val="%1."/>
      <w:lvlJc w:val="left"/>
      <w:pPr>
        <w:ind w:left="780" w:hanging="360"/>
      </w:pPr>
      <w:rPr>
        <w:rFonts w:ascii="华文楷体" w:eastAsia="华文楷体" w:hAnsi="华文楷体" w:hint="default"/>
        <w:b/>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91604C"/>
    <w:multiLevelType w:val="hybridMultilevel"/>
    <w:tmpl w:val="A1B636B8"/>
    <w:lvl w:ilvl="0" w:tplc="236E8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4707B1"/>
    <w:multiLevelType w:val="hybridMultilevel"/>
    <w:tmpl w:val="2E12CE06"/>
    <w:lvl w:ilvl="0" w:tplc="F976B06C">
      <w:start w:val="1"/>
      <w:numFmt w:val="decimal"/>
      <w:lvlText w:val="%1."/>
      <w:lvlJc w:val="left"/>
      <w:pPr>
        <w:ind w:left="900" w:hanging="360"/>
      </w:pPr>
      <w:rPr>
        <w:rFonts w:hint="default"/>
        <w:b w:val="0"/>
        <w:bCs w:val="0"/>
        <w:color w:val="auto"/>
      </w:rPr>
    </w:lvl>
    <w:lvl w:ilvl="1" w:tplc="4EC67E74">
      <w:start w:val="1"/>
      <w:numFmt w:val="decimal"/>
      <w:lvlText w:val="（%2）"/>
      <w:lvlJc w:val="left"/>
      <w:pPr>
        <w:ind w:left="1680" w:hanging="720"/>
      </w:pPr>
      <w:rPr>
        <w:rFonts w:hint="default"/>
      </w:rPr>
    </w:lvl>
    <w:lvl w:ilvl="2" w:tplc="04090011">
      <w:start w:val="1"/>
      <w:numFmt w:val="decimal"/>
      <w:lvlText w:val="%3)"/>
      <w:lvlJc w:val="left"/>
      <w:pPr>
        <w:ind w:left="2100" w:hanging="720"/>
      </w:pPr>
      <w:rPr>
        <w:rFonts w:hint="default"/>
        <w:color w:val="auto"/>
      </w:rPr>
    </w:lvl>
    <w:lvl w:ilvl="3" w:tplc="403CBC98">
      <w:start w:val="1"/>
      <w:numFmt w:val="decimal"/>
      <w:lvlText w:val="%4）"/>
      <w:lvlJc w:val="left"/>
      <w:pPr>
        <w:ind w:left="2520" w:hanging="720"/>
      </w:pPr>
      <w:rPr>
        <w:rFonts w:hint="default"/>
      </w:r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15:restartNumberingAfterBreak="0">
    <w:nsid w:val="368C5D25"/>
    <w:multiLevelType w:val="hybridMultilevel"/>
    <w:tmpl w:val="527CC7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3FFA2AA9"/>
    <w:multiLevelType w:val="hybridMultilevel"/>
    <w:tmpl w:val="9C24B65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428518B8"/>
    <w:multiLevelType w:val="hybridMultilevel"/>
    <w:tmpl w:val="23B43A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635277C"/>
    <w:multiLevelType w:val="hybridMultilevel"/>
    <w:tmpl w:val="A914176A"/>
    <w:lvl w:ilvl="0" w:tplc="CD3AB14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86C1A37"/>
    <w:multiLevelType w:val="hybridMultilevel"/>
    <w:tmpl w:val="E3D4CCB6"/>
    <w:lvl w:ilvl="0" w:tplc="403CBC98">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6B490C"/>
    <w:multiLevelType w:val="hybridMultilevel"/>
    <w:tmpl w:val="3AB6E0B4"/>
    <w:lvl w:ilvl="0" w:tplc="04090011">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2" w15:restartNumberingAfterBreak="0">
    <w:nsid w:val="4CD67090"/>
    <w:multiLevelType w:val="hybridMultilevel"/>
    <w:tmpl w:val="37926B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E2C2E97"/>
    <w:multiLevelType w:val="hybridMultilevel"/>
    <w:tmpl w:val="249270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0756A9B"/>
    <w:multiLevelType w:val="hybridMultilevel"/>
    <w:tmpl w:val="71424A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9AFEF5F"/>
    <w:multiLevelType w:val="singleLevel"/>
    <w:tmpl w:val="59AFEF5F"/>
    <w:lvl w:ilvl="0">
      <w:start w:val="2"/>
      <w:numFmt w:val="chineseCounting"/>
      <w:suff w:val="nothing"/>
      <w:lvlText w:val="%1、"/>
      <w:lvlJc w:val="left"/>
    </w:lvl>
  </w:abstractNum>
  <w:abstractNum w:abstractNumId="26" w15:restartNumberingAfterBreak="0">
    <w:nsid w:val="59AFEF91"/>
    <w:multiLevelType w:val="singleLevel"/>
    <w:tmpl w:val="59AFEF91"/>
    <w:lvl w:ilvl="0">
      <w:start w:val="1"/>
      <w:numFmt w:val="decimal"/>
      <w:suff w:val="nothing"/>
      <w:lvlText w:val="%1、"/>
      <w:lvlJc w:val="left"/>
    </w:lvl>
  </w:abstractNum>
  <w:abstractNum w:abstractNumId="27" w15:restartNumberingAfterBreak="0">
    <w:nsid w:val="59AFF34C"/>
    <w:multiLevelType w:val="singleLevel"/>
    <w:tmpl w:val="59AFF34C"/>
    <w:lvl w:ilvl="0">
      <w:start w:val="3"/>
      <w:numFmt w:val="chineseCounting"/>
      <w:suff w:val="nothing"/>
      <w:lvlText w:val="%1、"/>
      <w:lvlJc w:val="left"/>
    </w:lvl>
  </w:abstractNum>
  <w:abstractNum w:abstractNumId="28" w15:restartNumberingAfterBreak="0">
    <w:nsid w:val="59AFF39F"/>
    <w:multiLevelType w:val="singleLevel"/>
    <w:tmpl w:val="59AFF39F"/>
    <w:lvl w:ilvl="0">
      <w:start w:val="1"/>
      <w:numFmt w:val="decimal"/>
      <w:suff w:val="nothing"/>
      <w:lvlText w:val="%1、"/>
      <w:lvlJc w:val="left"/>
    </w:lvl>
  </w:abstractNum>
  <w:abstractNum w:abstractNumId="29" w15:restartNumberingAfterBreak="0">
    <w:nsid w:val="5A71660D"/>
    <w:multiLevelType w:val="hybridMultilevel"/>
    <w:tmpl w:val="48066144"/>
    <w:lvl w:ilvl="0" w:tplc="18CCA8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136124"/>
    <w:multiLevelType w:val="hybridMultilevel"/>
    <w:tmpl w:val="73F04594"/>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5E290BFD"/>
    <w:multiLevelType w:val="hybridMultilevel"/>
    <w:tmpl w:val="443058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102660C"/>
    <w:multiLevelType w:val="hybridMultilevel"/>
    <w:tmpl w:val="C128B0BC"/>
    <w:lvl w:ilvl="0" w:tplc="FBF8D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3283C4C"/>
    <w:multiLevelType w:val="hybridMultilevel"/>
    <w:tmpl w:val="D47085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3894B69"/>
    <w:multiLevelType w:val="hybridMultilevel"/>
    <w:tmpl w:val="FCC00C56"/>
    <w:lvl w:ilvl="0" w:tplc="A21EC2F6">
      <w:start w:val="1"/>
      <w:numFmt w:val="decimal"/>
      <w:lvlText w:val="%1）"/>
      <w:lvlJc w:val="left"/>
      <w:pPr>
        <w:ind w:left="1140" w:hanging="7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C3C7857"/>
    <w:multiLevelType w:val="hybridMultilevel"/>
    <w:tmpl w:val="4CDE45AE"/>
    <w:lvl w:ilvl="0" w:tplc="B8B80F0C">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D8A0E56"/>
    <w:multiLevelType w:val="hybridMultilevel"/>
    <w:tmpl w:val="C8889376"/>
    <w:lvl w:ilvl="0" w:tplc="D3DAE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ED66504"/>
    <w:multiLevelType w:val="hybridMultilevel"/>
    <w:tmpl w:val="BC42D074"/>
    <w:lvl w:ilvl="0" w:tplc="B9A68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0C50D5"/>
    <w:multiLevelType w:val="hybridMultilevel"/>
    <w:tmpl w:val="8B42DCAE"/>
    <w:lvl w:ilvl="0" w:tplc="B972EC80">
      <w:start w:val="10"/>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F66B7C"/>
    <w:multiLevelType w:val="hybridMultilevel"/>
    <w:tmpl w:val="77D6B39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86D52F4"/>
    <w:multiLevelType w:val="hybridMultilevel"/>
    <w:tmpl w:val="4ABA2E3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7A0E3343"/>
    <w:multiLevelType w:val="hybridMultilevel"/>
    <w:tmpl w:val="8FE6D312"/>
    <w:lvl w:ilvl="0" w:tplc="1F58DE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C78660D"/>
    <w:multiLevelType w:val="hybridMultilevel"/>
    <w:tmpl w:val="C20CBDFE"/>
    <w:lvl w:ilvl="0" w:tplc="5E5A0644">
      <w:start w:val="1"/>
      <w:numFmt w:val="decimal"/>
      <w:lvlText w:val="%1)"/>
      <w:lvlJc w:val="left"/>
      <w:pPr>
        <w:ind w:left="420" w:hanging="420"/>
      </w:pPr>
      <w:rPr>
        <w:b w:val="0"/>
        <w:bCs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B45043"/>
    <w:multiLevelType w:val="hybridMultilevel"/>
    <w:tmpl w:val="AD56720E"/>
    <w:lvl w:ilvl="0" w:tplc="EA3EDBE8">
      <w:start w:val="1"/>
      <w:numFmt w:val="decimal"/>
      <w:lvlText w:val="（%1）"/>
      <w:lvlJc w:val="left"/>
      <w:pPr>
        <w:ind w:left="420" w:hanging="420"/>
      </w:pPr>
      <w:rPr>
        <w:rFonts w:hint="default"/>
        <w:b w:val="0"/>
        <w:bCs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6"/>
  </w:num>
  <w:num w:numId="3">
    <w:abstractNumId w:val="27"/>
  </w:num>
  <w:num w:numId="4">
    <w:abstractNumId w:val="28"/>
  </w:num>
  <w:num w:numId="5">
    <w:abstractNumId w:val="8"/>
  </w:num>
  <w:num w:numId="6">
    <w:abstractNumId w:val="32"/>
  </w:num>
  <w:num w:numId="7">
    <w:abstractNumId w:val="15"/>
  </w:num>
  <w:num w:numId="8">
    <w:abstractNumId w:val="36"/>
  </w:num>
  <w:num w:numId="9">
    <w:abstractNumId w:val="1"/>
  </w:num>
  <w:num w:numId="10">
    <w:abstractNumId w:val="42"/>
  </w:num>
  <w:num w:numId="11">
    <w:abstractNumId w:val="43"/>
  </w:num>
  <w:num w:numId="12">
    <w:abstractNumId w:val="21"/>
  </w:num>
  <w:num w:numId="13">
    <w:abstractNumId w:val="0"/>
  </w:num>
  <w:num w:numId="14">
    <w:abstractNumId w:val="41"/>
  </w:num>
  <w:num w:numId="15">
    <w:abstractNumId w:val="19"/>
  </w:num>
  <w:num w:numId="16">
    <w:abstractNumId w:val="37"/>
  </w:num>
  <w:num w:numId="17">
    <w:abstractNumId w:val="34"/>
  </w:num>
  <w:num w:numId="18">
    <w:abstractNumId w:val="9"/>
  </w:num>
  <w:num w:numId="19">
    <w:abstractNumId w:val="4"/>
  </w:num>
  <w:num w:numId="20">
    <w:abstractNumId w:val="2"/>
  </w:num>
  <w:num w:numId="21">
    <w:abstractNumId w:val="20"/>
  </w:num>
  <w:num w:numId="22">
    <w:abstractNumId w:val="10"/>
  </w:num>
  <w:num w:numId="23">
    <w:abstractNumId w:val="38"/>
  </w:num>
  <w:num w:numId="24">
    <w:abstractNumId w:val="29"/>
  </w:num>
  <w:num w:numId="25">
    <w:abstractNumId w:val="13"/>
  </w:num>
  <w:num w:numId="26">
    <w:abstractNumId w:val="35"/>
  </w:num>
  <w:num w:numId="27">
    <w:abstractNumId w:val="30"/>
  </w:num>
  <w:num w:numId="28">
    <w:abstractNumId w:val="17"/>
  </w:num>
  <w:num w:numId="29">
    <w:abstractNumId w:val="24"/>
  </w:num>
  <w:num w:numId="30">
    <w:abstractNumId w:val="7"/>
  </w:num>
  <w:num w:numId="31">
    <w:abstractNumId w:val="14"/>
  </w:num>
  <w:num w:numId="32">
    <w:abstractNumId w:val="11"/>
  </w:num>
  <w:num w:numId="33">
    <w:abstractNumId w:val="22"/>
  </w:num>
  <w:num w:numId="34">
    <w:abstractNumId w:val="33"/>
  </w:num>
  <w:num w:numId="35">
    <w:abstractNumId w:val="39"/>
  </w:num>
  <w:num w:numId="36">
    <w:abstractNumId w:val="16"/>
  </w:num>
  <w:num w:numId="37">
    <w:abstractNumId w:val="3"/>
  </w:num>
  <w:num w:numId="38">
    <w:abstractNumId w:val="6"/>
  </w:num>
  <w:num w:numId="39">
    <w:abstractNumId w:val="23"/>
  </w:num>
  <w:num w:numId="40">
    <w:abstractNumId w:val="31"/>
  </w:num>
  <w:num w:numId="41">
    <w:abstractNumId w:val="12"/>
  </w:num>
  <w:num w:numId="42">
    <w:abstractNumId w:val="5"/>
  </w:num>
  <w:num w:numId="43">
    <w:abstractNumId w:val="4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69"/>
    <w:rsid w:val="00000045"/>
    <w:rsid w:val="00001DB8"/>
    <w:rsid w:val="00003B67"/>
    <w:rsid w:val="0000400A"/>
    <w:rsid w:val="00005DC2"/>
    <w:rsid w:val="000071E7"/>
    <w:rsid w:val="000112C9"/>
    <w:rsid w:val="000144D0"/>
    <w:rsid w:val="00016AB7"/>
    <w:rsid w:val="00017792"/>
    <w:rsid w:val="0002088E"/>
    <w:rsid w:val="00021666"/>
    <w:rsid w:val="00021E53"/>
    <w:rsid w:val="00021EC8"/>
    <w:rsid w:val="0002266D"/>
    <w:rsid w:val="00022B3C"/>
    <w:rsid w:val="00022D0E"/>
    <w:rsid w:val="00022E38"/>
    <w:rsid w:val="000247E3"/>
    <w:rsid w:val="000251AE"/>
    <w:rsid w:val="000260A0"/>
    <w:rsid w:val="00027D93"/>
    <w:rsid w:val="0003004F"/>
    <w:rsid w:val="00030369"/>
    <w:rsid w:val="0003048F"/>
    <w:rsid w:val="0003139F"/>
    <w:rsid w:val="00031A2B"/>
    <w:rsid w:val="00031BD7"/>
    <w:rsid w:val="00032D59"/>
    <w:rsid w:val="000330FF"/>
    <w:rsid w:val="00033AD1"/>
    <w:rsid w:val="00035C55"/>
    <w:rsid w:val="0003651B"/>
    <w:rsid w:val="00037216"/>
    <w:rsid w:val="00037956"/>
    <w:rsid w:val="00037C20"/>
    <w:rsid w:val="00040F41"/>
    <w:rsid w:val="00042431"/>
    <w:rsid w:val="00045213"/>
    <w:rsid w:val="00045A1E"/>
    <w:rsid w:val="00045AD8"/>
    <w:rsid w:val="00050304"/>
    <w:rsid w:val="00054AFF"/>
    <w:rsid w:val="00055D76"/>
    <w:rsid w:val="000564F9"/>
    <w:rsid w:val="00056E7F"/>
    <w:rsid w:val="00057323"/>
    <w:rsid w:val="00060D74"/>
    <w:rsid w:val="00064192"/>
    <w:rsid w:val="00064300"/>
    <w:rsid w:val="000648A3"/>
    <w:rsid w:val="000653F6"/>
    <w:rsid w:val="00065B34"/>
    <w:rsid w:val="00066491"/>
    <w:rsid w:val="00067EF1"/>
    <w:rsid w:val="00070023"/>
    <w:rsid w:val="00070398"/>
    <w:rsid w:val="000710CA"/>
    <w:rsid w:val="000724B5"/>
    <w:rsid w:val="00072667"/>
    <w:rsid w:val="00072B04"/>
    <w:rsid w:val="00072EFD"/>
    <w:rsid w:val="0007405D"/>
    <w:rsid w:val="000749EC"/>
    <w:rsid w:val="00076C50"/>
    <w:rsid w:val="0007752E"/>
    <w:rsid w:val="00080DC7"/>
    <w:rsid w:val="000816AA"/>
    <w:rsid w:val="0008225E"/>
    <w:rsid w:val="0008250A"/>
    <w:rsid w:val="000845DE"/>
    <w:rsid w:val="00085F89"/>
    <w:rsid w:val="0008637D"/>
    <w:rsid w:val="00087FE0"/>
    <w:rsid w:val="000904AA"/>
    <w:rsid w:val="000906A1"/>
    <w:rsid w:val="00091150"/>
    <w:rsid w:val="00091F41"/>
    <w:rsid w:val="0009413E"/>
    <w:rsid w:val="0009509B"/>
    <w:rsid w:val="00095F93"/>
    <w:rsid w:val="0009704E"/>
    <w:rsid w:val="000971C2"/>
    <w:rsid w:val="000A07BC"/>
    <w:rsid w:val="000A10FA"/>
    <w:rsid w:val="000A11DC"/>
    <w:rsid w:val="000A12D0"/>
    <w:rsid w:val="000A2934"/>
    <w:rsid w:val="000A2BC8"/>
    <w:rsid w:val="000A33A9"/>
    <w:rsid w:val="000A3A30"/>
    <w:rsid w:val="000A3EA6"/>
    <w:rsid w:val="000A48F4"/>
    <w:rsid w:val="000A4AEA"/>
    <w:rsid w:val="000A4B2D"/>
    <w:rsid w:val="000A5673"/>
    <w:rsid w:val="000A57D6"/>
    <w:rsid w:val="000A73CA"/>
    <w:rsid w:val="000B1F1B"/>
    <w:rsid w:val="000B4118"/>
    <w:rsid w:val="000B4BB3"/>
    <w:rsid w:val="000B5581"/>
    <w:rsid w:val="000B5CB6"/>
    <w:rsid w:val="000B7F43"/>
    <w:rsid w:val="000C00BA"/>
    <w:rsid w:val="000C0403"/>
    <w:rsid w:val="000C0D88"/>
    <w:rsid w:val="000C10BC"/>
    <w:rsid w:val="000C3B6B"/>
    <w:rsid w:val="000C6C51"/>
    <w:rsid w:val="000D1051"/>
    <w:rsid w:val="000D32A9"/>
    <w:rsid w:val="000D41FE"/>
    <w:rsid w:val="000D4B8A"/>
    <w:rsid w:val="000D569E"/>
    <w:rsid w:val="000E0432"/>
    <w:rsid w:val="000E0541"/>
    <w:rsid w:val="000E0892"/>
    <w:rsid w:val="000E1178"/>
    <w:rsid w:val="000E1920"/>
    <w:rsid w:val="000E3721"/>
    <w:rsid w:val="000E48E5"/>
    <w:rsid w:val="000E4F8A"/>
    <w:rsid w:val="000E6C48"/>
    <w:rsid w:val="000F1B05"/>
    <w:rsid w:val="000F6349"/>
    <w:rsid w:val="001004F3"/>
    <w:rsid w:val="00101094"/>
    <w:rsid w:val="00101DB8"/>
    <w:rsid w:val="001031AE"/>
    <w:rsid w:val="00104790"/>
    <w:rsid w:val="00104818"/>
    <w:rsid w:val="00106C19"/>
    <w:rsid w:val="00106DF9"/>
    <w:rsid w:val="00107F6F"/>
    <w:rsid w:val="001103D7"/>
    <w:rsid w:val="00110CD9"/>
    <w:rsid w:val="00111A20"/>
    <w:rsid w:val="00111B80"/>
    <w:rsid w:val="001125FB"/>
    <w:rsid w:val="001130F0"/>
    <w:rsid w:val="0011328D"/>
    <w:rsid w:val="00113579"/>
    <w:rsid w:val="00116403"/>
    <w:rsid w:val="0011671D"/>
    <w:rsid w:val="00120C81"/>
    <w:rsid w:val="00120F20"/>
    <w:rsid w:val="001223E1"/>
    <w:rsid w:val="00124576"/>
    <w:rsid w:val="00126BD1"/>
    <w:rsid w:val="00126F7A"/>
    <w:rsid w:val="00130D83"/>
    <w:rsid w:val="00132080"/>
    <w:rsid w:val="00133C17"/>
    <w:rsid w:val="001340E3"/>
    <w:rsid w:val="00134238"/>
    <w:rsid w:val="00134AE4"/>
    <w:rsid w:val="00135E20"/>
    <w:rsid w:val="00136528"/>
    <w:rsid w:val="00136C84"/>
    <w:rsid w:val="00137BA6"/>
    <w:rsid w:val="001401B8"/>
    <w:rsid w:val="0014029C"/>
    <w:rsid w:val="001405C4"/>
    <w:rsid w:val="00140CEC"/>
    <w:rsid w:val="00141900"/>
    <w:rsid w:val="001420C9"/>
    <w:rsid w:val="00142AB2"/>
    <w:rsid w:val="00142E53"/>
    <w:rsid w:val="001433E0"/>
    <w:rsid w:val="00146693"/>
    <w:rsid w:val="00147CFA"/>
    <w:rsid w:val="00150315"/>
    <w:rsid w:val="0015074B"/>
    <w:rsid w:val="001510E6"/>
    <w:rsid w:val="00151DE9"/>
    <w:rsid w:val="0015258B"/>
    <w:rsid w:val="00152CF0"/>
    <w:rsid w:val="00152F1A"/>
    <w:rsid w:val="001550C5"/>
    <w:rsid w:val="001555A8"/>
    <w:rsid w:val="00155E46"/>
    <w:rsid w:val="001578A1"/>
    <w:rsid w:val="0016200C"/>
    <w:rsid w:val="001629DF"/>
    <w:rsid w:val="00165002"/>
    <w:rsid w:val="00165CDE"/>
    <w:rsid w:val="001669A0"/>
    <w:rsid w:val="00166DE4"/>
    <w:rsid w:val="00171C80"/>
    <w:rsid w:val="00172040"/>
    <w:rsid w:val="00173349"/>
    <w:rsid w:val="0017369D"/>
    <w:rsid w:val="00175905"/>
    <w:rsid w:val="00176D15"/>
    <w:rsid w:val="00176DD7"/>
    <w:rsid w:val="0018017B"/>
    <w:rsid w:val="00180AD5"/>
    <w:rsid w:val="00182385"/>
    <w:rsid w:val="00182F22"/>
    <w:rsid w:val="00183D8D"/>
    <w:rsid w:val="00183EED"/>
    <w:rsid w:val="001847B2"/>
    <w:rsid w:val="001847FE"/>
    <w:rsid w:val="0018514D"/>
    <w:rsid w:val="0018530D"/>
    <w:rsid w:val="00185B83"/>
    <w:rsid w:val="00186939"/>
    <w:rsid w:val="00186CF3"/>
    <w:rsid w:val="00190700"/>
    <w:rsid w:val="00190B99"/>
    <w:rsid w:val="00190E87"/>
    <w:rsid w:val="00191632"/>
    <w:rsid w:val="00191BB6"/>
    <w:rsid w:val="001928EF"/>
    <w:rsid w:val="00192921"/>
    <w:rsid w:val="0019329A"/>
    <w:rsid w:val="00193D9B"/>
    <w:rsid w:val="00196F31"/>
    <w:rsid w:val="001A098F"/>
    <w:rsid w:val="001A25AB"/>
    <w:rsid w:val="001A3491"/>
    <w:rsid w:val="001A49AE"/>
    <w:rsid w:val="001A5707"/>
    <w:rsid w:val="001A614E"/>
    <w:rsid w:val="001A6246"/>
    <w:rsid w:val="001A6D15"/>
    <w:rsid w:val="001B06FA"/>
    <w:rsid w:val="001B1784"/>
    <w:rsid w:val="001B20FC"/>
    <w:rsid w:val="001B211D"/>
    <w:rsid w:val="001B5EDA"/>
    <w:rsid w:val="001B62AE"/>
    <w:rsid w:val="001B7DB6"/>
    <w:rsid w:val="001C02FC"/>
    <w:rsid w:val="001C0C37"/>
    <w:rsid w:val="001C3B2F"/>
    <w:rsid w:val="001C453C"/>
    <w:rsid w:val="001C7274"/>
    <w:rsid w:val="001C7E11"/>
    <w:rsid w:val="001D02B4"/>
    <w:rsid w:val="001D083F"/>
    <w:rsid w:val="001D0855"/>
    <w:rsid w:val="001D2384"/>
    <w:rsid w:val="001D2A17"/>
    <w:rsid w:val="001D59D0"/>
    <w:rsid w:val="001D5B0C"/>
    <w:rsid w:val="001D5F12"/>
    <w:rsid w:val="001E0503"/>
    <w:rsid w:val="001E0A69"/>
    <w:rsid w:val="001E11C6"/>
    <w:rsid w:val="001E18D9"/>
    <w:rsid w:val="001E4328"/>
    <w:rsid w:val="001E7A64"/>
    <w:rsid w:val="001E7BEA"/>
    <w:rsid w:val="001E7E5D"/>
    <w:rsid w:val="001F15B7"/>
    <w:rsid w:val="001F29D4"/>
    <w:rsid w:val="001F3CC1"/>
    <w:rsid w:val="001F4BC9"/>
    <w:rsid w:val="001F53DF"/>
    <w:rsid w:val="001F6A08"/>
    <w:rsid w:val="001F71A7"/>
    <w:rsid w:val="001F776D"/>
    <w:rsid w:val="001F7BF0"/>
    <w:rsid w:val="0020031A"/>
    <w:rsid w:val="00202F37"/>
    <w:rsid w:val="00202F7C"/>
    <w:rsid w:val="0020342F"/>
    <w:rsid w:val="002035E8"/>
    <w:rsid w:val="00204AF4"/>
    <w:rsid w:val="002057EC"/>
    <w:rsid w:val="00205819"/>
    <w:rsid w:val="00207968"/>
    <w:rsid w:val="00207A69"/>
    <w:rsid w:val="00207EED"/>
    <w:rsid w:val="00210FBD"/>
    <w:rsid w:val="002124A0"/>
    <w:rsid w:val="00212E41"/>
    <w:rsid w:val="00216329"/>
    <w:rsid w:val="002164F6"/>
    <w:rsid w:val="00216EED"/>
    <w:rsid w:val="002215DA"/>
    <w:rsid w:val="00221B2F"/>
    <w:rsid w:val="00223C4D"/>
    <w:rsid w:val="00224EB2"/>
    <w:rsid w:val="0022761D"/>
    <w:rsid w:val="00227822"/>
    <w:rsid w:val="002313E6"/>
    <w:rsid w:val="002316F3"/>
    <w:rsid w:val="00231FB8"/>
    <w:rsid w:val="00233395"/>
    <w:rsid w:val="0023397B"/>
    <w:rsid w:val="00234E70"/>
    <w:rsid w:val="002404B7"/>
    <w:rsid w:val="00241B21"/>
    <w:rsid w:val="00242A90"/>
    <w:rsid w:val="00242D86"/>
    <w:rsid w:val="002438C8"/>
    <w:rsid w:val="0024495F"/>
    <w:rsid w:val="0024547F"/>
    <w:rsid w:val="00245C98"/>
    <w:rsid w:val="0024659C"/>
    <w:rsid w:val="00246A7C"/>
    <w:rsid w:val="002477D8"/>
    <w:rsid w:val="00247AC3"/>
    <w:rsid w:val="00250537"/>
    <w:rsid w:val="00251104"/>
    <w:rsid w:val="002526C0"/>
    <w:rsid w:val="00252D47"/>
    <w:rsid w:val="00255CE8"/>
    <w:rsid w:val="002616BF"/>
    <w:rsid w:val="00262843"/>
    <w:rsid w:val="00264BE7"/>
    <w:rsid w:val="002664C0"/>
    <w:rsid w:val="002667AF"/>
    <w:rsid w:val="00266D9F"/>
    <w:rsid w:val="0027220B"/>
    <w:rsid w:val="00273D7F"/>
    <w:rsid w:val="0027402E"/>
    <w:rsid w:val="00275B72"/>
    <w:rsid w:val="002778A2"/>
    <w:rsid w:val="00280E4B"/>
    <w:rsid w:val="0028196C"/>
    <w:rsid w:val="00282257"/>
    <w:rsid w:val="002822F1"/>
    <w:rsid w:val="0028284F"/>
    <w:rsid w:val="002830C5"/>
    <w:rsid w:val="002835F1"/>
    <w:rsid w:val="0028379C"/>
    <w:rsid w:val="0028451C"/>
    <w:rsid w:val="00285EFE"/>
    <w:rsid w:val="00285F59"/>
    <w:rsid w:val="002862D0"/>
    <w:rsid w:val="0028638C"/>
    <w:rsid w:val="00286B7F"/>
    <w:rsid w:val="00286CE0"/>
    <w:rsid w:val="00286FB9"/>
    <w:rsid w:val="00287586"/>
    <w:rsid w:val="00290748"/>
    <w:rsid w:val="002911C4"/>
    <w:rsid w:val="002916E8"/>
    <w:rsid w:val="00291850"/>
    <w:rsid w:val="00291D64"/>
    <w:rsid w:val="0029272F"/>
    <w:rsid w:val="00292E22"/>
    <w:rsid w:val="0029513F"/>
    <w:rsid w:val="00296F2F"/>
    <w:rsid w:val="002A06CC"/>
    <w:rsid w:val="002A1D59"/>
    <w:rsid w:val="002A3956"/>
    <w:rsid w:val="002A3996"/>
    <w:rsid w:val="002A3E23"/>
    <w:rsid w:val="002A4BBD"/>
    <w:rsid w:val="002A6FC6"/>
    <w:rsid w:val="002A779D"/>
    <w:rsid w:val="002B10F8"/>
    <w:rsid w:val="002B1A89"/>
    <w:rsid w:val="002B1C47"/>
    <w:rsid w:val="002B226D"/>
    <w:rsid w:val="002B2650"/>
    <w:rsid w:val="002B27D3"/>
    <w:rsid w:val="002B3292"/>
    <w:rsid w:val="002B3979"/>
    <w:rsid w:val="002B3CE1"/>
    <w:rsid w:val="002B5EBC"/>
    <w:rsid w:val="002B7866"/>
    <w:rsid w:val="002C0A17"/>
    <w:rsid w:val="002C47B5"/>
    <w:rsid w:val="002C4EFE"/>
    <w:rsid w:val="002C62B6"/>
    <w:rsid w:val="002D0602"/>
    <w:rsid w:val="002D148F"/>
    <w:rsid w:val="002D181C"/>
    <w:rsid w:val="002D1B79"/>
    <w:rsid w:val="002D2DBC"/>
    <w:rsid w:val="002D2F51"/>
    <w:rsid w:val="002D375B"/>
    <w:rsid w:val="002D3797"/>
    <w:rsid w:val="002D379D"/>
    <w:rsid w:val="002D3FF4"/>
    <w:rsid w:val="002D4CE9"/>
    <w:rsid w:val="002D6E81"/>
    <w:rsid w:val="002D6F39"/>
    <w:rsid w:val="002D78E0"/>
    <w:rsid w:val="002D78F7"/>
    <w:rsid w:val="002E0AB7"/>
    <w:rsid w:val="002E12B1"/>
    <w:rsid w:val="002E280D"/>
    <w:rsid w:val="002E3E83"/>
    <w:rsid w:val="002E6BF1"/>
    <w:rsid w:val="002F065F"/>
    <w:rsid w:val="002F1558"/>
    <w:rsid w:val="002F359C"/>
    <w:rsid w:val="002F53D3"/>
    <w:rsid w:val="002F60F0"/>
    <w:rsid w:val="002F62F9"/>
    <w:rsid w:val="00301FD6"/>
    <w:rsid w:val="00302FB9"/>
    <w:rsid w:val="00306569"/>
    <w:rsid w:val="00310E34"/>
    <w:rsid w:val="00311FDE"/>
    <w:rsid w:val="00312364"/>
    <w:rsid w:val="0031256A"/>
    <w:rsid w:val="0031387F"/>
    <w:rsid w:val="00313B54"/>
    <w:rsid w:val="003146D5"/>
    <w:rsid w:val="00315C2E"/>
    <w:rsid w:val="00316ECE"/>
    <w:rsid w:val="00321408"/>
    <w:rsid w:val="0032172C"/>
    <w:rsid w:val="003219C4"/>
    <w:rsid w:val="00321C8E"/>
    <w:rsid w:val="00321E5A"/>
    <w:rsid w:val="00323271"/>
    <w:rsid w:val="00323AF3"/>
    <w:rsid w:val="003263B2"/>
    <w:rsid w:val="00331238"/>
    <w:rsid w:val="0033290E"/>
    <w:rsid w:val="00333334"/>
    <w:rsid w:val="003336A3"/>
    <w:rsid w:val="003338EB"/>
    <w:rsid w:val="003364DB"/>
    <w:rsid w:val="00336EB1"/>
    <w:rsid w:val="003372A1"/>
    <w:rsid w:val="00337A31"/>
    <w:rsid w:val="00337CBF"/>
    <w:rsid w:val="0034040A"/>
    <w:rsid w:val="00340499"/>
    <w:rsid w:val="003406A9"/>
    <w:rsid w:val="00342990"/>
    <w:rsid w:val="00344B26"/>
    <w:rsid w:val="00344C67"/>
    <w:rsid w:val="003457A8"/>
    <w:rsid w:val="003468DB"/>
    <w:rsid w:val="003473C3"/>
    <w:rsid w:val="00350377"/>
    <w:rsid w:val="0035226A"/>
    <w:rsid w:val="003529C7"/>
    <w:rsid w:val="00352C2D"/>
    <w:rsid w:val="00353DC1"/>
    <w:rsid w:val="00354278"/>
    <w:rsid w:val="00354FF5"/>
    <w:rsid w:val="0035630D"/>
    <w:rsid w:val="003575A8"/>
    <w:rsid w:val="003575C3"/>
    <w:rsid w:val="00360223"/>
    <w:rsid w:val="003607FF"/>
    <w:rsid w:val="00360E1F"/>
    <w:rsid w:val="003622AB"/>
    <w:rsid w:val="00363D81"/>
    <w:rsid w:val="0036516C"/>
    <w:rsid w:val="00365952"/>
    <w:rsid w:val="00366119"/>
    <w:rsid w:val="003668EF"/>
    <w:rsid w:val="00366986"/>
    <w:rsid w:val="003669A2"/>
    <w:rsid w:val="003671D5"/>
    <w:rsid w:val="0036770C"/>
    <w:rsid w:val="00370954"/>
    <w:rsid w:val="00370C30"/>
    <w:rsid w:val="003712E8"/>
    <w:rsid w:val="003714AC"/>
    <w:rsid w:val="00371605"/>
    <w:rsid w:val="00372AED"/>
    <w:rsid w:val="00372D1D"/>
    <w:rsid w:val="003764A4"/>
    <w:rsid w:val="003774BE"/>
    <w:rsid w:val="003776D7"/>
    <w:rsid w:val="00381155"/>
    <w:rsid w:val="00383A43"/>
    <w:rsid w:val="00383E44"/>
    <w:rsid w:val="00384515"/>
    <w:rsid w:val="0038480C"/>
    <w:rsid w:val="00390B9E"/>
    <w:rsid w:val="00394DB0"/>
    <w:rsid w:val="003960EE"/>
    <w:rsid w:val="003A0C07"/>
    <w:rsid w:val="003A0DA5"/>
    <w:rsid w:val="003A0E42"/>
    <w:rsid w:val="003A14E4"/>
    <w:rsid w:val="003A24BC"/>
    <w:rsid w:val="003A2F18"/>
    <w:rsid w:val="003A4071"/>
    <w:rsid w:val="003A4336"/>
    <w:rsid w:val="003A4C9E"/>
    <w:rsid w:val="003A6E77"/>
    <w:rsid w:val="003B2308"/>
    <w:rsid w:val="003B3AFF"/>
    <w:rsid w:val="003B3DDF"/>
    <w:rsid w:val="003B440A"/>
    <w:rsid w:val="003B47C9"/>
    <w:rsid w:val="003B4C77"/>
    <w:rsid w:val="003B5C3F"/>
    <w:rsid w:val="003B7025"/>
    <w:rsid w:val="003C33FF"/>
    <w:rsid w:val="003C3856"/>
    <w:rsid w:val="003C5870"/>
    <w:rsid w:val="003D08B4"/>
    <w:rsid w:val="003D0D91"/>
    <w:rsid w:val="003D1079"/>
    <w:rsid w:val="003D28B0"/>
    <w:rsid w:val="003D298E"/>
    <w:rsid w:val="003D508A"/>
    <w:rsid w:val="003D59CC"/>
    <w:rsid w:val="003D6293"/>
    <w:rsid w:val="003D66E4"/>
    <w:rsid w:val="003D67B6"/>
    <w:rsid w:val="003E1454"/>
    <w:rsid w:val="003E22FA"/>
    <w:rsid w:val="003E38C0"/>
    <w:rsid w:val="003E4232"/>
    <w:rsid w:val="003E47EE"/>
    <w:rsid w:val="003E7942"/>
    <w:rsid w:val="003F050D"/>
    <w:rsid w:val="003F1EDD"/>
    <w:rsid w:val="003F38A5"/>
    <w:rsid w:val="003F3D64"/>
    <w:rsid w:val="003F4255"/>
    <w:rsid w:val="003F67D7"/>
    <w:rsid w:val="003F75B8"/>
    <w:rsid w:val="003F7D99"/>
    <w:rsid w:val="003F7DE1"/>
    <w:rsid w:val="0040271A"/>
    <w:rsid w:val="00403055"/>
    <w:rsid w:val="00403231"/>
    <w:rsid w:val="00406B90"/>
    <w:rsid w:val="00407839"/>
    <w:rsid w:val="00407B09"/>
    <w:rsid w:val="00407C68"/>
    <w:rsid w:val="00411D85"/>
    <w:rsid w:val="00413BC3"/>
    <w:rsid w:val="00414A79"/>
    <w:rsid w:val="00414B11"/>
    <w:rsid w:val="00415B79"/>
    <w:rsid w:val="0041690B"/>
    <w:rsid w:val="004169F7"/>
    <w:rsid w:val="00417431"/>
    <w:rsid w:val="004174FD"/>
    <w:rsid w:val="00422BA8"/>
    <w:rsid w:val="00422E62"/>
    <w:rsid w:val="00422E96"/>
    <w:rsid w:val="00424287"/>
    <w:rsid w:val="00425302"/>
    <w:rsid w:val="004273FD"/>
    <w:rsid w:val="004305CD"/>
    <w:rsid w:val="00431A60"/>
    <w:rsid w:val="0043291A"/>
    <w:rsid w:val="00432DED"/>
    <w:rsid w:val="0043313D"/>
    <w:rsid w:val="00434875"/>
    <w:rsid w:val="00434EBD"/>
    <w:rsid w:val="0043631D"/>
    <w:rsid w:val="0043771B"/>
    <w:rsid w:val="00437A41"/>
    <w:rsid w:val="00437E81"/>
    <w:rsid w:val="00440480"/>
    <w:rsid w:val="0044057A"/>
    <w:rsid w:val="00442ACD"/>
    <w:rsid w:val="00443E98"/>
    <w:rsid w:val="004460DA"/>
    <w:rsid w:val="00446225"/>
    <w:rsid w:val="004462F5"/>
    <w:rsid w:val="00446A04"/>
    <w:rsid w:val="00446D60"/>
    <w:rsid w:val="00447258"/>
    <w:rsid w:val="004476B7"/>
    <w:rsid w:val="004476FB"/>
    <w:rsid w:val="0045135C"/>
    <w:rsid w:val="0045188E"/>
    <w:rsid w:val="0045228D"/>
    <w:rsid w:val="00452619"/>
    <w:rsid w:val="00453322"/>
    <w:rsid w:val="00453E02"/>
    <w:rsid w:val="00455469"/>
    <w:rsid w:val="0045587B"/>
    <w:rsid w:val="0045653C"/>
    <w:rsid w:val="0046040F"/>
    <w:rsid w:val="004616F2"/>
    <w:rsid w:val="00466E66"/>
    <w:rsid w:val="00466F32"/>
    <w:rsid w:val="0046741C"/>
    <w:rsid w:val="004679FB"/>
    <w:rsid w:val="00467DBB"/>
    <w:rsid w:val="00467E5C"/>
    <w:rsid w:val="00470956"/>
    <w:rsid w:val="0047134F"/>
    <w:rsid w:val="00471AD4"/>
    <w:rsid w:val="00471C34"/>
    <w:rsid w:val="00473C99"/>
    <w:rsid w:val="00473F3B"/>
    <w:rsid w:val="004762FE"/>
    <w:rsid w:val="004767F7"/>
    <w:rsid w:val="00480E46"/>
    <w:rsid w:val="00481EDE"/>
    <w:rsid w:val="00482D58"/>
    <w:rsid w:val="004837AA"/>
    <w:rsid w:val="004851FB"/>
    <w:rsid w:val="004876C4"/>
    <w:rsid w:val="00487C83"/>
    <w:rsid w:val="0049048D"/>
    <w:rsid w:val="00491320"/>
    <w:rsid w:val="00492A83"/>
    <w:rsid w:val="00493D36"/>
    <w:rsid w:val="0049553F"/>
    <w:rsid w:val="0049624F"/>
    <w:rsid w:val="0049700E"/>
    <w:rsid w:val="004A0552"/>
    <w:rsid w:val="004A2489"/>
    <w:rsid w:val="004A591D"/>
    <w:rsid w:val="004A6353"/>
    <w:rsid w:val="004A7B77"/>
    <w:rsid w:val="004A7F3A"/>
    <w:rsid w:val="004B0173"/>
    <w:rsid w:val="004B0A62"/>
    <w:rsid w:val="004B1F46"/>
    <w:rsid w:val="004B291D"/>
    <w:rsid w:val="004B2B09"/>
    <w:rsid w:val="004B335F"/>
    <w:rsid w:val="004B3384"/>
    <w:rsid w:val="004B33D7"/>
    <w:rsid w:val="004B497D"/>
    <w:rsid w:val="004B512E"/>
    <w:rsid w:val="004B7206"/>
    <w:rsid w:val="004B7B5D"/>
    <w:rsid w:val="004C134B"/>
    <w:rsid w:val="004C225D"/>
    <w:rsid w:val="004C368A"/>
    <w:rsid w:val="004C3DE2"/>
    <w:rsid w:val="004C520D"/>
    <w:rsid w:val="004C573E"/>
    <w:rsid w:val="004C6092"/>
    <w:rsid w:val="004C70ED"/>
    <w:rsid w:val="004C71B1"/>
    <w:rsid w:val="004D04B3"/>
    <w:rsid w:val="004D29EE"/>
    <w:rsid w:val="004D2AD0"/>
    <w:rsid w:val="004D33D2"/>
    <w:rsid w:val="004D3AD1"/>
    <w:rsid w:val="004D4762"/>
    <w:rsid w:val="004D4E2A"/>
    <w:rsid w:val="004D5CD3"/>
    <w:rsid w:val="004D6695"/>
    <w:rsid w:val="004E0292"/>
    <w:rsid w:val="004E099E"/>
    <w:rsid w:val="004E0CAB"/>
    <w:rsid w:val="004E3313"/>
    <w:rsid w:val="004E3A68"/>
    <w:rsid w:val="004E6621"/>
    <w:rsid w:val="004E6F57"/>
    <w:rsid w:val="004E7FF5"/>
    <w:rsid w:val="004F165D"/>
    <w:rsid w:val="004F186B"/>
    <w:rsid w:val="004F2242"/>
    <w:rsid w:val="004F28CA"/>
    <w:rsid w:val="004F3796"/>
    <w:rsid w:val="004F3B78"/>
    <w:rsid w:val="004F5EF1"/>
    <w:rsid w:val="004F6A98"/>
    <w:rsid w:val="004F6F89"/>
    <w:rsid w:val="004F7707"/>
    <w:rsid w:val="00502E4C"/>
    <w:rsid w:val="00503F97"/>
    <w:rsid w:val="00505B5E"/>
    <w:rsid w:val="005063CF"/>
    <w:rsid w:val="005100BE"/>
    <w:rsid w:val="00510653"/>
    <w:rsid w:val="005107E7"/>
    <w:rsid w:val="0051164D"/>
    <w:rsid w:val="005134AD"/>
    <w:rsid w:val="00514046"/>
    <w:rsid w:val="00515801"/>
    <w:rsid w:val="005176F6"/>
    <w:rsid w:val="00517A14"/>
    <w:rsid w:val="00517B8F"/>
    <w:rsid w:val="00517E36"/>
    <w:rsid w:val="00517E8A"/>
    <w:rsid w:val="005218FB"/>
    <w:rsid w:val="00522A07"/>
    <w:rsid w:val="00523365"/>
    <w:rsid w:val="005245B7"/>
    <w:rsid w:val="005248C8"/>
    <w:rsid w:val="00524D03"/>
    <w:rsid w:val="00526883"/>
    <w:rsid w:val="00527EFE"/>
    <w:rsid w:val="0053089F"/>
    <w:rsid w:val="0053098C"/>
    <w:rsid w:val="005309BB"/>
    <w:rsid w:val="00530CA2"/>
    <w:rsid w:val="00531020"/>
    <w:rsid w:val="00532AE4"/>
    <w:rsid w:val="00533142"/>
    <w:rsid w:val="0053484F"/>
    <w:rsid w:val="00537B20"/>
    <w:rsid w:val="00537E61"/>
    <w:rsid w:val="00540C10"/>
    <w:rsid w:val="0054106C"/>
    <w:rsid w:val="0054133A"/>
    <w:rsid w:val="005415A3"/>
    <w:rsid w:val="00543672"/>
    <w:rsid w:val="0054380A"/>
    <w:rsid w:val="0054400A"/>
    <w:rsid w:val="00547B89"/>
    <w:rsid w:val="00547E9C"/>
    <w:rsid w:val="00550E35"/>
    <w:rsid w:val="00551266"/>
    <w:rsid w:val="005513F3"/>
    <w:rsid w:val="00553716"/>
    <w:rsid w:val="00553F9E"/>
    <w:rsid w:val="00554580"/>
    <w:rsid w:val="005553A1"/>
    <w:rsid w:val="005553FF"/>
    <w:rsid w:val="0055574B"/>
    <w:rsid w:val="005563BF"/>
    <w:rsid w:val="005567D9"/>
    <w:rsid w:val="005571FA"/>
    <w:rsid w:val="00557997"/>
    <w:rsid w:val="00560DF1"/>
    <w:rsid w:val="00560E50"/>
    <w:rsid w:val="00562B32"/>
    <w:rsid w:val="005631D7"/>
    <w:rsid w:val="00563CB4"/>
    <w:rsid w:val="00565A5B"/>
    <w:rsid w:val="00565E68"/>
    <w:rsid w:val="00566735"/>
    <w:rsid w:val="0057193C"/>
    <w:rsid w:val="00572572"/>
    <w:rsid w:val="00572C1F"/>
    <w:rsid w:val="0057353B"/>
    <w:rsid w:val="005745C7"/>
    <w:rsid w:val="00574CD6"/>
    <w:rsid w:val="00575F2B"/>
    <w:rsid w:val="00581764"/>
    <w:rsid w:val="005839D9"/>
    <w:rsid w:val="00584987"/>
    <w:rsid w:val="00585B0C"/>
    <w:rsid w:val="00585E1E"/>
    <w:rsid w:val="00586B84"/>
    <w:rsid w:val="00590743"/>
    <w:rsid w:val="005929D5"/>
    <w:rsid w:val="00595770"/>
    <w:rsid w:val="00595F4A"/>
    <w:rsid w:val="00597AD5"/>
    <w:rsid w:val="00597EF6"/>
    <w:rsid w:val="005A3938"/>
    <w:rsid w:val="005A6F76"/>
    <w:rsid w:val="005B0582"/>
    <w:rsid w:val="005B0CDF"/>
    <w:rsid w:val="005B19C7"/>
    <w:rsid w:val="005B1E3F"/>
    <w:rsid w:val="005B22AA"/>
    <w:rsid w:val="005B2D17"/>
    <w:rsid w:val="005B472D"/>
    <w:rsid w:val="005B49EB"/>
    <w:rsid w:val="005B4ED8"/>
    <w:rsid w:val="005B5D55"/>
    <w:rsid w:val="005B5DF4"/>
    <w:rsid w:val="005B5E22"/>
    <w:rsid w:val="005B747D"/>
    <w:rsid w:val="005B7E11"/>
    <w:rsid w:val="005C0AF7"/>
    <w:rsid w:val="005C3944"/>
    <w:rsid w:val="005C3F97"/>
    <w:rsid w:val="005C63B2"/>
    <w:rsid w:val="005C6EC7"/>
    <w:rsid w:val="005C6FCC"/>
    <w:rsid w:val="005C796D"/>
    <w:rsid w:val="005D0FD7"/>
    <w:rsid w:val="005D2921"/>
    <w:rsid w:val="005D3486"/>
    <w:rsid w:val="005D350D"/>
    <w:rsid w:val="005D411F"/>
    <w:rsid w:val="005D4F65"/>
    <w:rsid w:val="005D5349"/>
    <w:rsid w:val="005D644B"/>
    <w:rsid w:val="005D6E97"/>
    <w:rsid w:val="005D76CA"/>
    <w:rsid w:val="005D7804"/>
    <w:rsid w:val="005D7C70"/>
    <w:rsid w:val="005E05EC"/>
    <w:rsid w:val="005E2614"/>
    <w:rsid w:val="005E33CF"/>
    <w:rsid w:val="005E35A5"/>
    <w:rsid w:val="005E44A4"/>
    <w:rsid w:val="005E4887"/>
    <w:rsid w:val="005E515A"/>
    <w:rsid w:val="005E5D6E"/>
    <w:rsid w:val="005E5FBB"/>
    <w:rsid w:val="005E6370"/>
    <w:rsid w:val="005E6B20"/>
    <w:rsid w:val="005E6C95"/>
    <w:rsid w:val="005F097F"/>
    <w:rsid w:val="005F0D2A"/>
    <w:rsid w:val="005F0E1D"/>
    <w:rsid w:val="005F0F92"/>
    <w:rsid w:val="005F41D3"/>
    <w:rsid w:val="005F55DE"/>
    <w:rsid w:val="005F7CDC"/>
    <w:rsid w:val="00600820"/>
    <w:rsid w:val="00600A73"/>
    <w:rsid w:val="00602499"/>
    <w:rsid w:val="006026E1"/>
    <w:rsid w:val="00603BE5"/>
    <w:rsid w:val="0060537D"/>
    <w:rsid w:val="006067FD"/>
    <w:rsid w:val="006069D7"/>
    <w:rsid w:val="00607CEE"/>
    <w:rsid w:val="00611647"/>
    <w:rsid w:val="00612C09"/>
    <w:rsid w:val="00614416"/>
    <w:rsid w:val="00614495"/>
    <w:rsid w:val="0061579A"/>
    <w:rsid w:val="006164B7"/>
    <w:rsid w:val="006177D8"/>
    <w:rsid w:val="00617C00"/>
    <w:rsid w:val="00620DF5"/>
    <w:rsid w:val="00620F45"/>
    <w:rsid w:val="00621C68"/>
    <w:rsid w:val="00623D60"/>
    <w:rsid w:val="006240F5"/>
    <w:rsid w:val="006241FC"/>
    <w:rsid w:val="00624297"/>
    <w:rsid w:val="006242AC"/>
    <w:rsid w:val="006253B2"/>
    <w:rsid w:val="0062580B"/>
    <w:rsid w:val="00626999"/>
    <w:rsid w:val="00633B33"/>
    <w:rsid w:val="006348D0"/>
    <w:rsid w:val="006412C2"/>
    <w:rsid w:val="00643804"/>
    <w:rsid w:val="00643E51"/>
    <w:rsid w:val="00644022"/>
    <w:rsid w:val="00644462"/>
    <w:rsid w:val="006449C0"/>
    <w:rsid w:val="00644FCE"/>
    <w:rsid w:val="00646444"/>
    <w:rsid w:val="006526A0"/>
    <w:rsid w:val="00652897"/>
    <w:rsid w:val="00654A9E"/>
    <w:rsid w:val="006557F8"/>
    <w:rsid w:val="00657266"/>
    <w:rsid w:val="0066402A"/>
    <w:rsid w:val="006658A2"/>
    <w:rsid w:val="00665CED"/>
    <w:rsid w:val="00665EDB"/>
    <w:rsid w:val="006708DB"/>
    <w:rsid w:val="00671734"/>
    <w:rsid w:val="006740F9"/>
    <w:rsid w:val="0067459B"/>
    <w:rsid w:val="0067546A"/>
    <w:rsid w:val="00676D81"/>
    <w:rsid w:val="00677263"/>
    <w:rsid w:val="00677FB9"/>
    <w:rsid w:val="00682070"/>
    <w:rsid w:val="006820DB"/>
    <w:rsid w:val="00682981"/>
    <w:rsid w:val="006829B3"/>
    <w:rsid w:val="00683465"/>
    <w:rsid w:val="00685FC7"/>
    <w:rsid w:val="0068700A"/>
    <w:rsid w:val="00687809"/>
    <w:rsid w:val="006878C7"/>
    <w:rsid w:val="00687E36"/>
    <w:rsid w:val="006900C7"/>
    <w:rsid w:val="00690C36"/>
    <w:rsid w:val="006911ED"/>
    <w:rsid w:val="0069531C"/>
    <w:rsid w:val="00696366"/>
    <w:rsid w:val="006A1A47"/>
    <w:rsid w:val="006A2288"/>
    <w:rsid w:val="006A49D9"/>
    <w:rsid w:val="006A52E2"/>
    <w:rsid w:val="006A5700"/>
    <w:rsid w:val="006A5F30"/>
    <w:rsid w:val="006A6019"/>
    <w:rsid w:val="006A6BD8"/>
    <w:rsid w:val="006B0B9E"/>
    <w:rsid w:val="006B1D33"/>
    <w:rsid w:val="006B269A"/>
    <w:rsid w:val="006B2ECE"/>
    <w:rsid w:val="006B3260"/>
    <w:rsid w:val="006B569F"/>
    <w:rsid w:val="006C013C"/>
    <w:rsid w:val="006C1A7A"/>
    <w:rsid w:val="006C1B53"/>
    <w:rsid w:val="006C1DBC"/>
    <w:rsid w:val="006C26BF"/>
    <w:rsid w:val="006C377A"/>
    <w:rsid w:val="006C3963"/>
    <w:rsid w:val="006C3973"/>
    <w:rsid w:val="006C3FB3"/>
    <w:rsid w:val="006C662D"/>
    <w:rsid w:val="006C6704"/>
    <w:rsid w:val="006C76A0"/>
    <w:rsid w:val="006D096A"/>
    <w:rsid w:val="006D3C29"/>
    <w:rsid w:val="006D63CB"/>
    <w:rsid w:val="006D7196"/>
    <w:rsid w:val="006D76CA"/>
    <w:rsid w:val="006E0615"/>
    <w:rsid w:val="006E096D"/>
    <w:rsid w:val="006E0B9E"/>
    <w:rsid w:val="006E1D14"/>
    <w:rsid w:val="006E2378"/>
    <w:rsid w:val="006E3979"/>
    <w:rsid w:val="006E3F05"/>
    <w:rsid w:val="006E4A29"/>
    <w:rsid w:val="006E6909"/>
    <w:rsid w:val="006E6CB1"/>
    <w:rsid w:val="006E6E96"/>
    <w:rsid w:val="006E7E70"/>
    <w:rsid w:val="006F03CF"/>
    <w:rsid w:val="006F0A13"/>
    <w:rsid w:val="006F137D"/>
    <w:rsid w:val="006F1A6F"/>
    <w:rsid w:val="006F2371"/>
    <w:rsid w:val="006F3CD8"/>
    <w:rsid w:val="006F40BE"/>
    <w:rsid w:val="006F5146"/>
    <w:rsid w:val="006F5507"/>
    <w:rsid w:val="006F5AD6"/>
    <w:rsid w:val="006F70C3"/>
    <w:rsid w:val="006F7940"/>
    <w:rsid w:val="006F7DE4"/>
    <w:rsid w:val="00700038"/>
    <w:rsid w:val="00700D8A"/>
    <w:rsid w:val="00701C71"/>
    <w:rsid w:val="00703C04"/>
    <w:rsid w:val="00705FA1"/>
    <w:rsid w:val="007075A0"/>
    <w:rsid w:val="0071081B"/>
    <w:rsid w:val="00712922"/>
    <w:rsid w:val="00716210"/>
    <w:rsid w:val="007167ED"/>
    <w:rsid w:val="007177E1"/>
    <w:rsid w:val="00717DE3"/>
    <w:rsid w:val="00720315"/>
    <w:rsid w:val="00720D18"/>
    <w:rsid w:val="007211D3"/>
    <w:rsid w:val="00723353"/>
    <w:rsid w:val="007235FA"/>
    <w:rsid w:val="00723F39"/>
    <w:rsid w:val="0072503B"/>
    <w:rsid w:val="007259F6"/>
    <w:rsid w:val="0072638C"/>
    <w:rsid w:val="00726DB8"/>
    <w:rsid w:val="00726DC8"/>
    <w:rsid w:val="0073151D"/>
    <w:rsid w:val="007319CC"/>
    <w:rsid w:val="00731AD4"/>
    <w:rsid w:val="007321DA"/>
    <w:rsid w:val="00732BA7"/>
    <w:rsid w:val="007334D4"/>
    <w:rsid w:val="00733A84"/>
    <w:rsid w:val="00733D5B"/>
    <w:rsid w:val="007349B0"/>
    <w:rsid w:val="007357DE"/>
    <w:rsid w:val="00735A06"/>
    <w:rsid w:val="00736055"/>
    <w:rsid w:val="00736361"/>
    <w:rsid w:val="00737685"/>
    <w:rsid w:val="00737731"/>
    <w:rsid w:val="00740126"/>
    <w:rsid w:val="007419E1"/>
    <w:rsid w:val="00742D91"/>
    <w:rsid w:val="00743719"/>
    <w:rsid w:val="007446E3"/>
    <w:rsid w:val="007449CA"/>
    <w:rsid w:val="00745FAA"/>
    <w:rsid w:val="0074645E"/>
    <w:rsid w:val="00746710"/>
    <w:rsid w:val="0074752D"/>
    <w:rsid w:val="00750EFB"/>
    <w:rsid w:val="00751DCD"/>
    <w:rsid w:val="0075344E"/>
    <w:rsid w:val="00753976"/>
    <w:rsid w:val="00755048"/>
    <w:rsid w:val="00755E92"/>
    <w:rsid w:val="007566DD"/>
    <w:rsid w:val="00757CAD"/>
    <w:rsid w:val="00760774"/>
    <w:rsid w:val="007608FC"/>
    <w:rsid w:val="00760FD8"/>
    <w:rsid w:val="00761797"/>
    <w:rsid w:val="00763375"/>
    <w:rsid w:val="00763675"/>
    <w:rsid w:val="00763B4D"/>
    <w:rsid w:val="00763F48"/>
    <w:rsid w:val="007645B6"/>
    <w:rsid w:val="00764799"/>
    <w:rsid w:val="00770083"/>
    <w:rsid w:val="0077042D"/>
    <w:rsid w:val="00770A41"/>
    <w:rsid w:val="00770E7D"/>
    <w:rsid w:val="007710D0"/>
    <w:rsid w:val="00771DA1"/>
    <w:rsid w:val="0077494F"/>
    <w:rsid w:val="0077544C"/>
    <w:rsid w:val="00776BB5"/>
    <w:rsid w:val="00777CE9"/>
    <w:rsid w:val="00780A92"/>
    <w:rsid w:val="00781124"/>
    <w:rsid w:val="00782768"/>
    <w:rsid w:val="00784AC7"/>
    <w:rsid w:val="00786DDE"/>
    <w:rsid w:val="00787108"/>
    <w:rsid w:val="00787287"/>
    <w:rsid w:val="00792B44"/>
    <w:rsid w:val="00795392"/>
    <w:rsid w:val="007955D1"/>
    <w:rsid w:val="00795C89"/>
    <w:rsid w:val="007973D3"/>
    <w:rsid w:val="007A01B4"/>
    <w:rsid w:val="007A058E"/>
    <w:rsid w:val="007A2145"/>
    <w:rsid w:val="007A3274"/>
    <w:rsid w:val="007A5F5D"/>
    <w:rsid w:val="007B1094"/>
    <w:rsid w:val="007B3261"/>
    <w:rsid w:val="007B32DD"/>
    <w:rsid w:val="007B335F"/>
    <w:rsid w:val="007B3426"/>
    <w:rsid w:val="007B4653"/>
    <w:rsid w:val="007B69E8"/>
    <w:rsid w:val="007B756E"/>
    <w:rsid w:val="007B7A11"/>
    <w:rsid w:val="007C1A2B"/>
    <w:rsid w:val="007C2EB4"/>
    <w:rsid w:val="007C39CB"/>
    <w:rsid w:val="007C6238"/>
    <w:rsid w:val="007C62B1"/>
    <w:rsid w:val="007D132B"/>
    <w:rsid w:val="007D39B1"/>
    <w:rsid w:val="007E0ADE"/>
    <w:rsid w:val="007E1189"/>
    <w:rsid w:val="007E124F"/>
    <w:rsid w:val="007E40B1"/>
    <w:rsid w:val="007E4251"/>
    <w:rsid w:val="007E4EA2"/>
    <w:rsid w:val="007E5927"/>
    <w:rsid w:val="007E618C"/>
    <w:rsid w:val="007E6B82"/>
    <w:rsid w:val="007E70BB"/>
    <w:rsid w:val="007F23BD"/>
    <w:rsid w:val="007F3E0D"/>
    <w:rsid w:val="007F5428"/>
    <w:rsid w:val="007F6813"/>
    <w:rsid w:val="007F6C89"/>
    <w:rsid w:val="007F722E"/>
    <w:rsid w:val="00800047"/>
    <w:rsid w:val="00802791"/>
    <w:rsid w:val="00802D68"/>
    <w:rsid w:val="008049FD"/>
    <w:rsid w:val="00805334"/>
    <w:rsid w:val="00806BFB"/>
    <w:rsid w:val="008078A7"/>
    <w:rsid w:val="00812BAB"/>
    <w:rsid w:val="00812F98"/>
    <w:rsid w:val="008134CC"/>
    <w:rsid w:val="00814302"/>
    <w:rsid w:val="00815AD8"/>
    <w:rsid w:val="008166E7"/>
    <w:rsid w:val="008167DA"/>
    <w:rsid w:val="00817265"/>
    <w:rsid w:val="008203D0"/>
    <w:rsid w:val="00821617"/>
    <w:rsid w:val="00822CAC"/>
    <w:rsid w:val="008235A3"/>
    <w:rsid w:val="0082375B"/>
    <w:rsid w:val="00824C05"/>
    <w:rsid w:val="008269AB"/>
    <w:rsid w:val="00827115"/>
    <w:rsid w:val="00830A65"/>
    <w:rsid w:val="00830B27"/>
    <w:rsid w:val="008318BC"/>
    <w:rsid w:val="00832C94"/>
    <w:rsid w:val="00833298"/>
    <w:rsid w:val="00833A4E"/>
    <w:rsid w:val="0083511A"/>
    <w:rsid w:val="00835738"/>
    <w:rsid w:val="0083596F"/>
    <w:rsid w:val="008364C8"/>
    <w:rsid w:val="008367EA"/>
    <w:rsid w:val="00836B47"/>
    <w:rsid w:val="00836CCD"/>
    <w:rsid w:val="0083701D"/>
    <w:rsid w:val="00841594"/>
    <w:rsid w:val="0084193B"/>
    <w:rsid w:val="008439FA"/>
    <w:rsid w:val="0084437B"/>
    <w:rsid w:val="00845D69"/>
    <w:rsid w:val="008465E8"/>
    <w:rsid w:val="00850247"/>
    <w:rsid w:val="00852A46"/>
    <w:rsid w:val="00852CF6"/>
    <w:rsid w:val="00853979"/>
    <w:rsid w:val="00853F82"/>
    <w:rsid w:val="00854480"/>
    <w:rsid w:val="0085544C"/>
    <w:rsid w:val="00856770"/>
    <w:rsid w:val="00856C41"/>
    <w:rsid w:val="008570A2"/>
    <w:rsid w:val="00857C6E"/>
    <w:rsid w:val="00857CC2"/>
    <w:rsid w:val="008601C3"/>
    <w:rsid w:val="00860BB2"/>
    <w:rsid w:val="00860DB8"/>
    <w:rsid w:val="0086242D"/>
    <w:rsid w:val="00865C7B"/>
    <w:rsid w:val="008661C2"/>
    <w:rsid w:val="00866561"/>
    <w:rsid w:val="00866FE1"/>
    <w:rsid w:val="00867043"/>
    <w:rsid w:val="00870309"/>
    <w:rsid w:val="00870B5D"/>
    <w:rsid w:val="00871EE5"/>
    <w:rsid w:val="00873BB3"/>
    <w:rsid w:val="0087446C"/>
    <w:rsid w:val="00874794"/>
    <w:rsid w:val="00874C6D"/>
    <w:rsid w:val="00874EDC"/>
    <w:rsid w:val="00876AD8"/>
    <w:rsid w:val="0088116B"/>
    <w:rsid w:val="00881334"/>
    <w:rsid w:val="0088182E"/>
    <w:rsid w:val="00881BE5"/>
    <w:rsid w:val="00881CC8"/>
    <w:rsid w:val="00881DCB"/>
    <w:rsid w:val="00882043"/>
    <w:rsid w:val="00882061"/>
    <w:rsid w:val="008824F4"/>
    <w:rsid w:val="00884364"/>
    <w:rsid w:val="00884B3A"/>
    <w:rsid w:val="00884F06"/>
    <w:rsid w:val="008851FA"/>
    <w:rsid w:val="00890E0E"/>
    <w:rsid w:val="00891DA2"/>
    <w:rsid w:val="00892809"/>
    <w:rsid w:val="00893103"/>
    <w:rsid w:val="00893375"/>
    <w:rsid w:val="00893526"/>
    <w:rsid w:val="0089368F"/>
    <w:rsid w:val="00893C36"/>
    <w:rsid w:val="008973C0"/>
    <w:rsid w:val="00897778"/>
    <w:rsid w:val="008A0B8E"/>
    <w:rsid w:val="008A1307"/>
    <w:rsid w:val="008A2DEB"/>
    <w:rsid w:val="008A3237"/>
    <w:rsid w:val="008A62A3"/>
    <w:rsid w:val="008A7AE1"/>
    <w:rsid w:val="008B0430"/>
    <w:rsid w:val="008B0BAA"/>
    <w:rsid w:val="008B1250"/>
    <w:rsid w:val="008B1847"/>
    <w:rsid w:val="008B38DA"/>
    <w:rsid w:val="008B390C"/>
    <w:rsid w:val="008B3D8D"/>
    <w:rsid w:val="008B4C7F"/>
    <w:rsid w:val="008B55A6"/>
    <w:rsid w:val="008B5A0E"/>
    <w:rsid w:val="008B639E"/>
    <w:rsid w:val="008B6CAA"/>
    <w:rsid w:val="008B7609"/>
    <w:rsid w:val="008C1DCA"/>
    <w:rsid w:val="008C1F52"/>
    <w:rsid w:val="008C20B3"/>
    <w:rsid w:val="008C291A"/>
    <w:rsid w:val="008C45B1"/>
    <w:rsid w:val="008C49CF"/>
    <w:rsid w:val="008C58BC"/>
    <w:rsid w:val="008C6AB6"/>
    <w:rsid w:val="008C6E21"/>
    <w:rsid w:val="008C7FD8"/>
    <w:rsid w:val="008D02DC"/>
    <w:rsid w:val="008D07F2"/>
    <w:rsid w:val="008D1091"/>
    <w:rsid w:val="008D1113"/>
    <w:rsid w:val="008D12BA"/>
    <w:rsid w:val="008D2291"/>
    <w:rsid w:val="008D314F"/>
    <w:rsid w:val="008D570F"/>
    <w:rsid w:val="008D60BB"/>
    <w:rsid w:val="008E24AB"/>
    <w:rsid w:val="008E3DC9"/>
    <w:rsid w:val="008E46D6"/>
    <w:rsid w:val="008E4B2B"/>
    <w:rsid w:val="008E4BC0"/>
    <w:rsid w:val="008E4F4F"/>
    <w:rsid w:val="008E520A"/>
    <w:rsid w:val="008E6046"/>
    <w:rsid w:val="008E6A1A"/>
    <w:rsid w:val="008E79B2"/>
    <w:rsid w:val="008F1A10"/>
    <w:rsid w:val="008F232E"/>
    <w:rsid w:val="008F2D14"/>
    <w:rsid w:val="008F2D87"/>
    <w:rsid w:val="008F4C49"/>
    <w:rsid w:val="008F5224"/>
    <w:rsid w:val="008F5F59"/>
    <w:rsid w:val="008F7BD3"/>
    <w:rsid w:val="009012D5"/>
    <w:rsid w:val="00901D78"/>
    <w:rsid w:val="00902244"/>
    <w:rsid w:val="00902352"/>
    <w:rsid w:val="00904178"/>
    <w:rsid w:val="00905E1D"/>
    <w:rsid w:val="009060FB"/>
    <w:rsid w:val="00906BEC"/>
    <w:rsid w:val="00907733"/>
    <w:rsid w:val="00911400"/>
    <w:rsid w:val="00912DBE"/>
    <w:rsid w:val="00913689"/>
    <w:rsid w:val="0091476A"/>
    <w:rsid w:val="00914F6A"/>
    <w:rsid w:val="00915030"/>
    <w:rsid w:val="00915653"/>
    <w:rsid w:val="00917F8E"/>
    <w:rsid w:val="0092040D"/>
    <w:rsid w:val="009206D7"/>
    <w:rsid w:val="00920A34"/>
    <w:rsid w:val="00924361"/>
    <w:rsid w:val="00924682"/>
    <w:rsid w:val="00925C7D"/>
    <w:rsid w:val="00927358"/>
    <w:rsid w:val="009309C8"/>
    <w:rsid w:val="00930A37"/>
    <w:rsid w:val="009310A7"/>
    <w:rsid w:val="0093149A"/>
    <w:rsid w:val="00931CEC"/>
    <w:rsid w:val="009340A8"/>
    <w:rsid w:val="00935E1D"/>
    <w:rsid w:val="00937B44"/>
    <w:rsid w:val="00937CEE"/>
    <w:rsid w:val="009407E4"/>
    <w:rsid w:val="009435D9"/>
    <w:rsid w:val="00944911"/>
    <w:rsid w:val="00946B92"/>
    <w:rsid w:val="00952626"/>
    <w:rsid w:val="009528D3"/>
    <w:rsid w:val="00952A03"/>
    <w:rsid w:val="00952A12"/>
    <w:rsid w:val="00952CC0"/>
    <w:rsid w:val="00952F94"/>
    <w:rsid w:val="0095347C"/>
    <w:rsid w:val="00953B20"/>
    <w:rsid w:val="00954389"/>
    <w:rsid w:val="009548A5"/>
    <w:rsid w:val="0095525B"/>
    <w:rsid w:val="00955C25"/>
    <w:rsid w:val="0095611E"/>
    <w:rsid w:val="00957CB3"/>
    <w:rsid w:val="00957EDF"/>
    <w:rsid w:val="0096164B"/>
    <w:rsid w:val="00962086"/>
    <w:rsid w:val="00964296"/>
    <w:rsid w:val="00965156"/>
    <w:rsid w:val="009651D9"/>
    <w:rsid w:val="00967CD2"/>
    <w:rsid w:val="0097203E"/>
    <w:rsid w:val="009768BC"/>
    <w:rsid w:val="009779D7"/>
    <w:rsid w:val="00977D6C"/>
    <w:rsid w:val="00980760"/>
    <w:rsid w:val="00982F4D"/>
    <w:rsid w:val="00984278"/>
    <w:rsid w:val="009851C8"/>
    <w:rsid w:val="00986051"/>
    <w:rsid w:val="00987EC8"/>
    <w:rsid w:val="009912AC"/>
    <w:rsid w:val="00992A39"/>
    <w:rsid w:val="00992C7E"/>
    <w:rsid w:val="009933C4"/>
    <w:rsid w:val="00994BB1"/>
    <w:rsid w:val="00995451"/>
    <w:rsid w:val="00995C77"/>
    <w:rsid w:val="00996CF5"/>
    <w:rsid w:val="00996ECE"/>
    <w:rsid w:val="009A0119"/>
    <w:rsid w:val="009A0936"/>
    <w:rsid w:val="009A2C11"/>
    <w:rsid w:val="009A35B5"/>
    <w:rsid w:val="009A3D42"/>
    <w:rsid w:val="009A4D85"/>
    <w:rsid w:val="009A52EA"/>
    <w:rsid w:val="009A5579"/>
    <w:rsid w:val="009A6647"/>
    <w:rsid w:val="009A7EC3"/>
    <w:rsid w:val="009B16C0"/>
    <w:rsid w:val="009B44D8"/>
    <w:rsid w:val="009B4DDF"/>
    <w:rsid w:val="009B4E57"/>
    <w:rsid w:val="009B7A62"/>
    <w:rsid w:val="009C23EE"/>
    <w:rsid w:val="009C2473"/>
    <w:rsid w:val="009C5370"/>
    <w:rsid w:val="009C53CD"/>
    <w:rsid w:val="009C78C4"/>
    <w:rsid w:val="009C7A53"/>
    <w:rsid w:val="009C7BCF"/>
    <w:rsid w:val="009D1138"/>
    <w:rsid w:val="009D2ADB"/>
    <w:rsid w:val="009D3353"/>
    <w:rsid w:val="009D3640"/>
    <w:rsid w:val="009D3BA3"/>
    <w:rsid w:val="009D5C34"/>
    <w:rsid w:val="009D7E07"/>
    <w:rsid w:val="009E0E11"/>
    <w:rsid w:val="009E164E"/>
    <w:rsid w:val="009E2273"/>
    <w:rsid w:val="009E324C"/>
    <w:rsid w:val="009E37B6"/>
    <w:rsid w:val="009E769E"/>
    <w:rsid w:val="009F117A"/>
    <w:rsid w:val="009F363D"/>
    <w:rsid w:val="009F398B"/>
    <w:rsid w:val="009F3B1C"/>
    <w:rsid w:val="009F47EE"/>
    <w:rsid w:val="00A00072"/>
    <w:rsid w:val="00A02152"/>
    <w:rsid w:val="00A023B5"/>
    <w:rsid w:val="00A039D6"/>
    <w:rsid w:val="00A05774"/>
    <w:rsid w:val="00A05EF2"/>
    <w:rsid w:val="00A06652"/>
    <w:rsid w:val="00A06ADA"/>
    <w:rsid w:val="00A06CE9"/>
    <w:rsid w:val="00A11FDC"/>
    <w:rsid w:val="00A125DD"/>
    <w:rsid w:val="00A12A6E"/>
    <w:rsid w:val="00A1501C"/>
    <w:rsid w:val="00A1640A"/>
    <w:rsid w:val="00A16A77"/>
    <w:rsid w:val="00A17358"/>
    <w:rsid w:val="00A202D7"/>
    <w:rsid w:val="00A20B2B"/>
    <w:rsid w:val="00A22D89"/>
    <w:rsid w:val="00A232E1"/>
    <w:rsid w:val="00A23620"/>
    <w:rsid w:val="00A242B8"/>
    <w:rsid w:val="00A24C4B"/>
    <w:rsid w:val="00A250C6"/>
    <w:rsid w:val="00A253B5"/>
    <w:rsid w:val="00A2552B"/>
    <w:rsid w:val="00A27ACA"/>
    <w:rsid w:val="00A27CD3"/>
    <w:rsid w:val="00A30050"/>
    <w:rsid w:val="00A30E13"/>
    <w:rsid w:val="00A3196B"/>
    <w:rsid w:val="00A333A8"/>
    <w:rsid w:val="00A339C8"/>
    <w:rsid w:val="00A3431C"/>
    <w:rsid w:val="00A34573"/>
    <w:rsid w:val="00A34B56"/>
    <w:rsid w:val="00A36380"/>
    <w:rsid w:val="00A36680"/>
    <w:rsid w:val="00A368DE"/>
    <w:rsid w:val="00A37097"/>
    <w:rsid w:val="00A375F7"/>
    <w:rsid w:val="00A404DA"/>
    <w:rsid w:val="00A43512"/>
    <w:rsid w:val="00A44E23"/>
    <w:rsid w:val="00A452E3"/>
    <w:rsid w:val="00A45BED"/>
    <w:rsid w:val="00A465A4"/>
    <w:rsid w:val="00A47E6B"/>
    <w:rsid w:val="00A53A28"/>
    <w:rsid w:val="00A53D22"/>
    <w:rsid w:val="00A54452"/>
    <w:rsid w:val="00A54789"/>
    <w:rsid w:val="00A55F78"/>
    <w:rsid w:val="00A61710"/>
    <w:rsid w:val="00A624D8"/>
    <w:rsid w:val="00A62BCA"/>
    <w:rsid w:val="00A63AD2"/>
    <w:rsid w:val="00A643A2"/>
    <w:rsid w:val="00A645E4"/>
    <w:rsid w:val="00A65E49"/>
    <w:rsid w:val="00A671ED"/>
    <w:rsid w:val="00A67452"/>
    <w:rsid w:val="00A67CCE"/>
    <w:rsid w:val="00A72062"/>
    <w:rsid w:val="00A72277"/>
    <w:rsid w:val="00A724FB"/>
    <w:rsid w:val="00A729E8"/>
    <w:rsid w:val="00A745F7"/>
    <w:rsid w:val="00A7670C"/>
    <w:rsid w:val="00A77278"/>
    <w:rsid w:val="00A806CC"/>
    <w:rsid w:val="00A80BA2"/>
    <w:rsid w:val="00A81F0E"/>
    <w:rsid w:val="00A838A1"/>
    <w:rsid w:val="00A84AFC"/>
    <w:rsid w:val="00A8501D"/>
    <w:rsid w:val="00A85AC2"/>
    <w:rsid w:val="00A862C0"/>
    <w:rsid w:val="00A8645B"/>
    <w:rsid w:val="00A8646A"/>
    <w:rsid w:val="00A8702B"/>
    <w:rsid w:val="00A9046B"/>
    <w:rsid w:val="00A91568"/>
    <w:rsid w:val="00A91DE1"/>
    <w:rsid w:val="00A91E62"/>
    <w:rsid w:val="00A927EE"/>
    <w:rsid w:val="00A941AB"/>
    <w:rsid w:val="00A95284"/>
    <w:rsid w:val="00A956B1"/>
    <w:rsid w:val="00A96ECC"/>
    <w:rsid w:val="00A97814"/>
    <w:rsid w:val="00AA0DCA"/>
    <w:rsid w:val="00AA1720"/>
    <w:rsid w:val="00AA1928"/>
    <w:rsid w:val="00AA260F"/>
    <w:rsid w:val="00AA2BFE"/>
    <w:rsid w:val="00AA3400"/>
    <w:rsid w:val="00AA3492"/>
    <w:rsid w:val="00AA5309"/>
    <w:rsid w:val="00AB212C"/>
    <w:rsid w:val="00AB2A83"/>
    <w:rsid w:val="00AB3399"/>
    <w:rsid w:val="00AB3EEB"/>
    <w:rsid w:val="00AB40C3"/>
    <w:rsid w:val="00AB4207"/>
    <w:rsid w:val="00AB4221"/>
    <w:rsid w:val="00AB4A87"/>
    <w:rsid w:val="00AB5C0B"/>
    <w:rsid w:val="00AB6840"/>
    <w:rsid w:val="00AB7168"/>
    <w:rsid w:val="00AB7437"/>
    <w:rsid w:val="00AB779E"/>
    <w:rsid w:val="00AC01B7"/>
    <w:rsid w:val="00AC1C7A"/>
    <w:rsid w:val="00AC3028"/>
    <w:rsid w:val="00AC3AF7"/>
    <w:rsid w:val="00AC3D9E"/>
    <w:rsid w:val="00AC4DDD"/>
    <w:rsid w:val="00AC57DE"/>
    <w:rsid w:val="00AC6CD5"/>
    <w:rsid w:val="00AC6F27"/>
    <w:rsid w:val="00AC7D67"/>
    <w:rsid w:val="00AD0643"/>
    <w:rsid w:val="00AD0E1C"/>
    <w:rsid w:val="00AD288E"/>
    <w:rsid w:val="00AD563A"/>
    <w:rsid w:val="00AD56CF"/>
    <w:rsid w:val="00AD5812"/>
    <w:rsid w:val="00AD6BBD"/>
    <w:rsid w:val="00AD6F81"/>
    <w:rsid w:val="00AD7B9B"/>
    <w:rsid w:val="00AD7F2E"/>
    <w:rsid w:val="00AE0133"/>
    <w:rsid w:val="00AE0186"/>
    <w:rsid w:val="00AE0CB1"/>
    <w:rsid w:val="00AE0F9E"/>
    <w:rsid w:val="00AE2AE7"/>
    <w:rsid w:val="00AE309B"/>
    <w:rsid w:val="00AE3211"/>
    <w:rsid w:val="00AE37DF"/>
    <w:rsid w:val="00AE4CF1"/>
    <w:rsid w:val="00AE52FE"/>
    <w:rsid w:val="00AE56B8"/>
    <w:rsid w:val="00AE59C0"/>
    <w:rsid w:val="00AE6226"/>
    <w:rsid w:val="00AE7689"/>
    <w:rsid w:val="00AF02C8"/>
    <w:rsid w:val="00AF0378"/>
    <w:rsid w:val="00AF0F17"/>
    <w:rsid w:val="00AF20DF"/>
    <w:rsid w:val="00AF23B1"/>
    <w:rsid w:val="00AF2B63"/>
    <w:rsid w:val="00AF44C9"/>
    <w:rsid w:val="00AF605D"/>
    <w:rsid w:val="00AF7005"/>
    <w:rsid w:val="00B00C2C"/>
    <w:rsid w:val="00B0130C"/>
    <w:rsid w:val="00B0187A"/>
    <w:rsid w:val="00B01C8C"/>
    <w:rsid w:val="00B02618"/>
    <w:rsid w:val="00B027A1"/>
    <w:rsid w:val="00B032A1"/>
    <w:rsid w:val="00B04FAA"/>
    <w:rsid w:val="00B05AB1"/>
    <w:rsid w:val="00B05F49"/>
    <w:rsid w:val="00B0769D"/>
    <w:rsid w:val="00B077C8"/>
    <w:rsid w:val="00B10088"/>
    <w:rsid w:val="00B108FA"/>
    <w:rsid w:val="00B10B37"/>
    <w:rsid w:val="00B1128C"/>
    <w:rsid w:val="00B12DFD"/>
    <w:rsid w:val="00B15012"/>
    <w:rsid w:val="00B16862"/>
    <w:rsid w:val="00B17EB7"/>
    <w:rsid w:val="00B20B38"/>
    <w:rsid w:val="00B2124B"/>
    <w:rsid w:val="00B223B0"/>
    <w:rsid w:val="00B22AD9"/>
    <w:rsid w:val="00B24B58"/>
    <w:rsid w:val="00B27C28"/>
    <w:rsid w:val="00B27D2A"/>
    <w:rsid w:val="00B3096D"/>
    <w:rsid w:val="00B327FD"/>
    <w:rsid w:val="00B32901"/>
    <w:rsid w:val="00B3295A"/>
    <w:rsid w:val="00B32A32"/>
    <w:rsid w:val="00B32ED0"/>
    <w:rsid w:val="00B33840"/>
    <w:rsid w:val="00B33C65"/>
    <w:rsid w:val="00B35276"/>
    <w:rsid w:val="00B37792"/>
    <w:rsid w:val="00B37846"/>
    <w:rsid w:val="00B379E5"/>
    <w:rsid w:val="00B37C7A"/>
    <w:rsid w:val="00B4105B"/>
    <w:rsid w:val="00B425D5"/>
    <w:rsid w:val="00B4551E"/>
    <w:rsid w:val="00B46665"/>
    <w:rsid w:val="00B46A45"/>
    <w:rsid w:val="00B50874"/>
    <w:rsid w:val="00B50B03"/>
    <w:rsid w:val="00B50D0F"/>
    <w:rsid w:val="00B5125B"/>
    <w:rsid w:val="00B5192B"/>
    <w:rsid w:val="00B52502"/>
    <w:rsid w:val="00B526B5"/>
    <w:rsid w:val="00B53FDF"/>
    <w:rsid w:val="00B547B8"/>
    <w:rsid w:val="00B54C13"/>
    <w:rsid w:val="00B556E9"/>
    <w:rsid w:val="00B55922"/>
    <w:rsid w:val="00B563EF"/>
    <w:rsid w:val="00B573E0"/>
    <w:rsid w:val="00B57B18"/>
    <w:rsid w:val="00B604FD"/>
    <w:rsid w:val="00B609A6"/>
    <w:rsid w:val="00B61206"/>
    <w:rsid w:val="00B61700"/>
    <w:rsid w:val="00B659DE"/>
    <w:rsid w:val="00B66A68"/>
    <w:rsid w:val="00B66EEB"/>
    <w:rsid w:val="00B70C11"/>
    <w:rsid w:val="00B719DD"/>
    <w:rsid w:val="00B74D06"/>
    <w:rsid w:val="00B75D81"/>
    <w:rsid w:val="00B801E7"/>
    <w:rsid w:val="00B80843"/>
    <w:rsid w:val="00B808D7"/>
    <w:rsid w:val="00B80D4B"/>
    <w:rsid w:val="00B82AF8"/>
    <w:rsid w:val="00B8326C"/>
    <w:rsid w:val="00B84193"/>
    <w:rsid w:val="00B85559"/>
    <w:rsid w:val="00B85673"/>
    <w:rsid w:val="00B85836"/>
    <w:rsid w:val="00B91A54"/>
    <w:rsid w:val="00B92C3A"/>
    <w:rsid w:val="00B935CA"/>
    <w:rsid w:val="00B93711"/>
    <w:rsid w:val="00B95261"/>
    <w:rsid w:val="00B96E94"/>
    <w:rsid w:val="00B97E81"/>
    <w:rsid w:val="00BA0463"/>
    <w:rsid w:val="00BA05E8"/>
    <w:rsid w:val="00BA0CB0"/>
    <w:rsid w:val="00BA1707"/>
    <w:rsid w:val="00BA4204"/>
    <w:rsid w:val="00BA5A78"/>
    <w:rsid w:val="00BA64ED"/>
    <w:rsid w:val="00BA7C43"/>
    <w:rsid w:val="00BB0ACF"/>
    <w:rsid w:val="00BB150E"/>
    <w:rsid w:val="00BB188D"/>
    <w:rsid w:val="00BB1A87"/>
    <w:rsid w:val="00BB1DB1"/>
    <w:rsid w:val="00BB3469"/>
    <w:rsid w:val="00BB3D91"/>
    <w:rsid w:val="00BB5940"/>
    <w:rsid w:val="00BB6127"/>
    <w:rsid w:val="00BC1405"/>
    <w:rsid w:val="00BC19D0"/>
    <w:rsid w:val="00BC1A65"/>
    <w:rsid w:val="00BC5549"/>
    <w:rsid w:val="00BC601F"/>
    <w:rsid w:val="00BC73B5"/>
    <w:rsid w:val="00BD1F9B"/>
    <w:rsid w:val="00BD2749"/>
    <w:rsid w:val="00BD2793"/>
    <w:rsid w:val="00BD2B33"/>
    <w:rsid w:val="00BD3841"/>
    <w:rsid w:val="00BD490E"/>
    <w:rsid w:val="00BD4E74"/>
    <w:rsid w:val="00BD57FC"/>
    <w:rsid w:val="00BD58E8"/>
    <w:rsid w:val="00BD6175"/>
    <w:rsid w:val="00BD63F2"/>
    <w:rsid w:val="00BD6D00"/>
    <w:rsid w:val="00BD7949"/>
    <w:rsid w:val="00BE0806"/>
    <w:rsid w:val="00BE0F3B"/>
    <w:rsid w:val="00BE1233"/>
    <w:rsid w:val="00BE2178"/>
    <w:rsid w:val="00BE22B1"/>
    <w:rsid w:val="00BE23AF"/>
    <w:rsid w:val="00BE24B0"/>
    <w:rsid w:val="00BE3160"/>
    <w:rsid w:val="00BE3782"/>
    <w:rsid w:val="00BE3A0C"/>
    <w:rsid w:val="00BE4492"/>
    <w:rsid w:val="00BE5BAB"/>
    <w:rsid w:val="00BE7235"/>
    <w:rsid w:val="00BE7E80"/>
    <w:rsid w:val="00BF0FF0"/>
    <w:rsid w:val="00BF2AC0"/>
    <w:rsid w:val="00BF321F"/>
    <w:rsid w:val="00BF3C49"/>
    <w:rsid w:val="00BF4992"/>
    <w:rsid w:val="00BF4B8D"/>
    <w:rsid w:val="00BF4C31"/>
    <w:rsid w:val="00BF592F"/>
    <w:rsid w:val="00BF5B6F"/>
    <w:rsid w:val="00BF5D1B"/>
    <w:rsid w:val="00BF5EBE"/>
    <w:rsid w:val="00BF6FE3"/>
    <w:rsid w:val="00BF7CF1"/>
    <w:rsid w:val="00C04EC0"/>
    <w:rsid w:val="00C05310"/>
    <w:rsid w:val="00C05A75"/>
    <w:rsid w:val="00C05AEF"/>
    <w:rsid w:val="00C065F6"/>
    <w:rsid w:val="00C07B3B"/>
    <w:rsid w:val="00C07B46"/>
    <w:rsid w:val="00C07D95"/>
    <w:rsid w:val="00C10778"/>
    <w:rsid w:val="00C127F9"/>
    <w:rsid w:val="00C13024"/>
    <w:rsid w:val="00C13E76"/>
    <w:rsid w:val="00C1674B"/>
    <w:rsid w:val="00C16EF9"/>
    <w:rsid w:val="00C17D20"/>
    <w:rsid w:val="00C205D7"/>
    <w:rsid w:val="00C20B7C"/>
    <w:rsid w:val="00C21765"/>
    <w:rsid w:val="00C246B0"/>
    <w:rsid w:val="00C249BB"/>
    <w:rsid w:val="00C25EBD"/>
    <w:rsid w:val="00C300D9"/>
    <w:rsid w:val="00C3018F"/>
    <w:rsid w:val="00C31C6E"/>
    <w:rsid w:val="00C31CEE"/>
    <w:rsid w:val="00C328E1"/>
    <w:rsid w:val="00C329DA"/>
    <w:rsid w:val="00C34135"/>
    <w:rsid w:val="00C35164"/>
    <w:rsid w:val="00C35504"/>
    <w:rsid w:val="00C3592E"/>
    <w:rsid w:val="00C40D81"/>
    <w:rsid w:val="00C410A5"/>
    <w:rsid w:val="00C412B2"/>
    <w:rsid w:val="00C439B3"/>
    <w:rsid w:val="00C460B2"/>
    <w:rsid w:val="00C46D91"/>
    <w:rsid w:val="00C476DA"/>
    <w:rsid w:val="00C47F63"/>
    <w:rsid w:val="00C52D75"/>
    <w:rsid w:val="00C52EB4"/>
    <w:rsid w:val="00C53528"/>
    <w:rsid w:val="00C54707"/>
    <w:rsid w:val="00C5621E"/>
    <w:rsid w:val="00C562A7"/>
    <w:rsid w:val="00C56307"/>
    <w:rsid w:val="00C576BE"/>
    <w:rsid w:val="00C607CA"/>
    <w:rsid w:val="00C61C4D"/>
    <w:rsid w:val="00C61E99"/>
    <w:rsid w:val="00C6337E"/>
    <w:rsid w:val="00C640DD"/>
    <w:rsid w:val="00C648F4"/>
    <w:rsid w:val="00C64BB7"/>
    <w:rsid w:val="00C65651"/>
    <w:rsid w:val="00C66F83"/>
    <w:rsid w:val="00C67D07"/>
    <w:rsid w:val="00C70806"/>
    <w:rsid w:val="00C70895"/>
    <w:rsid w:val="00C71316"/>
    <w:rsid w:val="00C7203A"/>
    <w:rsid w:val="00C723A0"/>
    <w:rsid w:val="00C727CF"/>
    <w:rsid w:val="00C72A50"/>
    <w:rsid w:val="00C73067"/>
    <w:rsid w:val="00C73BEF"/>
    <w:rsid w:val="00C74DB4"/>
    <w:rsid w:val="00C75508"/>
    <w:rsid w:val="00C76FFD"/>
    <w:rsid w:val="00C77822"/>
    <w:rsid w:val="00C805FD"/>
    <w:rsid w:val="00C81F1B"/>
    <w:rsid w:val="00C82467"/>
    <w:rsid w:val="00C83077"/>
    <w:rsid w:val="00C837CA"/>
    <w:rsid w:val="00C8408C"/>
    <w:rsid w:val="00C844C2"/>
    <w:rsid w:val="00C8476D"/>
    <w:rsid w:val="00C864D6"/>
    <w:rsid w:val="00C8657C"/>
    <w:rsid w:val="00C8664B"/>
    <w:rsid w:val="00C91514"/>
    <w:rsid w:val="00C92160"/>
    <w:rsid w:val="00C93BCA"/>
    <w:rsid w:val="00C94482"/>
    <w:rsid w:val="00C9456B"/>
    <w:rsid w:val="00C950F9"/>
    <w:rsid w:val="00C9605D"/>
    <w:rsid w:val="00C9648B"/>
    <w:rsid w:val="00C96821"/>
    <w:rsid w:val="00C96E0F"/>
    <w:rsid w:val="00C9766B"/>
    <w:rsid w:val="00CA332E"/>
    <w:rsid w:val="00CA33E9"/>
    <w:rsid w:val="00CA3A6A"/>
    <w:rsid w:val="00CA3B1B"/>
    <w:rsid w:val="00CA4572"/>
    <w:rsid w:val="00CA54C0"/>
    <w:rsid w:val="00CA68D6"/>
    <w:rsid w:val="00CA6959"/>
    <w:rsid w:val="00CA7E22"/>
    <w:rsid w:val="00CB1CDD"/>
    <w:rsid w:val="00CB1D75"/>
    <w:rsid w:val="00CB1F8B"/>
    <w:rsid w:val="00CB2986"/>
    <w:rsid w:val="00CB3731"/>
    <w:rsid w:val="00CB4EBB"/>
    <w:rsid w:val="00CC0721"/>
    <w:rsid w:val="00CC321F"/>
    <w:rsid w:val="00CC379B"/>
    <w:rsid w:val="00CC3CDF"/>
    <w:rsid w:val="00CC3DF5"/>
    <w:rsid w:val="00CC3E10"/>
    <w:rsid w:val="00CC61DF"/>
    <w:rsid w:val="00CC7421"/>
    <w:rsid w:val="00CC78D8"/>
    <w:rsid w:val="00CC7D52"/>
    <w:rsid w:val="00CD12A3"/>
    <w:rsid w:val="00CD174B"/>
    <w:rsid w:val="00CD1C02"/>
    <w:rsid w:val="00CD2B34"/>
    <w:rsid w:val="00CD2F45"/>
    <w:rsid w:val="00CD440B"/>
    <w:rsid w:val="00CE2920"/>
    <w:rsid w:val="00CE4069"/>
    <w:rsid w:val="00CE4FB8"/>
    <w:rsid w:val="00CE597E"/>
    <w:rsid w:val="00CE6A45"/>
    <w:rsid w:val="00CE7157"/>
    <w:rsid w:val="00CE753A"/>
    <w:rsid w:val="00CE7ADC"/>
    <w:rsid w:val="00CF08A5"/>
    <w:rsid w:val="00CF12EC"/>
    <w:rsid w:val="00CF1478"/>
    <w:rsid w:val="00CF1D6D"/>
    <w:rsid w:val="00CF33C9"/>
    <w:rsid w:val="00CF3610"/>
    <w:rsid w:val="00CF4518"/>
    <w:rsid w:val="00CF4943"/>
    <w:rsid w:val="00D02662"/>
    <w:rsid w:val="00D03249"/>
    <w:rsid w:val="00D03E01"/>
    <w:rsid w:val="00D03FB6"/>
    <w:rsid w:val="00D04FE6"/>
    <w:rsid w:val="00D053B6"/>
    <w:rsid w:val="00D102E6"/>
    <w:rsid w:val="00D10A46"/>
    <w:rsid w:val="00D1204F"/>
    <w:rsid w:val="00D12B45"/>
    <w:rsid w:val="00D13335"/>
    <w:rsid w:val="00D13B31"/>
    <w:rsid w:val="00D16402"/>
    <w:rsid w:val="00D164A9"/>
    <w:rsid w:val="00D200D5"/>
    <w:rsid w:val="00D21659"/>
    <w:rsid w:val="00D232B7"/>
    <w:rsid w:val="00D2334A"/>
    <w:rsid w:val="00D234F0"/>
    <w:rsid w:val="00D235E5"/>
    <w:rsid w:val="00D23EF6"/>
    <w:rsid w:val="00D24988"/>
    <w:rsid w:val="00D25135"/>
    <w:rsid w:val="00D25169"/>
    <w:rsid w:val="00D25420"/>
    <w:rsid w:val="00D26C9E"/>
    <w:rsid w:val="00D303C2"/>
    <w:rsid w:val="00D332D4"/>
    <w:rsid w:val="00D33A98"/>
    <w:rsid w:val="00D33DE2"/>
    <w:rsid w:val="00D34AC4"/>
    <w:rsid w:val="00D35836"/>
    <w:rsid w:val="00D3676F"/>
    <w:rsid w:val="00D36B6A"/>
    <w:rsid w:val="00D419F4"/>
    <w:rsid w:val="00D41E8B"/>
    <w:rsid w:val="00D4326F"/>
    <w:rsid w:val="00D43CA2"/>
    <w:rsid w:val="00D44674"/>
    <w:rsid w:val="00D44E73"/>
    <w:rsid w:val="00D458DB"/>
    <w:rsid w:val="00D464B7"/>
    <w:rsid w:val="00D472B9"/>
    <w:rsid w:val="00D50EE8"/>
    <w:rsid w:val="00D52DC4"/>
    <w:rsid w:val="00D53197"/>
    <w:rsid w:val="00D5563C"/>
    <w:rsid w:val="00D562C7"/>
    <w:rsid w:val="00D5633F"/>
    <w:rsid w:val="00D60832"/>
    <w:rsid w:val="00D6175B"/>
    <w:rsid w:val="00D623B5"/>
    <w:rsid w:val="00D62651"/>
    <w:rsid w:val="00D63BCA"/>
    <w:rsid w:val="00D63CDA"/>
    <w:rsid w:val="00D65529"/>
    <w:rsid w:val="00D65ACA"/>
    <w:rsid w:val="00D6741C"/>
    <w:rsid w:val="00D7030B"/>
    <w:rsid w:val="00D713C1"/>
    <w:rsid w:val="00D71DC6"/>
    <w:rsid w:val="00D72AFD"/>
    <w:rsid w:val="00D73087"/>
    <w:rsid w:val="00D73712"/>
    <w:rsid w:val="00D73A4E"/>
    <w:rsid w:val="00D7443D"/>
    <w:rsid w:val="00D752D9"/>
    <w:rsid w:val="00D765C6"/>
    <w:rsid w:val="00D766FF"/>
    <w:rsid w:val="00D77489"/>
    <w:rsid w:val="00D775FD"/>
    <w:rsid w:val="00D77749"/>
    <w:rsid w:val="00D80E39"/>
    <w:rsid w:val="00D82BDE"/>
    <w:rsid w:val="00D852CF"/>
    <w:rsid w:val="00D856F8"/>
    <w:rsid w:val="00D859E3"/>
    <w:rsid w:val="00D85EF3"/>
    <w:rsid w:val="00D86BF5"/>
    <w:rsid w:val="00D8702F"/>
    <w:rsid w:val="00D87925"/>
    <w:rsid w:val="00D90389"/>
    <w:rsid w:val="00D91671"/>
    <w:rsid w:val="00D9260E"/>
    <w:rsid w:val="00D9299E"/>
    <w:rsid w:val="00D92D81"/>
    <w:rsid w:val="00D96DED"/>
    <w:rsid w:val="00D970B6"/>
    <w:rsid w:val="00D974A6"/>
    <w:rsid w:val="00DA2BB1"/>
    <w:rsid w:val="00DA359F"/>
    <w:rsid w:val="00DA368D"/>
    <w:rsid w:val="00DA36CF"/>
    <w:rsid w:val="00DA3B93"/>
    <w:rsid w:val="00DA5D45"/>
    <w:rsid w:val="00DA6F98"/>
    <w:rsid w:val="00DA7494"/>
    <w:rsid w:val="00DB02EF"/>
    <w:rsid w:val="00DB06B9"/>
    <w:rsid w:val="00DB135D"/>
    <w:rsid w:val="00DB1865"/>
    <w:rsid w:val="00DB3DA8"/>
    <w:rsid w:val="00DB41D3"/>
    <w:rsid w:val="00DB67F6"/>
    <w:rsid w:val="00DB7B02"/>
    <w:rsid w:val="00DC060E"/>
    <w:rsid w:val="00DC0965"/>
    <w:rsid w:val="00DC1743"/>
    <w:rsid w:val="00DC1FEB"/>
    <w:rsid w:val="00DC21B9"/>
    <w:rsid w:val="00DC220E"/>
    <w:rsid w:val="00DC328E"/>
    <w:rsid w:val="00DC338B"/>
    <w:rsid w:val="00DC37A7"/>
    <w:rsid w:val="00DC380B"/>
    <w:rsid w:val="00DC7376"/>
    <w:rsid w:val="00DC76BA"/>
    <w:rsid w:val="00DD1050"/>
    <w:rsid w:val="00DD2D54"/>
    <w:rsid w:val="00DD4A47"/>
    <w:rsid w:val="00DD518B"/>
    <w:rsid w:val="00DD5A35"/>
    <w:rsid w:val="00DD5C60"/>
    <w:rsid w:val="00DD6493"/>
    <w:rsid w:val="00DD6EB7"/>
    <w:rsid w:val="00DD6FA4"/>
    <w:rsid w:val="00DE04F4"/>
    <w:rsid w:val="00DE08D3"/>
    <w:rsid w:val="00DE2130"/>
    <w:rsid w:val="00DE2DC1"/>
    <w:rsid w:val="00DE31D3"/>
    <w:rsid w:val="00DE3A9F"/>
    <w:rsid w:val="00DE44AE"/>
    <w:rsid w:val="00DE5908"/>
    <w:rsid w:val="00DE747E"/>
    <w:rsid w:val="00DE7CF0"/>
    <w:rsid w:val="00DF038F"/>
    <w:rsid w:val="00DF0A37"/>
    <w:rsid w:val="00DF33AB"/>
    <w:rsid w:val="00DF346D"/>
    <w:rsid w:val="00DF49B0"/>
    <w:rsid w:val="00DF5D70"/>
    <w:rsid w:val="00DF7A66"/>
    <w:rsid w:val="00DF7F34"/>
    <w:rsid w:val="00E007F3"/>
    <w:rsid w:val="00E0201E"/>
    <w:rsid w:val="00E023F4"/>
    <w:rsid w:val="00E03573"/>
    <w:rsid w:val="00E038EF"/>
    <w:rsid w:val="00E04E99"/>
    <w:rsid w:val="00E05455"/>
    <w:rsid w:val="00E06CCC"/>
    <w:rsid w:val="00E1039F"/>
    <w:rsid w:val="00E12202"/>
    <w:rsid w:val="00E15134"/>
    <w:rsid w:val="00E16924"/>
    <w:rsid w:val="00E16EA0"/>
    <w:rsid w:val="00E17E83"/>
    <w:rsid w:val="00E205FD"/>
    <w:rsid w:val="00E208B8"/>
    <w:rsid w:val="00E228CC"/>
    <w:rsid w:val="00E23BBF"/>
    <w:rsid w:val="00E2447A"/>
    <w:rsid w:val="00E24506"/>
    <w:rsid w:val="00E245AB"/>
    <w:rsid w:val="00E26929"/>
    <w:rsid w:val="00E2749C"/>
    <w:rsid w:val="00E274EA"/>
    <w:rsid w:val="00E2752D"/>
    <w:rsid w:val="00E27745"/>
    <w:rsid w:val="00E3174A"/>
    <w:rsid w:val="00E319BB"/>
    <w:rsid w:val="00E346D3"/>
    <w:rsid w:val="00E34A93"/>
    <w:rsid w:val="00E370FE"/>
    <w:rsid w:val="00E40650"/>
    <w:rsid w:val="00E40B8D"/>
    <w:rsid w:val="00E422FD"/>
    <w:rsid w:val="00E42941"/>
    <w:rsid w:val="00E43112"/>
    <w:rsid w:val="00E44530"/>
    <w:rsid w:val="00E449EA"/>
    <w:rsid w:val="00E45C10"/>
    <w:rsid w:val="00E46A84"/>
    <w:rsid w:val="00E51DC8"/>
    <w:rsid w:val="00E51E11"/>
    <w:rsid w:val="00E528A3"/>
    <w:rsid w:val="00E52C22"/>
    <w:rsid w:val="00E52D48"/>
    <w:rsid w:val="00E53549"/>
    <w:rsid w:val="00E545C9"/>
    <w:rsid w:val="00E5717A"/>
    <w:rsid w:val="00E57DE3"/>
    <w:rsid w:val="00E60C8D"/>
    <w:rsid w:val="00E611B6"/>
    <w:rsid w:val="00E62542"/>
    <w:rsid w:val="00E63B92"/>
    <w:rsid w:val="00E65C77"/>
    <w:rsid w:val="00E67080"/>
    <w:rsid w:val="00E67270"/>
    <w:rsid w:val="00E70068"/>
    <w:rsid w:val="00E70AF1"/>
    <w:rsid w:val="00E71229"/>
    <w:rsid w:val="00E724FF"/>
    <w:rsid w:val="00E74072"/>
    <w:rsid w:val="00E75078"/>
    <w:rsid w:val="00E76A39"/>
    <w:rsid w:val="00E801CB"/>
    <w:rsid w:val="00E81B0A"/>
    <w:rsid w:val="00E836C6"/>
    <w:rsid w:val="00E841E7"/>
    <w:rsid w:val="00E844E5"/>
    <w:rsid w:val="00E84754"/>
    <w:rsid w:val="00E86FFC"/>
    <w:rsid w:val="00E90079"/>
    <w:rsid w:val="00E90F9B"/>
    <w:rsid w:val="00E92875"/>
    <w:rsid w:val="00E93B0C"/>
    <w:rsid w:val="00E93FEF"/>
    <w:rsid w:val="00E972F5"/>
    <w:rsid w:val="00EA0CA6"/>
    <w:rsid w:val="00EA4295"/>
    <w:rsid w:val="00EA462C"/>
    <w:rsid w:val="00EA4A95"/>
    <w:rsid w:val="00EA5D87"/>
    <w:rsid w:val="00EA6244"/>
    <w:rsid w:val="00EA7B59"/>
    <w:rsid w:val="00EB005D"/>
    <w:rsid w:val="00EB0175"/>
    <w:rsid w:val="00EB01AB"/>
    <w:rsid w:val="00EB0EB2"/>
    <w:rsid w:val="00EB3772"/>
    <w:rsid w:val="00EB3943"/>
    <w:rsid w:val="00EB3CB3"/>
    <w:rsid w:val="00EB6D08"/>
    <w:rsid w:val="00EB7626"/>
    <w:rsid w:val="00EC13D3"/>
    <w:rsid w:val="00EC2E7F"/>
    <w:rsid w:val="00EC37FF"/>
    <w:rsid w:val="00EC4073"/>
    <w:rsid w:val="00EC443C"/>
    <w:rsid w:val="00EC4CAD"/>
    <w:rsid w:val="00EC5588"/>
    <w:rsid w:val="00EC6075"/>
    <w:rsid w:val="00EC6DE9"/>
    <w:rsid w:val="00EC7AC2"/>
    <w:rsid w:val="00ED1665"/>
    <w:rsid w:val="00ED2407"/>
    <w:rsid w:val="00ED2AD5"/>
    <w:rsid w:val="00ED2FA6"/>
    <w:rsid w:val="00ED3307"/>
    <w:rsid w:val="00EE05E9"/>
    <w:rsid w:val="00EE082E"/>
    <w:rsid w:val="00EE10D5"/>
    <w:rsid w:val="00EE1BD9"/>
    <w:rsid w:val="00EE2A7D"/>
    <w:rsid w:val="00EE3B89"/>
    <w:rsid w:val="00EE3D21"/>
    <w:rsid w:val="00EE3DF8"/>
    <w:rsid w:val="00EE5FA5"/>
    <w:rsid w:val="00EE6AE4"/>
    <w:rsid w:val="00EE718D"/>
    <w:rsid w:val="00EE72A5"/>
    <w:rsid w:val="00EF02C5"/>
    <w:rsid w:val="00EF2835"/>
    <w:rsid w:val="00EF57B6"/>
    <w:rsid w:val="00EF6748"/>
    <w:rsid w:val="00F016A6"/>
    <w:rsid w:val="00F028FA"/>
    <w:rsid w:val="00F02ADD"/>
    <w:rsid w:val="00F02F78"/>
    <w:rsid w:val="00F055B5"/>
    <w:rsid w:val="00F06016"/>
    <w:rsid w:val="00F100C6"/>
    <w:rsid w:val="00F12B95"/>
    <w:rsid w:val="00F12F15"/>
    <w:rsid w:val="00F1424C"/>
    <w:rsid w:val="00F14791"/>
    <w:rsid w:val="00F15604"/>
    <w:rsid w:val="00F1561D"/>
    <w:rsid w:val="00F16FC7"/>
    <w:rsid w:val="00F178D8"/>
    <w:rsid w:val="00F17C40"/>
    <w:rsid w:val="00F217DF"/>
    <w:rsid w:val="00F21F93"/>
    <w:rsid w:val="00F22FA2"/>
    <w:rsid w:val="00F2318C"/>
    <w:rsid w:val="00F24DFE"/>
    <w:rsid w:val="00F25B39"/>
    <w:rsid w:val="00F265C8"/>
    <w:rsid w:val="00F27F81"/>
    <w:rsid w:val="00F30277"/>
    <w:rsid w:val="00F303F0"/>
    <w:rsid w:val="00F3313E"/>
    <w:rsid w:val="00F33B10"/>
    <w:rsid w:val="00F34D55"/>
    <w:rsid w:val="00F36EC0"/>
    <w:rsid w:val="00F376F6"/>
    <w:rsid w:val="00F37F5E"/>
    <w:rsid w:val="00F406F4"/>
    <w:rsid w:val="00F40C38"/>
    <w:rsid w:val="00F423FE"/>
    <w:rsid w:val="00F44E2D"/>
    <w:rsid w:val="00F470F0"/>
    <w:rsid w:val="00F503F6"/>
    <w:rsid w:val="00F50FCB"/>
    <w:rsid w:val="00F51F28"/>
    <w:rsid w:val="00F531AB"/>
    <w:rsid w:val="00F534A4"/>
    <w:rsid w:val="00F540CD"/>
    <w:rsid w:val="00F549D1"/>
    <w:rsid w:val="00F55225"/>
    <w:rsid w:val="00F5679E"/>
    <w:rsid w:val="00F573F3"/>
    <w:rsid w:val="00F60010"/>
    <w:rsid w:val="00F60D0C"/>
    <w:rsid w:val="00F61EF0"/>
    <w:rsid w:val="00F63596"/>
    <w:rsid w:val="00F645B8"/>
    <w:rsid w:val="00F64D3D"/>
    <w:rsid w:val="00F65B56"/>
    <w:rsid w:val="00F66ACC"/>
    <w:rsid w:val="00F7057F"/>
    <w:rsid w:val="00F7097F"/>
    <w:rsid w:val="00F710C9"/>
    <w:rsid w:val="00F74827"/>
    <w:rsid w:val="00F75495"/>
    <w:rsid w:val="00F76507"/>
    <w:rsid w:val="00F802DE"/>
    <w:rsid w:val="00F80635"/>
    <w:rsid w:val="00F80C74"/>
    <w:rsid w:val="00F82F90"/>
    <w:rsid w:val="00F84C51"/>
    <w:rsid w:val="00F909E5"/>
    <w:rsid w:val="00F90F06"/>
    <w:rsid w:val="00F91B5F"/>
    <w:rsid w:val="00F93997"/>
    <w:rsid w:val="00F93F5C"/>
    <w:rsid w:val="00F95462"/>
    <w:rsid w:val="00F95D4E"/>
    <w:rsid w:val="00F95E98"/>
    <w:rsid w:val="00F976A1"/>
    <w:rsid w:val="00F97DF9"/>
    <w:rsid w:val="00F97E6F"/>
    <w:rsid w:val="00FA0A0F"/>
    <w:rsid w:val="00FA0AD5"/>
    <w:rsid w:val="00FA1497"/>
    <w:rsid w:val="00FA31BE"/>
    <w:rsid w:val="00FA6A99"/>
    <w:rsid w:val="00FA71DD"/>
    <w:rsid w:val="00FA76C9"/>
    <w:rsid w:val="00FB12F8"/>
    <w:rsid w:val="00FB1532"/>
    <w:rsid w:val="00FB333F"/>
    <w:rsid w:val="00FB3E22"/>
    <w:rsid w:val="00FB4AB2"/>
    <w:rsid w:val="00FB6626"/>
    <w:rsid w:val="00FB699A"/>
    <w:rsid w:val="00FB6DE3"/>
    <w:rsid w:val="00FB742D"/>
    <w:rsid w:val="00FB74BF"/>
    <w:rsid w:val="00FB7E77"/>
    <w:rsid w:val="00FC016A"/>
    <w:rsid w:val="00FC0562"/>
    <w:rsid w:val="00FC18AD"/>
    <w:rsid w:val="00FC2B94"/>
    <w:rsid w:val="00FC41A3"/>
    <w:rsid w:val="00FC6645"/>
    <w:rsid w:val="00FC6B95"/>
    <w:rsid w:val="00FC79F1"/>
    <w:rsid w:val="00FD04CB"/>
    <w:rsid w:val="00FD19C3"/>
    <w:rsid w:val="00FD227C"/>
    <w:rsid w:val="00FD24CB"/>
    <w:rsid w:val="00FD2579"/>
    <w:rsid w:val="00FD2E68"/>
    <w:rsid w:val="00FD3350"/>
    <w:rsid w:val="00FD3922"/>
    <w:rsid w:val="00FD3936"/>
    <w:rsid w:val="00FD3FE5"/>
    <w:rsid w:val="00FD5E8C"/>
    <w:rsid w:val="00FD64AB"/>
    <w:rsid w:val="00FD7B35"/>
    <w:rsid w:val="00FE05EA"/>
    <w:rsid w:val="00FE0D13"/>
    <w:rsid w:val="00FE1BB6"/>
    <w:rsid w:val="00FE3908"/>
    <w:rsid w:val="00FE6647"/>
    <w:rsid w:val="00FE7942"/>
    <w:rsid w:val="00FE79E9"/>
    <w:rsid w:val="00FF00EE"/>
    <w:rsid w:val="00FF02FD"/>
    <w:rsid w:val="00FF09A2"/>
    <w:rsid w:val="00FF1C77"/>
    <w:rsid w:val="00FF2F3C"/>
    <w:rsid w:val="00FF4FE2"/>
    <w:rsid w:val="00FF5010"/>
    <w:rsid w:val="00FF6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B153B"/>
  <w15:chartTrackingRefBased/>
  <w15:docId w15:val="{1DD38616-FE51-44BA-8E1E-5D622648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ECC"/>
    <w:pPr>
      <w:widowControl w:val="0"/>
      <w:jc w:val="both"/>
    </w:pPr>
    <w:rPr>
      <w:szCs w:val="24"/>
    </w:rPr>
  </w:style>
  <w:style w:type="paragraph" w:styleId="3">
    <w:name w:val="heading 3"/>
    <w:basedOn w:val="a"/>
    <w:link w:val="30"/>
    <w:uiPriority w:val="9"/>
    <w:qFormat/>
    <w:rsid w:val="005957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3A0"/>
    <w:pPr>
      <w:ind w:firstLineChars="200" w:firstLine="420"/>
    </w:pPr>
  </w:style>
  <w:style w:type="paragraph" w:styleId="a4">
    <w:name w:val="Normal (Web)"/>
    <w:basedOn w:val="a"/>
    <w:uiPriority w:val="99"/>
    <w:semiHidden/>
    <w:unhideWhenUsed/>
    <w:rsid w:val="008203D0"/>
    <w:pPr>
      <w:widowControl/>
      <w:spacing w:before="100" w:beforeAutospacing="1" w:after="100" w:afterAutospacing="1"/>
      <w:jc w:val="left"/>
    </w:pPr>
    <w:rPr>
      <w:rFonts w:ascii="宋体" w:eastAsia="宋体" w:hAnsi="宋体" w:cs="宋体"/>
      <w:kern w:val="0"/>
      <w:sz w:val="24"/>
    </w:rPr>
  </w:style>
  <w:style w:type="character" w:styleId="a5">
    <w:name w:val="annotation reference"/>
    <w:basedOn w:val="a0"/>
    <w:uiPriority w:val="99"/>
    <w:semiHidden/>
    <w:unhideWhenUsed/>
    <w:rsid w:val="00F82F90"/>
    <w:rPr>
      <w:sz w:val="21"/>
      <w:szCs w:val="21"/>
    </w:rPr>
  </w:style>
  <w:style w:type="paragraph" w:styleId="a6">
    <w:name w:val="annotation text"/>
    <w:basedOn w:val="a"/>
    <w:link w:val="a7"/>
    <w:uiPriority w:val="99"/>
    <w:semiHidden/>
    <w:unhideWhenUsed/>
    <w:rsid w:val="00F82F90"/>
    <w:pPr>
      <w:jc w:val="left"/>
    </w:pPr>
  </w:style>
  <w:style w:type="character" w:customStyle="1" w:styleId="a7">
    <w:name w:val="批注文字 字符"/>
    <w:basedOn w:val="a0"/>
    <w:link w:val="a6"/>
    <w:uiPriority w:val="99"/>
    <w:semiHidden/>
    <w:rsid w:val="00F82F90"/>
    <w:rPr>
      <w:szCs w:val="24"/>
    </w:rPr>
  </w:style>
  <w:style w:type="paragraph" w:styleId="a8">
    <w:name w:val="annotation subject"/>
    <w:basedOn w:val="a6"/>
    <w:next w:val="a6"/>
    <w:link w:val="a9"/>
    <w:uiPriority w:val="99"/>
    <w:semiHidden/>
    <w:unhideWhenUsed/>
    <w:rsid w:val="00F82F90"/>
    <w:rPr>
      <w:b/>
      <w:bCs/>
    </w:rPr>
  </w:style>
  <w:style w:type="character" w:customStyle="1" w:styleId="a9">
    <w:name w:val="批注主题 字符"/>
    <w:basedOn w:val="a7"/>
    <w:link w:val="a8"/>
    <w:uiPriority w:val="99"/>
    <w:semiHidden/>
    <w:rsid w:val="00F82F90"/>
    <w:rPr>
      <w:b/>
      <w:bCs/>
      <w:szCs w:val="24"/>
    </w:rPr>
  </w:style>
  <w:style w:type="character" w:styleId="aa">
    <w:name w:val="Hyperlink"/>
    <w:basedOn w:val="a0"/>
    <w:uiPriority w:val="99"/>
    <w:semiHidden/>
    <w:unhideWhenUsed/>
    <w:rsid w:val="00A729E8"/>
    <w:rPr>
      <w:color w:val="0000FF"/>
      <w:u w:val="single"/>
    </w:rPr>
  </w:style>
  <w:style w:type="character" w:customStyle="1" w:styleId="30">
    <w:name w:val="标题 3 字符"/>
    <w:basedOn w:val="a0"/>
    <w:link w:val="3"/>
    <w:uiPriority w:val="9"/>
    <w:rsid w:val="00595770"/>
    <w:rPr>
      <w:rFonts w:ascii="宋体" w:eastAsia="宋体" w:hAnsi="宋体" w:cs="宋体"/>
      <w:b/>
      <w:bCs/>
      <w:kern w:val="0"/>
      <w:sz w:val="27"/>
      <w:szCs w:val="27"/>
    </w:rPr>
  </w:style>
  <w:style w:type="character" w:styleId="ab">
    <w:name w:val="Placeholder Text"/>
    <w:basedOn w:val="a0"/>
    <w:uiPriority w:val="99"/>
    <w:semiHidden/>
    <w:rsid w:val="00EB3CB3"/>
    <w:rPr>
      <w:color w:val="808080"/>
    </w:rPr>
  </w:style>
  <w:style w:type="paragraph" w:styleId="ac">
    <w:name w:val="header"/>
    <w:basedOn w:val="a"/>
    <w:link w:val="ad"/>
    <w:uiPriority w:val="99"/>
    <w:unhideWhenUsed/>
    <w:rsid w:val="00106DF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06DF9"/>
    <w:rPr>
      <w:sz w:val="18"/>
      <w:szCs w:val="18"/>
    </w:rPr>
  </w:style>
  <w:style w:type="paragraph" w:styleId="ae">
    <w:name w:val="footer"/>
    <w:basedOn w:val="a"/>
    <w:link w:val="af"/>
    <w:uiPriority w:val="99"/>
    <w:unhideWhenUsed/>
    <w:rsid w:val="00106DF9"/>
    <w:pPr>
      <w:tabs>
        <w:tab w:val="center" w:pos="4153"/>
        <w:tab w:val="right" w:pos="8306"/>
      </w:tabs>
      <w:snapToGrid w:val="0"/>
      <w:jc w:val="left"/>
    </w:pPr>
    <w:rPr>
      <w:sz w:val="18"/>
      <w:szCs w:val="18"/>
    </w:rPr>
  </w:style>
  <w:style w:type="character" w:customStyle="1" w:styleId="af">
    <w:name w:val="页脚 字符"/>
    <w:basedOn w:val="a0"/>
    <w:link w:val="ae"/>
    <w:uiPriority w:val="99"/>
    <w:rsid w:val="00106DF9"/>
    <w:rPr>
      <w:sz w:val="18"/>
      <w:szCs w:val="18"/>
    </w:rPr>
  </w:style>
  <w:style w:type="character" w:styleId="af0">
    <w:name w:val="FollowedHyperlink"/>
    <w:basedOn w:val="a0"/>
    <w:uiPriority w:val="99"/>
    <w:semiHidden/>
    <w:unhideWhenUsed/>
    <w:rsid w:val="002C4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6170">
      <w:bodyDiv w:val="1"/>
      <w:marLeft w:val="0"/>
      <w:marRight w:val="0"/>
      <w:marTop w:val="0"/>
      <w:marBottom w:val="0"/>
      <w:divBdr>
        <w:top w:val="none" w:sz="0" w:space="0" w:color="auto"/>
        <w:left w:val="none" w:sz="0" w:space="0" w:color="auto"/>
        <w:bottom w:val="none" w:sz="0" w:space="0" w:color="auto"/>
        <w:right w:val="none" w:sz="0" w:space="0" w:color="auto"/>
      </w:divBdr>
    </w:div>
    <w:div w:id="49160151">
      <w:bodyDiv w:val="1"/>
      <w:marLeft w:val="0"/>
      <w:marRight w:val="0"/>
      <w:marTop w:val="0"/>
      <w:marBottom w:val="0"/>
      <w:divBdr>
        <w:top w:val="none" w:sz="0" w:space="0" w:color="auto"/>
        <w:left w:val="none" w:sz="0" w:space="0" w:color="auto"/>
        <w:bottom w:val="none" w:sz="0" w:space="0" w:color="auto"/>
        <w:right w:val="none" w:sz="0" w:space="0" w:color="auto"/>
      </w:divBdr>
    </w:div>
    <w:div w:id="72747859">
      <w:bodyDiv w:val="1"/>
      <w:marLeft w:val="0"/>
      <w:marRight w:val="0"/>
      <w:marTop w:val="0"/>
      <w:marBottom w:val="0"/>
      <w:divBdr>
        <w:top w:val="none" w:sz="0" w:space="0" w:color="auto"/>
        <w:left w:val="none" w:sz="0" w:space="0" w:color="auto"/>
        <w:bottom w:val="none" w:sz="0" w:space="0" w:color="auto"/>
        <w:right w:val="none" w:sz="0" w:space="0" w:color="auto"/>
      </w:divBdr>
    </w:div>
    <w:div w:id="97912268">
      <w:bodyDiv w:val="1"/>
      <w:marLeft w:val="0"/>
      <w:marRight w:val="0"/>
      <w:marTop w:val="0"/>
      <w:marBottom w:val="0"/>
      <w:divBdr>
        <w:top w:val="none" w:sz="0" w:space="0" w:color="auto"/>
        <w:left w:val="none" w:sz="0" w:space="0" w:color="auto"/>
        <w:bottom w:val="none" w:sz="0" w:space="0" w:color="auto"/>
        <w:right w:val="none" w:sz="0" w:space="0" w:color="auto"/>
      </w:divBdr>
    </w:div>
    <w:div w:id="143668250">
      <w:bodyDiv w:val="1"/>
      <w:marLeft w:val="0"/>
      <w:marRight w:val="0"/>
      <w:marTop w:val="0"/>
      <w:marBottom w:val="0"/>
      <w:divBdr>
        <w:top w:val="none" w:sz="0" w:space="0" w:color="auto"/>
        <w:left w:val="none" w:sz="0" w:space="0" w:color="auto"/>
        <w:bottom w:val="none" w:sz="0" w:space="0" w:color="auto"/>
        <w:right w:val="none" w:sz="0" w:space="0" w:color="auto"/>
      </w:divBdr>
    </w:div>
    <w:div w:id="277219013">
      <w:bodyDiv w:val="1"/>
      <w:marLeft w:val="0"/>
      <w:marRight w:val="0"/>
      <w:marTop w:val="0"/>
      <w:marBottom w:val="0"/>
      <w:divBdr>
        <w:top w:val="none" w:sz="0" w:space="0" w:color="auto"/>
        <w:left w:val="none" w:sz="0" w:space="0" w:color="auto"/>
        <w:bottom w:val="none" w:sz="0" w:space="0" w:color="auto"/>
        <w:right w:val="none" w:sz="0" w:space="0" w:color="auto"/>
      </w:divBdr>
    </w:div>
    <w:div w:id="279535811">
      <w:bodyDiv w:val="1"/>
      <w:marLeft w:val="0"/>
      <w:marRight w:val="0"/>
      <w:marTop w:val="0"/>
      <w:marBottom w:val="0"/>
      <w:divBdr>
        <w:top w:val="none" w:sz="0" w:space="0" w:color="auto"/>
        <w:left w:val="none" w:sz="0" w:space="0" w:color="auto"/>
        <w:bottom w:val="none" w:sz="0" w:space="0" w:color="auto"/>
        <w:right w:val="none" w:sz="0" w:space="0" w:color="auto"/>
      </w:divBdr>
    </w:div>
    <w:div w:id="332728009">
      <w:bodyDiv w:val="1"/>
      <w:marLeft w:val="0"/>
      <w:marRight w:val="0"/>
      <w:marTop w:val="0"/>
      <w:marBottom w:val="0"/>
      <w:divBdr>
        <w:top w:val="none" w:sz="0" w:space="0" w:color="auto"/>
        <w:left w:val="none" w:sz="0" w:space="0" w:color="auto"/>
        <w:bottom w:val="none" w:sz="0" w:space="0" w:color="auto"/>
        <w:right w:val="none" w:sz="0" w:space="0" w:color="auto"/>
      </w:divBdr>
    </w:div>
    <w:div w:id="339626267">
      <w:bodyDiv w:val="1"/>
      <w:marLeft w:val="0"/>
      <w:marRight w:val="0"/>
      <w:marTop w:val="0"/>
      <w:marBottom w:val="0"/>
      <w:divBdr>
        <w:top w:val="none" w:sz="0" w:space="0" w:color="auto"/>
        <w:left w:val="none" w:sz="0" w:space="0" w:color="auto"/>
        <w:bottom w:val="none" w:sz="0" w:space="0" w:color="auto"/>
        <w:right w:val="none" w:sz="0" w:space="0" w:color="auto"/>
      </w:divBdr>
    </w:div>
    <w:div w:id="408045486">
      <w:bodyDiv w:val="1"/>
      <w:marLeft w:val="0"/>
      <w:marRight w:val="0"/>
      <w:marTop w:val="0"/>
      <w:marBottom w:val="0"/>
      <w:divBdr>
        <w:top w:val="none" w:sz="0" w:space="0" w:color="auto"/>
        <w:left w:val="none" w:sz="0" w:space="0" w:color="auto"/>
        <w:bottom w:val="none" w:sz="0" w:space="0" w:color="auto"/>
        <w:right w:val="none" w:sz="0" w:space="0" w:color="auto"/>
      </w:divBdr>
    </w:div>
    <w:div w:id="416682476">
      <w:bodyDiv w:val="1"/>
      <w:marLeft w:val="0"/>
      <w:marRight w:val="0"/>
      <w:marTop w:val="0"/>
      <w:marBottom w:val="0"/>
      <w:divBdr>
        <w:top w:val="none" w:sz="0" w:space="0" w:color="auto"/>
        <w:left w:val="none" w:sz="0" w:space="0" w:color="auto"/>
        <w:bottom w:val="none" w:sz="0" w:space="0" w:color="auto"/>
        <w:right w:val="none" w:sz="0" w:space="0" w:color="auto"/>
      </w:divBdr>
    </w:div>
    <w:div w:id="449594813">
      <w:bodyDiv w:val="1"/>
      <w:marLeft w:val="0"/>
      <w:marRight w:val="0"/>
      <w:marTop w:val="0"/>
      <w:marBottom w:val="0"/>
      <w:divBdr>
        <w:top w:val="none" w:sz="0" w:space="0" w:color="auto"/>
        <w:left w:val="none" w:sz="0" w:space="0" w:color="auto"/>
        <w:bottom w:val="none" w:sz="0" w:space="0" w:color="auto"/>
        <w:right w:val="none" w:sz="0" w:space="0" w:color="auto"/>
      </w:divBdr>
    </w:div>
    <w:div w:id="485436862">
      <w:bodyDiv w:val="1"/>
      <w:marLeft w:val="0"/>
      <w:marRight w:val="0"/>
      <w:marTop w:val="0"/>
      <w:marBottom w:val="0"/>
      <w:divBdr>
        <w:top w:val="none" w:sz="0" w:space="0" w:color="auto"/>
        <w:left w:val="none" w:sz="0" w:space="0" w:color="auto"/>
        <w:bottom w:val="none" w:sz="0" w:space="0" w:color="auto"/>
        <w:right w:val="none" w:sz="0" w:space="0" w:color="auto"/>
      </w:divBdr>
    </w:div>
    <w:div w:id="564030533">
      <w:bodyDiv w:val="1"/>
      <w:marLeft w:val="0"/>
      <w:marRight w:val="0"/>
      <w:marTop w:val="0"/>
      <w:marBottom w:val="0"/>
      <w:divBdr>
        <w:top w:val="none" w:sz="0" w:space="0" w:color="auto"/>
        <w:left w:val="none" w:sz="0" w:space="0" w:color="auto"/>
        <w:bottom w:val="none" w:sz="0" w:space="0" w:color="auto"/>
        <w:right w:val="none" w:sz="0" w:space="0" w:color="auto"/>
      </w:divBdr>
      <w:divsChild>
        <w:div w:id="142083500">
          <w:marLeft w:val="0"/>
          <w:marRight w:val="0"/>
          <w:marTop w:val="300"/>
          <w:marBottom w:val="180"/>
          <w:divBdr>
            <w:top w:val="none" w:sz="0" w:space="0" w:color="auto"/>
            <w:left w:val="none" w:sz="0" w:space="0" w:color="auto"/>
            <w:bottom w:val="none" w:sz="0" w:space="0" w:color="auto"/>
            <w:right w:val="none" w:sz="0" w:space="0" w:color="auto"/>
          </w:divBdr>
        </w:div>
        <w:div w:id="416554979">
          <w:marLeft w:val="0"/>
          <w:marRight w:val="0"/>
          <w:marTop w:val="0"/>
          <w:marBottom w:val="225"/>
          <w:divBdr>
            <w:top w:val="none" w:sz="0" w:space="0" w:color="auto"/>
            <w:left w:val="none" w:sz="0" w:space="0" w:color="auto"/>
            <w:bottom w:val="none" w:sz="0" w:space="0" w:color="auto"/>
            <w:right w:val="none" w:sz="0" w:space="0" w:color="auto"/>
          </w:divBdr>
        </w:div>
        <w:div w:id="1756511111">
          <w:marLeft w:val="0"/>
          <w:marRight w:val="0"/>
          <w:marTop w:val="300"/>
          <w:marBottom w:val="180"/>
          <w:divBdr>
            <w:top w:val="none" w:sz="0" w:space="0" w:color="auto"/>
            <w:left w:val="none" w:sz="0" w:space="0" w:color="auto"/>
            <w:bottom w:val="none" w:sz="0" w:space="0" w:color="auto"/>
            <w:right w:val="none" w:sz="0" w:space="0" w:color="auto"/>
          </w:divBdr>
        </w:div>
        <w:div w:id="1154102666">
          <w:marLeft w:val="0"/>
          <w:marRight w:val="0"/>
          <w:marTop w:val="0"/>
          <w:marBottom w:val="225"/>
          <w:divBdr>
            <w:top w:val="none" w:sz="0" w:space="0" w:color="auto"/>
            <w:left w:val="none" w:sz="0" w:space="0" w:color="auto"/>
            <w:bottom w:val="none" w:sz="0" w:space="0" w:color="auto"/>
            <w:right w:val="none" w:sz="0" w:space="0" w:color="auto"/>
          </w:divBdr>
        </w:div>
        <w:div w:id="412823558">
          <w:marLeft w:val="0"/>
          <w:marRight w:val="0"/>
          <w:marTop w:val="0"/>
          <w:marBottom w:val="225"/>
          <w:divBdr>
            <w:top w:val="none" w:sz="0" w:space="0" w:color="auto"/>
            <w:left w:val="none" w:sz="0" w:space="0" w:color="auto"/>
            <w:bottom w:val="none" w:sz="0" w:space="0" w:color="auto"/>
            <w:right w:val="none" w:sz="0" w:space="0" w:color="auto"/>
          </w:divBdr>
        </w:div>
        <w:div w:id="1934124853">
          <w:marLeft w:val="0"/>
          <w:marRight w:val="0"/>
          <w:marTop w:val="0"/>
          <w:marBottom w:val="225"/>
          <w:divBdr>
            <w:top w:val="none" w:sz="0" w:space="0" w:color="auto"/>
            <w:left w:val="none" w:sz="0" w:space="0" w:color="auto"/>
            <w:bottom w:val="none" w:sz="0" w:space="0" w:color="auto"/>
            <w:right w:val="none" w:sz="0" w:space="0" w:color="auto"/>
          </w:divBdr>
        </w:div>
        <w:div w:id="1960260162">
          <w:marLeft w:val="0"/>
          <w:marRight w:val="0"/>
          <w:marTop w:val="0"/>
          <w:marBottom w:val="225"/>
          <w:divBdr>
            <w:top w:val="none" w:sz="0" w:space="0" w:color="auto"/>
            <w:left w:val="none" w:sz="0" w:space="0" w:color="auto"/>
            <w:bottom w:val="none" w:sz="0" w:space="0" w:color="auto"/>
            <w:right w:val="none" w:sz="0" w:space="0" w:color="auto"/>
          </w:divBdr>
        </w:div>
      </w:divsChild>
    </w:div>
    <w:div w:id="610361096">
      <w:bodyDiv w:val="1"/>
      <w:marLeft w:val="0"/>
      <w:marRight w:val="0"/>
      <w:marTop w:val="0"/>
      <w:marBottom w:val="0"/>
      <w:divBdr>
        <w:top w:val="none" w:sz="0" w:space="0" w:color="auto"/>
        <w:left w:val="none" w:sz="0" w:space="0" w:color="auto"/>
        <w:bottom w:val="none" w:sz="0" w:space="0" w:color="auto"/>
        <w:right w:val="none" w:sz="0" w:space="0" w:color="auto"/>
      </w:divBdr>
    </w:div>
    <w:div w:id="649479074">
      <w:bodyDiv w:val="1"/>
      <w:marLeft w:val="0"/>
      <w:marRight w:val="0"/>
      <w:marTop w:val="0"/>
      <w:marBottom w:val="0"/>
      <w:divBdr>
        <w:top w:val="none" w:sz="0" w:space="0" w:color="auto"/>
        <w:left w:val="none" w:sz="0" w:space="0" w:color="auto"/>
        <w:bottom w:val="none" w:sz="0" w:space="0" w:color="auto"/>
        <w:right w:val="none" w:sz="0" w:space="0" w:color="auto"/>
      </w:divBdr>
    </w:div>
    <w:div w:id="654575718">
      <w:bodyDiv w:val="1"/>
      <w:marLeft w:val="0"/>
      <w:marRight w:val="0"/>
      <w:marTop w:val="0"/>
      <w:marBottom w:val="0"/>
      <w:divBdr>
        <w:top w:val="none" w:sz="0" w:space="0" w:color="auto"/>
        <w:left w:val="none" w:sz="0" w:space="0" w:color="auto"/>
        <w:bottom w:val="none" w:sz="0" w:space="0" w:color="auto"/>
        <w:right w:val="none" w:sz="0" w:space="0" w:color="auto"/>
      </w:divBdr>
    </w:div>
    <w:div w:id="821311464">
      <w:bodyDiv w:val="1"/>
      <w:marLeft w:val="0"/>
      <w:marRight w:val="0"/>
      <w:marTop w:val="0"/>
      <w:marBottom w:val="0"/>
      <w:divBdr>
        <w:top w:val="none" w:sz="0" w:space="0" w:color="auto"/>
        <w:left w:val="none" w:sz="0" w:space="0" w:color="auto"/>
        <w:bottom w:val="none" w:sz="0" w:space="0" w:color="auto"/>
        <w:right w:val="none" w:sz="0" w:space="0" w:color="auto"/>
      </w:divBdr>
    </w:div>
    <w:div w:id="919214533">
      <w:bodyDiv w:val="1"/>
      <w:marLeft w:val="0"/>
      <w:marRight w:val="0"/>
      <w:marTop w:val="0"/>
      <w:marBottom w:val="0"/>
      <w:divBdr>
        <w:top w:val="none" w:sz="0" w:space="0" w:color="auto"/>
        <w:left w:val="none" w:sz="0" w:space="0" w:color="auto"/>
        <w:bottom w:val="none" w:sz="0" w:space="0" w:color="auto"/>
        <w:right w:val="none" w:sz="0" w:space="0" w:color="auto"/>
      </w:divBdr>
    </w:div>
    <w:div w:id="1070691370">
      <w:bodyDiv w:val="1"/>
      <w:marLeft w:val="0"/>
      <w:marRight w:val="0"/>
      <w:marTop w:val="0"/>
      <w:marBottom w:val="0"/>
      <w:divBdr>
        <w:top w:val="none" w:sz="0" w:space="0" w:color="auto"/>
        <w:left w:val="none" w:sz="0" w:space="0" w:color="auto"/>
        <w:bottom w:val="none" w:sz="0" w:space="0" w:color="auto"/>
        <w:right w:val="none" w:sz="0" w:space="0" w:color="auto"/>
      </w:divBdr>
    </w:div>
    <w:div w:id="1115254583">
      <w:bodyDiv w:val="1"/>
      <w:marLeft w:val="0"/>
      <w:marRight w:val="0"/>
      <w:marTop w:val="0"/>
      <w:marBottom w:val="0"/>
      <w:divBdr>
        <w:top w:val="none" w:sz="0" w:space="0" w:color="auto"/>
        <w:left w:val="none" w:sz="0" w:space="0" w:color="auto"/>
        <w:bottom w:val="none" w:sz="0" w:space="0" w:color="auto"/>
        <w:right w:val="none" w:sz="0" w:space="0" w:color="auto"/>
      </w:divBdr>
      <w:divsChild>
        <w:div w:id="982123865">
          <w:marLeft w:val="0"/>
          <w:marRight w:val="0"/>
          <w:marTop w:val="0"/>
          <w:marBottom w:val="0"/>
          <w:divBdr>
            <w:top w:val="none" w:sz="0" w:space="0" w:color="auto"/>
            <w:left w:val="none" w:sz="0" w:space="0" w:color="auto"/>
            <w:bottom w:val="none" w:sz="0" w:space="0" w:color="auto"/>
            <w:right w:val="none" w:sz="0" w:space="0" w:color="auto"/>
          </w:divBdr>
          <w:divsChild>
            <w:div w:id="1481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4658">
      <w:bodyDiv w:val="1"/>
      <w:marLeft w:val="0"/>
      <w:marRight w:val="0"/>
      <w:marTop w:val="0"/>
      <w:marBottom w:val="0"/>
      <w:divBdr>
        <w:top w:val="none" w:sz="0" w:space="0" w:color="auto"/>
        <w:left w:val="none" w:sz="0" w:space="0" w:color="auto"/>
        <w:bottom w:val="none" w:sz="0" w:space="0" w:color="auto"/>
        <w:right w:val="none" w:sz="0" w:space="0" w:color="auto"/>
      </w:divBdr>
    </w:div>
    <w:div w:id="1158575242">
      <w:bodyDiv w:val="1"/>
      <w:marLeft w:val="0"/>
      <w:marRight w:val="0"/>
      <w:marTop w:val="0"/>
      <w:marBottom w:val="0"/>
      <w:divBdr>
        <w:top w:val="none" w:sz="0" w:space="0" w:color="auto"/>
        <w:left w:val="none" w:sz="0" w:space="0" w:color="auto"/>
        <w:bottom w:val="none" w:sz="0" w:space="0" w:color="auto"/>
        <w:right w:val="none" w:sz="0" w:space="0" w:color="auto"/>
      </w:divBdr>
    </w:div>
    <w:div w:id="1209954514">
      <w:bodyDiv w:val="1"/>
      <w:marLeft w:val="0"/>
      <w:marRight w:val="0"/>
      <w:marTop w:val="0"/>
      <w:marBottom w:val="0"/>
      <w:divBdr>
        <w:top w:val="none" w:sz="0" w:space="0" w:color="auto"/>
        <w:left w:val="none" w:sz="0" w:space="0" w:color="auto"/>
        <w:bottom w:val="none" w:sz="0" w:space="0" w:color="auto"/>
        <w:right w:val="none" w:sz="0" w:space="0" w:color="auto"/>
      </w:divBdr>
    </w:div>
    <w:div w:id="1396583873">
      <w:bodyDiv w:val="1"/>
      <w:marLeft w:val="0"/>
      <w:marRight w:val="0"/>
      <w:marTop w:val="0"/>
      <w:marBottom w:val="0"/>
      <w:divBdr>
        <w:top w:val="none" w:sz="0" w:space="0" w:color="auto"/>
        <w:left w:val="none" w:sz="0" w:space="0" w:color="auto"/>
        <w:bottom w:val="none" w:sz="0" w:space="0" w:color="auto"/>
        <w:right w:val="none" w:sz="0" w:space="0" w:color="auto"/>
      </w:divBdr>
    </w:div>
    <w:div w:id="1405906776">
      <w:bodyDiv w:val="1"/>
      <w:marLeft w:val="0"/>
      <w:marRight w:val="0"/>
      <w:marTop w:val="0"/>
      <w:marBottom w:val="0"/>
      <w:divBdr>
        <w:top w:val="none" w:sz="0" w:space="0" w:color="auto"/>
        <w:left w:val="none" w:sz="0" w:space="0" w:color="auto"/>
        <w:bottom w:val="none" w:sz="0" w:space="0" w:color="auto"/>
        <w:right w:val="none" w:sz="0" w:space="0" w:color="auto"/>
      </w:divBdr>
    </w:div>
    <w:div w:id="1586649322">
      <w:bodyDiv w:val="1"/>
      <w:marLeft w:val="0"/>
      <w:marRight w:val="0"/>
      <w:marTop w:val="0"/>
      <w:marBottom w:val="0"/>
      <w:divBdr>
        <w:top w:val="none" w:sz="0" w:space="0" w:color="auto"/>
        <w:left w:val="none" w:sz="0" w:space="0" w:color="auto"/>
        <w:bottom w:val="none" w:sz="0" w:space="0" w:color="auto"/>
        <w:right w:val="none" w:sz="0" w:space="0" w:color="auto"/>
      </w:divBdr>
    </w:div>
    <w:div w:id="1614899675">
      <w:bodyDiv w:val="1"/>
      <w:marLeft w:val="0"/>
      <w:marRight w:val="0"/>
      <w:marTop w:val="0"/>
      <w:marBottom w:val="0"/>
      <w:divBdr>
        <w:top w:val="none" w:sz="0" w:space="0" w:color="auto"/>
        <w:left w:val="none" w:sz="0" w:space="0" w:color="auto"/>
        <w:bottom w:val="none" w:sz="0" w:space="0" w:color="auto"/>
        <w:right w:val="none" w:sz="0" w:space="0" w:color="auto"/>
      </w:divBdr>
    </w:div>
    <w:div w:id="1775203183">
      <w:bodyDiv w:val="1"/>
      <w:marLeft w:val="0"/>
      <w:marRight w:val="0"/>
      <w:marTop w:val="0"/>
      <w:marBottom w:val="0"/>
      <w:divBdr>
        <w:top w:val="none" w:sz="0" w:space="0" w:color="auto"/>
        <w:left w:val="none" w:sz="0" w:space="0" w:color="auto"/>
        <w:bottom w:val="none" w:sz="0" w:space="0" w:color="auto"/>
        <w:right w:val="none" w:sz="0" w:space="0" w:color="auto"/>
      </w:divBdr>
    </w:div>
    <w:div w:id="1950963802">
      <w:bodyDiv w:val="1"/>
      <w:marLeft w:val="0"/>
      <w:marRight w:val="0"/>
      <w:marTop w:val="0"/>
      <w:marBottom w:val="0"/>
      <w:divBdr>
        <w:top w:val="none" w:sz="0" w:space="0" w:color="auto"/>
        <w:left w:val="none" w:sz="0" w:space="0" w:color="auto"/>
        <w:bottom w:val="none" w:sz="0" w:space="0" w:color="auto"/>
        <w:right w:val="none" w:sz="0" w:space="0" w:color="auto"/>
      </w:divBdr>
    </w:div>
    <w:div w:id="1956515849">
      <w:bodyDiv w:val="1"/>
      <w:marLeft w:val="0"/>
      <w:marRight w:val="0"/>
      <w:marTop w:val="0"/>
      <w:marBottom w:val="0"/>
      <w:divBdr>
        <w:top w:val="none" w:sz="0" w:space="0" w:color="auto"/>
        <w:left w:val="none" w:sz="0" w:space="0" w:color="auto"/>
        <w:bottom w:val="none" w:sz="0" w:space="0" w:color="auto"/>
        <w:right w:val="none" w:sz="0" w:space="0" w:color="auto"/>
      </w:divBdr>
      <w:divsChild>
        <w:div w:id="305745568">
          <w:marLeft w:val="0"/>
          <w:marRight w:val="0"/>
          <w:marTop w:val="300"/>
          <w:marBottom w:val="180"/>
          <w:divBdr>
            <w:top w:val="none" w:sz="0" w:space="0" w:color="auto"/>
            <w:left w:val="none" w:sz="0" w:space="0" w:color="auto"/>
            <w:bottom w:val="none" w:sz="0" w:space="0" w:color="auto"/>
            <w:right w:val="none" w:sz="0" w:space="0" w:color="auto"/>
          </w:divBdr>
        </w:div>
        <w:div w:id="2040813880">
          <w:marLeft w:val="0"/>
          <w:marRight w:val="0"/>
          <w:marTop w:val="0"/>
          <w:marBottom w:val="225"/>
          <w:divBdr>
            <w:top w:val="none" w:sz="0" w:space="0" w:color="auto"/>
            <w:left w:val="none" w:sz="0" w:space="0" w:color="auto"/>
            <w:bottom w:val="none" w:sz="0" w:space="0" w:color="auto"/>
            <w:right w:val="none" w:sz="0" w:space="0" w:color="auto"/>
          </w:divBdr>
        </w:div>
        <w:div w:id="1233199596">
          <w:marLeft w:val="0"/>
          <w:marRight w:val="0"/>
          <w:marTop w:val="300"/>
          <w:marBottom w:val="180"/>
          <w:divBdr>
            <w:top w:val="none" w:sz="0" w:space="0" w:color="auto"/>
            <w:left w:val="none" w:sz="0" w:space="0" w:color="auto"/>
            <w:bottom w:val="none" w:sz="0" w:space="0" w:color="auto"/>
            <w:right w:val="none" w:sz="0" w:space="0" w:color="auto"/>
          </w:divBdr>
        </w:div>
        <w:div w:id="2080861856">
          <w:marLeft w:val="0"/>
          <w:marRight w:val="0"/>
          <w:marTop w:val="0"/>
          <w:marBottom w:val="225"/>
          <w:divBdr>
            <w:top w:val="none" w:sz="0" w:space="0" w:color="auto"/>
            <w:left w:val="none" w:sz="0" w:space="0" w:color="auto"/>
            <w:bottom w:val="none" w:sz="0" w:space="0" w:color="auto"/>
            <w:right w:val="none" w:sz="0" w:space="0" w:color="auto"/>
          </w:divBdr>
        </w:div>
        <w:div w:id="230308014">
          <w:marLeft w:val="0"/>
          <w:marRight w:val="0"/>
          <w:marTop w:val="0"/>
          <w:marBottom w:val="225"/>
          <w:divBdr>
            <w:top w:val="none" w:sz="0" w:space="0" w:color="auto"/>
            <w:left w:val="none" w:sz="0" w:space="0" w:color="auto"/>
            <w:bottom w:val="none" w:sz="0" w:space="0" w:color="auto"/>
            <w:right w:val="none" w:sz="0" w:space="0" w:color="auto"/>
          </w:divBdr>
        </w:div>
        <w:div w:id="304968508">
          <w:marLeft w:val="0"/>
          <w:marRight w:val="0"/>
          <w:marTop w:val="0"/>
          <w:marBottom w:val="225"/>
          <w:divBdr>
            <w:top w:val="none" w:sz="0" w:space="0" w:color="auto"/>
            <w:left w:val="none" w:sz="0" w:space="0" w:color="auto"/>
            <w:bottom w:val="none" w:sz="0" w:space="0" w:color="auto"/>
            <w:right w:val="none" w:sz="0" w:space="0" w:color="auto"/>
          </w:divBdr>
        </w:div>
        <w:div w:id="20839861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33AB-2432-4F84-8AFC-62853C84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凯</dc:creator>
  <cp:keywords/>
  <dc:description/>
  <cp:lastModifiedBy>Ran Ren</cp:lastModifiedBy>
  <cp:revision>2346</cp:revision>
  <cp:lastPrinted>2021-11-28T14:41:00Z</cp:lastPrinted>
  <dcterms:created xsi:type="dcterms:W3CDTF">2021-11-02T14:07:00Z</dcterms:created>
  <dcterms:modified xsi:type="dcterms:W3CDTF">2023-01-12T13:49:00Z</dcterms:modified>
</cp:coreProperties>
</file>