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74FCC9">
      <w:pPr>
        <w:jc w:val="center"/>
        <w:rPr>
          <w:sz w:val="24"/>
        </w:rPr>
      </w:pPr>
      <w:r>
        <w:rPr>
          <w:rFonts w:hint="eastAsia"/>
          <w:bCs/>
          <w:sz w:val="24"/>
        </w:rPr>
        <w:t>2023</w:t>
      </w:r>
      <w:r>
        <w:rPr>
          <w:rFonts w:hint="eastAsia"/>
          <w:sz w:val="24"/>
        </w:rPr>
        <w:t>－</w:t>
      </w:r>
      <w:r>
        <w:rPr>
          <w:rFonts w:hint="eastAsia"/>
          <w:bCs/>
          <w:sz w:val="24"/>
        </w:rPr>
        <w:t>2024</w:t>
      </w:r>
      <w:r>
        <w:rPr>
          <w:rFonts w:hint="eastAsia"/>
          <w:sz w:val="24"/>
        </w:rPr>
        <w:t>学年第</w:t>
      </w:r>
      <w:r>
        <w:rPr>
          <w:rFonts w:hint="eastAsia"/>
          <w:bCs/>
          <w:sz w:val="24"/>
        </w:rPr>
        <w:t>一</w:t>
      </w:r>
      <w:r>
        <w:rPr>
          <w:rFonts w:hint="eastAsia"/>
          <w:sz w:val="24"/>
        </w:rPr>
        <w:t>学期</w:t>
      </w:r>
    </w:p>
    <w:p w14:paraId="59127CFD">
      <w:pPr>
        <w:ind w:left="-2" w:leftChars="-1" w:firstLine="2280" w:firstLineChars="950"/>
        <w:rPr>
          <w:sz w:val="24"/>
        </w:rPr>
      </w:pPr>
    </w:p>
    <w:p w14:paraId="3551EB2D">
      <w:pPr>
        <w:rPr>
          <w:b/>
          <w:sz w:val="18"/>
          <w:szCs w:val="20"/>
        </w:rPr>
      </w:pPr>
    </w:p>
    <w:p w14:paraId="22B7DB17">
      <w:pPr>
        <w:tabs>
          <w:tab w:val="left" w:pos="3465"/>
          <w:tab w:val="left" w:pos="3675"/>
          <w:tab w:val="left" w:pos="4515"/>
        </w:tabs>
        <w:jc w:val="center"/>
        <w:rPr>
          <w:rFonts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inline distT="0" distB="0" distL="114300" distR="114300">
            <wp:extent cx="3869690" cy="1235075"/>
            <wp:effectExtent l="0" t="0" r="0" b="0"/>
            <wp:docPr id="1" name="图片 1" descr="学校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校标志1"/>
                    <pic:cNvPicPr>
                      <a:picLocks noChangeAspect="1"/>
                    </pic:cNvPicPr>
                  </pic:nvPicPr>
                  <pic:blipFill>
                    <a:blip r:embed="rId8"/>
                    <a:srcRect l="31400" t="4419" b="1214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CE9C">
      <w:pPr>
        <w:pStyle w:val="2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</w:t>
      </w:r>
      <w:r>
        <w:rPr>
          <w:rFonts w:hint="eastAsia" w:eastAsia="黑体"/>
          <w:b w:val="0"/>
          <w:sz w:val="28"/>
        </w:rPr>
        <w:t xml:space="preserve">   </w:t>
      </w:r>
      <w:r>
        <w:rPr>
          <w:rFonts w:hint="eastAsia" w:ascii="华文新魏" w:eastAsia="华文新魏"/>
          <w:sz w:val="72"/>
          <w:szCs w:val="72"/>
        </w:rPr>
        <w:t>告</w:t>
      </w:r>
    </w:p>
    <w:p w14:paraId="3D6EF490">
      <w:pPr>
        <w:tabs>
          <w:tab w:val="left" w:pos="4410"/>
        </w:tabs>
        <w:jc w:val="center"/>
        <w:rPr>
          <w:b/>
          <w:sz w:val="28"/>
          <w:szCs w:val="20"/>
        </w:rPr>
      </w:pPr>
      <w:r>
        <w:drawing>
          <wp:inline distT="0" distB="0" distL="0" distR="0">
            <wp:extent cx="1331595" cy="1331595"/>
            <wp:effectExtent l="19050" t="0" r="1500" b="0"/>
            <wp:docPr id="6" name="图片 5" descr="0321-MA-改标志及标志组合cc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321-MA-改标志及标志组合cc-0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380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455E088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bCs/>
          <w:sz w:val="24"/>
          <w:u w:val="single"/>
        </w:rPr>
      </w:pPr>
      <w:r>
        <w:rPr>
          <w:rFonts w:hint="eastAsia"/>
          <w:bCs/>
          <w:sz w:val="24"/>
        </w:rPr>
        <w:t xml:space="preserve">课   程   </w:t>
      </w:r>
      <w:r>
        <w:rPr>
          <w:bCs/>
          <w:sz w:val="24"/>
        </w:rPr>
        <w:t>名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</w:rPr>
        <w:t xml:space="preserve"> 深度学习理论与实践 </w:t>
      </w:r>
      <w:r>
        <w:rPr>
          <w:bCs/>
          <w:sz w:val="24"/>
          <w:u w:val="single"/>
        </w:rPr>
        <w:t xml:space="preserve">    </w:t>
      </w:r>
    </w:p>
    <w:p w14:paraId="437982D3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bCs/>
          <w:sz w:val="24"/>
        </w:rPr>
      </w:pPr>
      <w:r>
        <w:rPr>
          <w:rFonts w:hint="eastAsia"/>
          <w:bCs/>
          <w:sz w:val="24"/>
        </w:rPr>
        <w:t xml:space="preserve">课   程   号 </w:t>
      </w:r>
      <w:r>
        <w:rPr>
          <w:bCs/>
          <w:sz w:val="24"/>
          <w:u w:val="single"/>
        </w:rPr>
        <w:t xml:space="preserve">      </w:t>
      </w:r>
      <w:r>
        <w:rPr>
          <w:rFonts w:hint="eastAsia"/>
          <w:bCs/>
          <w:sz w:val="24"/>
          <w:u w:val="single"/>
        </w:rPr>
        <w:t xml:space="preserve">   </w:t>
      </w:r>
      <w:r>
        <w:rPr>
          <w:bCs/>
          <w:sz w:val="24"/>
          <w:u w:val="single"/>
        </w:rPr>
        <w:t xml:space="preserve"> C01205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</w:t>
      </w:r>
    </w:p>
    <w:p w14:paraId="279CAE72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rFonts w:ascii="宋体" w:hAnsi="宋体"/>
          <w:bCs/>
          <w:spacing w:val="8"/>
          <w:sz w:val="24"/>
          <w:u w:val="single"/>
        </w:rPr>
      </w:pPr>
      <w:r>
        <w:rPr>
          <w:rFonts w:hint="eastAsia" w:ascii="宋体" w:hAnsi="宋体"/>
          <w:bCs/>
          <w:sz w:val="24"/>
        </w:rPr>
        <w:t>学 生 姓  名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      </w:t>
      </w:r>
      <w:r>
        <w:rPr>
          <w:rFonts w:hint="eastAsia"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 w14:paraId="40DD246E"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生 姓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</w:t>
      </w:r>
    </w:p>
    <w:p w14:paraId="7ECB61B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 </w:t>
      </w:r>
    </w:p>
    <w:p w14:paraId="5B703D1C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所 在 学 院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  <w:r>
        <w:rPr>
          <w:rFonts w:hint="eastAsia"/>
          <w:bCs/>
          <w:spacing w:val="8"/>
          <w:sz w:val="24"/>
          <w:u w:val="single"/>
        </w:rPr>
        <w:t xml:space="preserve">计算机与计算科学学院 </w:t>
      </w:r>
      <w:r>
        <w:rPr>
          <w:bCs/>
          <w:spacing w:val="8"/>
          <w:sz w:val="24"/>
          <w:u w:val="single"/>
        </w:rPr>
        <w:t xml:space="preserve">    </w:t>
      </w:r>
    </w:p>
    <w:p w14:paraId="7BE54BC9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rStyle w:val="19"/>
          <w:bCs/>
          <w:spacing w:val="8"/>
          <w:sz w:val="24"/>
          <w:u w:val="single"/>
        </w:rPr>
      </w:pPr>
      <w:r>
        <w:rPr>
          <w:bCs/>
          <w:spacing w:val="8"/>
          <w:sz w:val="24"/>
        </w:rPr>
        <w:t xml:space="preserve">指 导 老 师 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14:paraId="26995E73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1821" w:rightChars="867"/>
        <w:jc w:val="left"/>
        <w:rPr>
          <w:rFonts w:asciiTheme="minorEastAsia" w:hAnsiTheme="minorEastAsia" w:eastAsiaTheme="minorEastAsia"/>
          <w:bCs/>
          <w:sz w:val="22"/>
          <w:u w:val="single"/>
        </w:rPr>
      </w:pPr>
      <w:r>
        <w:rPr>
          <w:rStyle w:val="19"/>
          <w:rFonts w:hint="eastAsia" w:asciiTheme="minorEastAsia" w:hAnsiTheme="minorEastAsia" w:eastAsiaTheme="minorEastAsia"/>
          <w:sz w:val="24"/>
        </w:rPr>
        <w:t xml:space="preserve">                实验报告日期：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202</w:t>
      </w:r>
      <w:r>
        <w:rPr>
          <w:rStyle w:val="19"/>
          <w:rFonts w:asciiTheme="minorEastAsia" w:hAnsiTheme="minorEastAsia" w:eastAsiaTheme="minorEastAsia"/>
          <w:sz w:val="24"/>
          <w:u w:val="single"/>
        </w:rPr>
        <w:t>4</w:t>
      </w:r>
      <w:r>
        <w:rPr>
          <w:rStyle w:val="19"/>
          <w:rFonts w:hint="eastAsia" w:asciiTheme="minorEastAsia" w:hAnsiTheme="minorEastAsia" w:eastAsiaTheme="minorEastAsia"/>
          <w:sz w:val="24"/>
        </w:rPr>
        <w:t>年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  <w:lang w:val="en-US" w:eastAsia="zh-CN"/>
        </w:rPr>
        <w:t>10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</w:rPr>
        <w:t>月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  <w:lang w:val="en-US" w:eastAsia="zh-CN"/>
        </w:rPr>
        <w:t>19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</w:rPr>
        <w:t>日</w:t>
      </w:r>
    </w:p>
    <w:p w14:paraId="64C92224">
      <w:pPr>
        <w:pageBreakBefore/>
        <w:tabs>
          <w:tab w:val="left" w:pos="6510"/>
          <w:tab w:val="left" w:pos="6615"/>
        </w:tabs>
        <w:spacing w:line="360" w:lineRule="auto"/>
        <w:ind w:right="1821" w:rightChars="867" w:firstLine="2528" w:firstLineChars="787"/>
        <w:jc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课程</w:t>
      </w:r>
      <w:r>
        <w:rPr>
          <w:rFonts w:hint="eastAsia" w:ascii="宋体" w:hAnsi="宋体"/>
          <w:b/>
          <w:sz w:val="32"/>
        </w:rPr>
        <w:t>实验</w:t>
      </w:r>
      <w:bookmarkStart w:id="0" w:name="_Toc176192475"/>
      <w:r>
        <w:rPr>
          <w:rFonts w:hint="eastAsia" w:ascii="宋体" w:hAnsi="宋体"/>
          <w:b/>
          <w:sz w:val="32"/>
        </w:rPr>
        <w:t>清单</w:t>
      </w:r>
    </w:p>
    <w:p w14:paraId="132F9A0B">
      <w:pPr>
        <w:tabs>
          <w:tab w:val="left" w:pos="0"/>
        </w:tabs>
        <w:spacing w:line="360" w:lineRule="auto"/>
        <w:ind w:right="-23" w:rightChars="-11"/>
        <w:jc w:val="center"/>
        <w:rPr>
          <w:rFonts w:ascii="黑体" w:eastAsia="黑体"/>
          <w:b/>
          <w:sz w:val="32"/>
        </w:rPr>
      </w:pPr>
    </w:p>
    <w:bookmarkEnd w:id="0"/>
    <w:p w14:paraId="6F035216">
      <w:pPr>
        <w:pStyle w:val="3"/>
        <w:rPr>
          <w:rFonts w:ascii="宋体" w:hAnsi="宋体" w:eastAsia="宋体"/>
        </w:rPr>
      </w:pPr>
    </w:p>
    <w:p w14:paraId="6D710628">
      <w:pPr>
        <w:pStyle w:val="3"/>
        <w:rPr>
          <w:sz w:val="24"/>
          <w:u w:val="single"/>
        </w:rPr>
      </w:pPr>
    </w:p>
    <w:p w14:paraId="24062997"/>
    <w:p w14:paraId="1B763F7A"/>
    <w:p w14:paraId="226DF8F3"/>
    <w:p w14:paraId="6FF43CA5"/>
    <w:p w14:paraId="07C772E4"/>
    <w:p w14:paraId="098F4C81"/>
    <w:p w14:paraId="5976A2C4"/>
    <w:p w14:paraId="374F11FE"/>
    <w:p w14:paraId="6F72207A"/>
    <w:p w14:paraId="0854D50C"/>
    <w:p w14:paraId="397DD00D"/>
    <w:p w14:paraId="2AA36062"/>
    <w:p w14:paraId="58B56B63"/>
    <w:p w14:paraId="42E5A25C"/>
    <w:p w14:paraId="7E9284C0"/>
    <w:p w14:paraId="55FBB814"/>
    <w:p w14:paraId="34D1BAB2"/>
    <w:p w14:paraId="54383B99">
      <w:p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</w:p>
    <w:p w14:paraId="6B937C13">
      <w:pPr>
        <w:pageBreakBefore/>
        <w:spacing w:before="156" w:beforeLines="50" w:after="156" w:afterLines="50"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浙大城市学院实验报告</w:t>
      </w:r>
    </w:p>
    <w:tbl>
      <w:tblPr>
        <w:tblStyle w:val="8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3"/>
        <w:gridCol w:w="1301"/>
        <w:gridCol w:w="491"/>
        <w:gridCol w:w="1928"/>
        <w:gridCol w:w="3601"/>
      </w:tblGrid>
      <w:tr w14:paraId="570EA7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2083" w:type="dxa"/>
            <w:vAlign w:val="center"/>
          </w:tcPr>
          <w:p w14:paraId="140BE329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实验项目统一编号</w:t>
            </w:r>
          </w:p>
        </w:tc>
        <w:tc>
          <w:tcPr>
            <w:tcW w:w="1792" w:type="dxa"/>
            <w:gridSpan w:val="2"/>
            <w:vAlign w:val="center"/>
          </w:tcPr>
          <w:p w14:paraId="271651EB">
            <w:pPr>
              <w:jc w:val="center"/>
            </w:pPr>
            <w:r>
              <w:t>31C0120501</w:t>
            </w:r>
          </w:p>
        </w:tc>
        <w:tc>
          <w:tcPr>
            <w:tcW w:w="1928" w:type="dxa"/>
            <w:vAlign w:val="center"/>
          </w:tcPr>
          <w:p w14:paraId="1E517CC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3601" w:type="dxa"/>
            <w:vAlign w:val="center"/>
          </w:tcPr>
          <w:p w14:paraId="372D11B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卷积神经网络实习cifar</w:t>
            </w:r>
            <w:r>
              <w:rPr>
                <w:sz w:val="22"/>
                <w:szCs w:val="22"/>
              </w:rPr>
              <w:t>-10</w:t>
            </w:r>
            <w:r>
              <w:rPr>
                <w:rFonts w:hint="eastAsia"/>
                <w:sz w:val="22"/>
                <w:szCs w:val="22"/>
              </w:rPr>
              <w:t>分类</w:t>
            </w:r>
          </w:p>
        </w:tc>
      </w:tr>
      <w:tr w14:paraId="2B685C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2083" w:type="dxa"/>
            <w:vAlign w:val="center"/>
          </w:tcPr>
          <w:p w14:paraId="6836EEC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1792" w:type="dxa"/>
            <w:gridSpan w:val="2"/>
            <w:vAlign w:val="center"/>
          </w:tcPr>
          <w:p w14:paraId="1E7416C6">
            <w:pPr>
              <w:jc w:val="center"/>
            </w:pPr>
            <w:r>
              <w:rPr>
                <w:rFonts w:hint="eastAsia"/>
              </w:rPr>
              <w:t>2小时</w:t>
            </w:r>
          </w:p>
        </w:tc>
        <w:tc>
          <w:tcPr>
            <w:tcW w:w="1928" w:type="dxa"/>
            <w:vAlign w:val="center"/>
          </w:tcPr>
          <w:p w14:paraId="669A7DC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实验地点</w:t>
            </w:r>
          </w:p>
        </w:tc>
        <w:tc>
          <w:tcPr>
            <w:tcW w:w="3601" w:type="dxa"/>
            <w:vAlign w:val="center"/>
          </w:tcPr>
          <w:p w14:paraId="4FD7F895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理4</w:t>
            </w:r>
            <w:r>
              <w:rPr>
                <w:sz w:val="22"/>
                <w:szCs w:val="22"/>
              </w:rPr>
              <w:t>-220</w:t>
            </w:r>
          </w:p>
        </w:tc>
      </w:tr>
      <w:tr w14:paraId="481DB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3384" w:type="dxa"/>
            <w:gridSpan w:val="2"/>
            <w:vAlign w:val="center"/>
          </w:tcPr>
          <w:p w14:paraId="5DA9A63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</w:t>
            </w:r>
            <w:r>
              <w:rPr>
                <w:rFonts w:hint="eastAsia"/>
                <w:sz w:val="22"/>
                <w:szCs w:val="22"/>
              </w:rPr>
              <w:sym w:font="Wingdings 2" w:char="00A3"/>
            </w:r>
            <w:r>
              <w:rPr>
                <w:rFonts w:hint="eastAsia"/>
                <w:sz w:val="22"/>
                <w:szCs w:val="22"/>
              </w:rPr>
              <w:t xml:space="preserve">是     </w:t>
            </w:r>
            <w:r>
              <w:rPr>
                <w:rFonts w:hint="eastAsia"/>
                <w:sz w:val="22"/>
                <w:szCs w:val="22"/>
              </w:rPr>
              <w:sym w:font="Wingdings 2" w:char="0052"/>
            </w:r>
            <w:r>
              <w:rPr>
                <w:rFonts w:hint="eastAsia"/>
                <w:sz w:val="22"/>
                <w:szCs w:val="22"/>
              </w:rPr>
              <w:t>否</w:t>
            </w:r>
          </w:p>
        </w:tc>
        <w:tc>
          <w:tcPr>
            <w:tcW w:w="6020" w:type="dxa"/>
            <w:gridSpan w:val="3"/>
            <w:vAlign w:val="center"/>
          </w:tcPr>
          <w:p w14:paraId="505AD802">
            <w:pPr>
              <w:rPr>
                <w:rFonts w:hint="eastAsia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</w:rPr>
              <w:t>实验人员：</w:t>
            </w:r>
            <w:bookmarkStart w:id="2" w:name="_GoBack"/>
            <w:bookmarkEnd w:id="2"/>
          </w:p>
        </w:tc>
      </w:tr>
      <w:tr w14:paraId="2B54B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36D6EA21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bookmarkStart w:id="1" w:name="OLE_LINK1" w:colFirst="0" w:colLast="0"/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一、实验目的和要求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（或设计要求及指标）</w:t>
            </w:r>
          </w:p>
          <w:p w14:paraId="3B70364F">
            <w:pPr>
              <w:pStyle w:val="18"/>
              <w:spacing w:before="156" w:beforeLines="50"/>
              <w:ind w:firstLine="442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目的</w:t>
            </w:r>
            <w:r>
              <w:rPr>
                <w:rFonts w:hint="eastAsia"/>
                <w:sz w:val="22"/>
                <w:szCs w:val="22"/>
              </w:rPr>
              <w:t>：通过实验巩固卷积神经网络CNN、各种经典CNN模型等深度学习知识；熟悉深度学习模型训练和测试的基本代码流程；</w:t>
            </w:r>
          </w:p>
          <w:p w14:paraId="61DB0B7E">
            <w:pPr>
              <w:pStyle w:val="18"/>
              <w:spacing w:before="156" w:beforeLines="50"/>
              <w:ind w:firstLine="442"/>
              <w:jc w:val="left"/>
              <w:rPr>
                <w:rFonts w:cs="宋体" w:asciiTheme="minorEastAsia" w:hAnsiTheme="minorEastAsia" w:eastAsiaTheme="minorEastAsia"/>
                <w:bCs/>
                <w:kern w:val="0"/>
                <w:sz w:val="22"/>
                <w:szCs w:val="22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kern w:val="0"/>
                <w:sz w:val="22"/>
                <w:szCs w:val="22"/>
              </w:rPr>
              <w:t>要求</w:t>
            </w:r>
            <w:r>
              <w:rPr>
                <w:rFonts w:hint="eastAsia" w:cs="宋体" w:asciiTheme="minorEastAsia" w:hAnsiTheme="minorEastAsia" w:eastAsiaTheme="minorEastAsia"/>
                <w:bCs/>
                <w:kern w:val="0"/>
                <w:sz w:val="22"/>
                <w:szCs w:val="22"/>
              </w:rPr>
              <w:t>：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对比实验验证1）代码实现AlexNet、Vgg</w:t>
            </w:r>
            <w:r>
              <w:rPr>
                <w:rFonts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16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和ResNet，并对比分类性能（结果表格中要给出各模型参数量）；2）对比不同学习率策略（固定、stepLR和ExponentialLR）、3）数据扩增对性能影响。</w:t>
            </w:r>
          </w:p>
        </w:tc>
      </w:tr>
      <w:tr w14:paraId="155DB7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6D066504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二、实验内容和原理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（或设计方案及原理）</w:t>
            </w:r>
          </w:p>
          <w:p w14:paraId="483EC7FD">
            <w:pPr>
              <w:pStyle w:val="18"/>
              <w:spacing w:before="156" w:beforeLines="50"/>
              <w:ind w:firstLine="480"/>
              <w:jc w:val="left"/>
              <w:rPr>
                <w:rFonts w:hint="default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  <w:t>1）代码实现</w:t>
            </w:r>
          </w:p>
          <w:p w14:paraId="1D2451AA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  <w:t>AlexNet</w:t>
            </w:r>
          </w:p>
          <w:p w14:paraId="44415417">
            <w:pPr>
              <w:pStyle w:val="18"/>
              <w:spacing w:before="156" w:beforeLines="50"/>
              <w:ind w:firstLine="480"/>
              <w:jc w:val="left"/>
              <w:rPr>
                <w:rFonts w:hint="default" w:ascii="黑体" w:hAnsi="黑体" w:eastAsia="宋体" w:cs="宋体"/>
                <w:bCs/>
                <w:kern w:val="0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254500" cy="4241800"/>
                  <wp:effectExtent l="0" t="0" r="9525" b="63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424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E60F91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  <w:t>Vgg16</w:t>
            </w:r>
          </w:p>
          <w:p w14:paraId="520C46AC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168775" cy="5607685"/>
                  <wp:effectExtent l="0" t="0" r="8890" b="571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560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70AA7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  <w:t>ResNet</w:t>
            </w:r>
          </w:p>
          <w:p w14:paraId="5FFEA849">
            <w:pPr>
              <w:pStyle w:val="18"/>
              <w:spacing w:before="156" w:beforeLines="50"/>
              <w:ind w:firstLine="480"/>
              <w:jc w:val="left"/>
              <w:rPr>
                <w:rFonts w:hint="default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028440" cy="4078605"/>
                  <wp:effectExtent l="0" t="0" r="8890" b="190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440" cy="407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940B2">
            <w:pPr>
              <w:pStyle w:val="18"/>
              <w:numPr>
                <w:ilvl w:val="0"/>
                <w:numId w:val="1"/>
              </w:numPr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  <w:t>对比不同学习策略</w:t>
            </w:r>
          </w:p>
          <w:p w14:paraId="511774A0">
            <w:pPr>
              <w:pStyle w:val="18"/>
              <w:numPr>
                <w:ilvl w:val="0"/>
                <w:numId w:val="0"/>
              </w:numPr>
              <w:spacing w:before="156" w:beforeLines="50"/>
              <w:jc w:val="left"/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固定</w:t>
            </w:r>
          </w:p>
          <w:p w14:paraId="1C94571E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B3B3B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optimizer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torch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AdamW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95E26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parameters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(),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1e-4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weight_decay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1e-4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)</w:t>
            </w:r>
          </w:p>
          <w:p w14:paraId="37250BE3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lr_scheduler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None</w:t>
            </w:r>
          </w:p>
          <w:p w14:paraId="70775587">
            <w:pPr>
              <w:pStyle w:val="18"/>
              <w:numPr>
                <w:ilvl w:val="0"/>
                <w:numId w:val="0"/>
              </w:numPr>
              <w:spacing w:before="156" w:beforeLines="50"/>
              <w:jc w:val="left"/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stepLR</w:t>
            </w:r>
          </w:p>
          <w:p w14:paraId="35D3C5A7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B3B3B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optimizer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torch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AdamW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95E26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parameters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(),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1e-4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weight_decay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1e-4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)</w:t>
            </w:r>
          </w:p>
          <w:p w14:paraId="26D50B99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lr_scheduler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torch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lr_scheduler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StepLR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optimizer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step_size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gamma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0.95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)</w:t>
            </w:r>
          </w:p>
          <w:p w14:paraId="4D71047D">
            <w:pPr>
              <w:pStyle w:val="18"/>
              <w:numPr>
                <w:ilvl w:val="0"/>
                <w:numId w:val="0"/>
              </w:numPr>
              <w:spacing w:before="156" w:beforeLines="50"/>
              <w:jc w:val="left"/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ExponentialLR</w:t>
            </w:r>
          </w:p>
          <w:p w14:paraId="0916FDC8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B3B3B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optimizer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torch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AdamW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95E26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parameters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(),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1e-4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weight_decay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1e-4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)</w:t>
            </w:r>
          </w:p>
          <w:p w14:paraId="0203F451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B3B3B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lr_scheduler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torch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lr_scheduler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ExponentialLR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optimizer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108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gamma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0.95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B3B3B"/>
                <w:kern w:val="0"/>
                <w:sz w:val="12"/>
                <w:szCs w:val="12"/>
                <w:shd w:val="clear" w:fill="FFFFFF"/>
                <w:lang w:val="en-US" w:eastAsia="zh-CN" w:bidi="ar"/>
              </w:rPr>
              <w:t>)</w:t>
            </w:r>
          </w:p>
          <w:p w14:paraId="37A9E266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B3B3B"/>
                <w:sz w:val="12"/>
                <w:szCs w:val="12"/>
              </w:rPr>
            </w:pPr>
          </w:p>
          <w:p w14:paraId="2616795A">
            <w:pPr>
              <w:pStyle w:val="18"/>
              <w:numPr>
                <w:ilvl w:val="0"/>
                <w:numId w:val="0"/>
              </w:numPr>
              <w:spacing w:before="156" w:beforeLines="50"/>
              <w:jc w:val="left"/>
              <w:rPr>
                <w:rFonts w:hint="eastAsia" w:ascii="黑体" w:hAnsi="黑体" w:eastAsia="黑体" w:cs="黑体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 w14:paraId="14E8B298">
            <w:pPr>
              <w:pStyle w:val="18"/>
              <w:numPr>
                <w:ilvl w:val="0"/>
                <w:numId w:val="1"/>
              </w:numPr>
              <w:spacing w:before="156" w:beforeLines="50"/>
              <w:ind w:left="0" w:leftChars="0" w:firstLine="440" w:firstLineChars="200"/>
              <w:jc w:val="left"/>
              <w:rPr>
                <w:rFonts w:hint="eastAsia" w:ascii="黑体" w:hAnsi="黑体" w:eastAsia="黑体" w:cs="黑体"/>
                <w:b w:val="0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数据扩增对性能影响</w:t>
            </w:r>
          </w:p>
          <w:p w14:paraId="25F084C6">
            <w:pPr>
              <w:pStyle w:val="18"/>
              <w:numPr>
                <w:ilvl w:val="0"/>
                <w:numId w:val="0"/>
              </w:numPr>
              <w:spacing w:before="156" w:beforeLines="50"/>
              <w:ind w:leftChars="200"/>
              <w:jc w:val="left"/>
              <w:rPr>
                <w:rFonts w:hint="default" w:ascii="黑体" w:hAnsi="黑体" w:eastAsia="黑体" w:cs="黑体"/>
                <w:b w:val="0"/>
                <w:bCs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293C4B68">
            <w:pPr>
              <w:pStyle w:val="18"/>
              <w:numPr>
                <w:ilvl w:val="0"/>
                <w:numId w:val="0"/>
              </w:numPr>
              <w:spacing w:before="156" w:beforeLines="50"/>
              <w:ind w:leftChars="200"/>
              <w:jc w:val="left"/>
            </w:pPr>
            <w:r>
              <w:drawing>
                <wp:inline distT="0" distB="0" distL="114300" distR="114300">
                  <wp:extent cx="5024120" cy="1046480"/>
                  <wp:effectExtent l="0" t="0" r="6350" b="63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120" cy="104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3EEE21">
            <w:pPr>
              <w:pStyle w:val="18"/>
              <w:numPr>
                <w:ilvl w:val="0"/>
                <w:numId w:val="0"/>
              </w:numPr>
              <w:spacing w:before="156" w:beforeLines="50"/>
              <w:ind w:leftChars="200"/>
              <w:jc w:val="left"/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有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RandomHorizontalFlip</w:t>
            </w:r>
          </w:p>
          <w:p w14:paraId="06E60DF8">
            <w:pPr>
              <w:pStyle w:val="18"/>
              <w:numPr>
                <w:ilvl w:val="0"/>
                <w:numId w:val="0"/>
              </w:numPr>
              <w:spacing w:before="156" w:beforeLines="50"/>
              <w:ind w:leftChars="200"/>
              <w:jc w:val="left"/>
              <w:rPr>
                <w:rStyle w:val="13"/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710430" cy="1083310"/>
                  <wp:effectExtent l="0" t="0" r="6985" b="6985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108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E4E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4767EE20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三、主要仪器设备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及工具</w:t>
            </w: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（仪器设备名称、型号规格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）或开发设计软件及工具名称</w:t>
            </w:r>
          </w:p>
          <w:p w14:paraId="4638CD96">
            <w:pPr>
              <w:pStyle w:val="18"/>
              <w:spacing w:before="156" w:beforeLines="50"/>
              <w:ind w:firstLine="440"/>
              <w:jc w:val="left"/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</w:rPr>
              <w:t>电脑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thinkbook16+</w:t>
            </w:r>
          </w:p>
          <w:p w14:paraId="79272893">
            <w:pPr>
              <w:pStyle w:val="18"/>
              <w:spacing w:before="156" w:beforeLines="50"/>
              <w:ind w:firstLine="440"/>
              <w:jc w:val="left"/>
              <w:rPr>
                <w:rFonts w:hint="default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开发软件vscode</w:t>
            </w:r>
          </w:p>
          <w:p w14:paraId="10183CE5">
            <w:pPr>
              <w:pStyle w:val="18"/>
              <w:spacing w:before="156" w:beforeLines="50"/>
              <w:ind w:firstLine="48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</w:tc>
      </w:tr>
      <w:tr w14:paraId="4FA79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8" w:hRule="atLeast"/>
          <w:jc w:val="center"/>
        </w:trPr>
        <w:tc>
          <w:tcPr>
            <w:tcW w:w="9404" w:type="dxa"/>
            <w:gridSpan w:val="5"/>
          </w:tcPr>
          <w:p w14:paraId="44DD76FC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四、操作方法与实验步骤（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或设计方法与实施过程</w:t>
            </w: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）</w:t>
            </w:r>
          </w:p>
          <w:p w14:paraId="3DF4A2B2">
            <w:pPr>
              <w:keepNext w:val="0"/>
              <w:keepLines w:val="0"/>
              <w:widowControl/>
              <w:suppressLineNumbers w:val="0"/>
              <w:shd w:val="clear" w:fill="FFFFFF"/>
              <w:spacing w:line="163" w:lineRule="atLeast"/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使用了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torchvision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中的CIFAR-10数据集，并对图像进行了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Resize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和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RandomHorizontalFlip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等增强操作，以提升模型泛化能力。</w:t>
            </w:r>
          </w:p>
          <w:p w14:paraId="11D66DA8">
            <w:pPr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0"/>
                <w:sz w:val="21"/>
                <w:szCs w:val="21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2.</w:t>
            </w: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</w:rPr>
              <w:t>模型对比实验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:</w:t>
            </w:r>
          </w:p>
          <w:p w14:paraId="02499F65">
            <w:pPr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0"/>
                <w:sz w:val="21"/>
                <w:szCs w:val="21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通过实现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AlexNet、Vgg16和ResNet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三种神经网络模型,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加载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AlexNet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模型，并设置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num_classes=10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以适应CIFAR-10数据集。后续切换至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VGG16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和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ResNet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模型进行对比。将模型移至GPU</w:t>
            </w:r>
          </w:p>
          <w:p w14:paraId="3773E277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使用了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CrossEntropyLoss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作为分类损失函数。优化器使用了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AdamW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，并设置了初始学习率为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1e-4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和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weight_decay=1e-4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，以增强模型鲁棒性。</w:t>
            </w:r>
          </w:p>
          <w:p w14:paraId="715651C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</w:rPr>
              <w:t>学习率调度对比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:</w:t>
            </w:r>
          </w:p>
          <w:p w14:paraId="2CFDED5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设置了三种不同的学习率调度器：固定学习率、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StepLR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和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ExponentialLR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，不同的调度器来对比模型收敛效果。</w:t>
            </w:r>
          </w:p>
          <w:p w14:paraId="603AF1B5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在训练结束后，绘制并保存了训练和验证损失曲线，以及验证集准确率曲线，便于查看模型的训练情况。</w:t>
            </w:r>
          </w:p>
          <w:p w14:paraId="50C95E3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通过对模型在测试集上的表现进行评估，记录准确率、召回率、F1分数及AUC等指标，并将结果存储在CSV文件中。</w:t>
            </w:r>
          </w:p>
          <w:p w14:paraId="2161F506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rPr>
                <w:rFonts w:hint="default" w:ascii="黑体" w:hAnsi="黑体" w:cs="黑体" w:eastAsiaTheme="minorEastAsia"/>
                <w:b w:val="0"/>
                <w:bCs w:val="0"/>
                <w:color w:val="000000" w:themeColor="text1"/>
                <w:kern w:val="0"/>
                <w:sz w:val="21"/>
                <w:szCs w:val="21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 w:val="0"/>
                <w:sz w:val="21"/>
                <w:szCs w:val="21"/>
              </w:rPr>
              <w:t>数据扩增实验</w:t>
            </w: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</w:rPr>
              <w:t>：</w:t>
            </w:r>
          </w:p>
          <w:p w14:paraId="56E90E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rPr>
                <w:rFonts w:hint="default" w:ascii="黑体" w:hAnsi="黑体" w:cs="黑体" w:eastAsiaTheme="minorEastAsia"/>
                <w:b w:val="0"/>
                <w:bCs w:val="0"/>
                <w:color w:val="000000" w:themeColor="text1"/>
                <w:kern w:val="0"/>
                <w:sz w:val="21"/>
                <w:szCs w:val="21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设置一个带有和不带有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RandomHorizontalFlip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等扩增的实验对照组，以评估数据扩增对模型性能的影响。</w:t>
            </w:r>
          </w:p>
          <w:p w14:paraId="216F8E02">
            <w:pPr>
              <w:pStyle w:val="18"/>
              <w:spacing w:before="156" w:beforeLines="50"/>
              <w:jc w:val="left"/>
              <w:rPr>
                <w:rFonts w:hint="default" w:ascii="宋体" w:hAnsi="宋体" w:eastAsia="宋体" w:cs="宋体"/>
                <w:bCs/>
                <w:szCs w:val="24"/>
                <w:lang w:val="en-US" w:eastAsia="zh-CN"/>
              </w:rPr>
            </w:pPr>
          </w:p>
        </w:tc>
      </w:tr>
      <w:tr w14:paraId="4853F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7" w:hRule="atLeast"/>
          <w:jc w:val="center"/>
        </w:trPr>
        <w:tc>
          <w:tcPr>
            <w:tcW w:w="9404" w:type="dxa"/>
            <w:gridSpan w:val="5"/>
          </w:tcPr>
          <w:p w14:paraId="6C091140">
            <w:pPr>
              <w:pStyle w:val="18"/>
              <w:numPr>
                <w:ilvl w:val="0"/>
                <w:numId w:val="3"/>
              </w:numPr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实验数据记录和处理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（或设计效果）</w:t>
            </w:r>
          </w:p>
          <w:p w14:paraId="2C7DD482">
            <w:pPr>
              <w:pStyle w:val="18"/>
              <w:numPr>
                <w:ilvl w:val="0"/>
                <w:numId w:val="0"/>
              </w:num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</w:p>
          <w:p w14:paraId="07E96DEF"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黑体" w:hAnsi="黑体" w:eastAsia="宋体" w:cs="宋体"/>
                <w:bCs/>
                <w:kern w:val="0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1. </w:t>
            </w: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模型对比实验</w:t>
            </w:r>
            <w:r>
              <w:rPr>
                <w:rStyle w:val="11"/>
                <w:rFonts w:hint="eastAsia" w:ascii="宋体" w:hAnsi="宋体" w:cs="宋体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带有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RandomHorizontalFlip</w:t>
            </w:r>
            <w:r>
              <w:rPr>
                <w:rStyle w:val="11"/>
                <w:rFonts w:hint="eastAsia" w:ascii="宋体" w:hAnsi="宋体" w:cs="宋体"/>
                <w:sz w:val="24"/>
                <w:szCs w:val="24"/>
                <w:lang w:eastAsia="zh-CN"/>
              </w:rPr>
              <w:t>）</w:t>
            </w:r>
          </w:p>
          <w:tbl>
            <w:tblPr>
              <w:tblStyle w:val="9"/>
              <w:tblW w:w="890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8"/>
              <w:gridCol w:w="1471"/>
              <w:gridCol w:w="1179"/>
              <w:gridCol w:w="3521"/>
              <w:gridCol w:w="1585"/>
            </w:tblGrid>
            <w:tr w14:paraId="4C6F4B7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8" w:type="dxa"/>
                </w:tcPr>
                <w:p w14:paraId="2C5DDBD7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</w:rPr>
                  </w:pPr>
                </w:p>
              </w:tc>
              <w:tc>
                <w:tcPr>
                  <w:tcW w:w="1471" w:type="dxa"/>
                </w:tcPr>
                <w:p w14:paraId="741B382D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Batch_size</w:t>
                  </w:r>
                </w:p>
              </w:tc>
              <w:tc>
                <w:tcPr>
                  <w:tcW w:w="1179" w:type="dxa"/>
                </w:tcPr>
                <w:p w14:paraId="2464D860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Epoches</w:t>
                  </w:r>
                </w:p>
              </w:tc>
              <w:tc>
                <w:tcPr>
                  <w:tcW w:w="3521" w:type="dxa"/>
                  <w:shd w:val="clear" w:color="auto" w:fill="auto"/>
                  <w:vAlign w:val="top"/>
                </w:tcPr>
                <w:p w14:paraId="23A8F044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优化器</w:t>
                  </w:r>
                </w:p>
              </w:tc>
              <w:tc>
                <w:tcPr>
                  <w:tcW w:w="1585" w:type="dxa"/>
                </w:tcPr>
                <w:p w14:paraId="745B8E81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学习策略</w:t>
                  </w:r>
                </w:p>
              </w:tc>
            </w:tr>
            <w:tr w14:paraId="2CDFA4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8" w:type="dxa"/>
                </w:tcPr>
                <w:p w14:paraId="212AC65A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z w:val="24"/>
                      <w:szCs w:val="24"/>
                    </w:rPr>
                    <w:t>AlexNet</w:t>
                  </w:r>
                </w:p>
              </w:tc>
              <w:tc>
                <w:tcPr>
                  <w:tcW w:w="1471" w:type="dxa"/>
                </w:tcPr>
                <w:p w14:paraId="66C404B8">
                  <w:pPr>
                    <w:pStyle w:val="18"/>
                    <w:spacing w:before="156" w:beforeLines="50"/>
                    <w:ind w:left="0" w:leftChars="0" w:firstLine="480" w:firstLineChars="200"/>
                    <w:jc w:val="both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10</w:t>
                  </w:r>
                </w:p>
              </w:tc>
              <w:tc>
                <w:tcPr>
                  <w:tcW w:w="1179" w:type="dxa"/>
                </w:tcPr>
                <w:p w14:paraId="2D52BAE4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20</w:t>
                  </w:r>
                </w:p>
              </w:tc>
              <w:tc>
                <w:tcPr>
                  <w:tcW w:w="3521" w:type="dxa"/>
                  <w:shd w:val="clear" w:color="auto" w:fill="auto"/>
                  <w:vAlign w:val="top"/>
                </w:tcPr>
                <w:p w14:paraId="526C6544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AdamW（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lr=1e-4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，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weight_decay=1e-4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）</w:t>
                  </w:r>
                </w:p>
              </w:tc>
              <w:tc>
                <w:tcPr>
                  <w:tcW w:w="1585" w:type="dxa"/>
                </w:tcPr>
                <w:p w14:paraId="6146BA83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StepLR</w:t>
                  </w:r>
                </w:p>
              </w:tc>
            </w:tr>
            <w:tr w14:paraId="572604D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8" w:type="dxa"/>
                </w:tcPr>
                <w:p w14:paraId="49CAF05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</w:rPr>
                  </w:pPr>
                  <w:r>
                    <w:rPr>
                      <w:rStyle w:val="11"/>
                      <w:rFonts w:ascii="宋体" w:hAnsi="宋体" w:eastAsia="宋体" w:cs="宋体"/>
                      <w:sz w:val="24"/>
                      <w:szCs w:val="24"/>
                    </w:rPr>
                    <w:t>VGG16</w:t>
                  </w:r>
                </w:p>
              </w:tc>
              <w:tc>
                <w:tcPr>
                  <w:tcW w:w="1471" w:type="dxa"/>
                </w:tcPr>
                <w:p w14:paraId="29482C07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10</w:t>
                  </w:r>
                </w:p>
              </w:tc>
              <w:tc>
                <w:tcPr>
                  <w:tcW w:w="1179" w:type="dxa"/>
                </w:tcPr>
                <w:p w14:paraId="32EAC75D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20</w:t>
                  </w:r>
                </w:p>
              </w:tc>
              <w:tc>
                <w:tcPr>
                  <w:tcW w:w="3521" w:type="dxa"/>
                  <w:shd w:val="clear" w:color="auto" w:fill="auto"/>
                  <w:vAlign w:val="top"/>
                </w:tcPr>
                <w:p w14:paraId="1E3D0213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AdamW（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lr=1e-4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，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weight_decay=1e-4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）</w:t>
                  </w:r>
                </w:p>
              </w:tc>
              <w:tc>
                <w:tcPr>
                  <w:tcW w:w="1585" w:type="dxa"/>
                </w:tcPr>
                <w:p w14:paraId="276B3311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StepLR</w:t>
                  </w:r>
                </w:p>
              </w:tc>
            </w:tr>
            <w:tr w14:paraId="159FD23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8" w:type="dxa"/>
                </w:tcPr>
                <w:p w14:paraId="2E15BA85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ResNet</w:t>
                  </w:r>
                </w:p>
              </w:tc>
              <w:tc>
                <w:tcPr>
                  <w:tcW w:w="1471" w:type="dxa"/>
                </w:tcPr>
                <w:p w14:paraId="0EC229E7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10</w:t>
                  </w:r>
                </w:p>
              </w:tc>
              <w:tc>
                <w:tcPr>
                  <w:tcW w:w="1179" w:type="dxa"/>
                </w:tcPr>
                <w:p w14:paraId="0C2DEE9D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20</w:t>
                  </w:r>
                </w:p>
              </w:tc>
              <w:tc>
                <w:tcPr>
                  <w:tcW w:w="3521" w:type="dxa"/>
                  <w:shd w:val="clear" w:color="auto" w:fill="auto"/>
                  <w:vAlign w:val="top"/>
                </w:tcPr>
                <w:p w14:paraId="782194B7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AdamW（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lr=1e-4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，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weight_decay=1e-4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）</w:t>
                  </w:r>
                </w:p>
              </w:tc>
              <w:tc>
                <w:tcPr>
                  <w:tcW w:w="1585" w:type="dxa"/>
                </w:tcPr>
                <w:p w14:paraId="2CF18158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StepLR</w:t>
                  </w:r>
                </w:p>
              </w:tc>
            </w:tr>
          </w:tbl>
          <w:p w14:paraId="1DF55E38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color w:val="FF0000"/>
                <w:kern w:val="0"/>
                <w:szCs w:val="21"/>
              </w:rPr>
            </w:pPr>
          </w:p>
          <w:p w14:paraId="79987B7C"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黑体" w:hAnsi="黑体" w:eastAsia="黑体" w:cs="宋体"/>
                <w:bCs/>
                <w:color w:val="FF0000"/>
                <w:kern w:val="0"/>
                <w:szCs w:val="21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2. </w:t>
            </w: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学习率策略对比实验</w:t>
            </w:r>
            <w:r>
              <w:rPr>
                <w:rStyle w:val="11"/>
                <w:rFonts w:hint="eastAsia" w:ascii="宋体" w:hAnsi="宋体" w:cs="宋体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带有</w:t>
            </w:r>
            <w:r>
              <w:rPr>
                <w:rStyle w:val="13"/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RandomHorizontalFlip</w:t>
            </w:r>
            <w:r>
              <w:rPr>
                <w:rStyle w:val="11"/>
                <w:rFonts w:hint="eastAsia" w:ascii="宋体" w:hAnsi="宋体" w:cs="宋体"/>
                <w:sz w:val="24"/>
                <w:szCs w:val="24"/>
                <w:lang w:eastAsia="zh-CN"/>
              </w:rPr>
              <w:t>）</w:t>
            </w:r>
          </w:p>
          <w:tbl>
            <w:tblPr>
              <w:tblStyle w:val="9"/>
              <w:tblW w:w="1139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798"/>
              <w:gridCol w:w="1450"/>
              <w:gridCol w:w="1107"/>
              <w:gridCol w:w="3521"/>
              <w:gridCol w:w="3521"/>
            </w:tblGrid>
            <w:tr w14:paraId="697C7F8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95" w:hRule="atLeast"/>
              </w:trPr>
              <w:tc>
                <w:tcPr>
                  <w:tcW w:w="1798" w:type="dxa"/>
                </w:tcPr>
                <w:p w14:paraId="3A4ECE73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</w:rPr>
                  </w:pPr>
                </w:p>
              </w:tc>
              <w:tc>
                <w:tcPr>
                  <w:tcW w:w="1450" w:type="dxa"/>
                </w:tcPr>
                <w:p w14:paraId="6F0CC94E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Batch_size</w:t>
                  </w:r>
                </w:p>
              </w:tc>
              <w:tc>
                <w:tcPr>
                  <w:tcW w:w="1107" w:type="dxa"/>
                </w:tcPr>
                <w:p w14:paraId="54D523C4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epoches</w:t>
                  </w:r>
                </w:p>
              </w:tc>
              <w:tc>
                <w:tcPr>
                  <w:tcW w:w="3521" w:type="dxa"/>
                </w:tcPr>
                <w:p w14:paraId="0B6FD189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优化器</w:t>
                  </w:r>
                </w:p>
              </w:tc>
              <w:tc>
                <w:tcPr>
                  <w:tcW w:w="3521" w:type="dxa"/>
                </w:tcPr>
                <w:p w14:paraId="782FDCAE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模型</w:t>
                  </w:r>
                </w:p>
              </w:tc>
            </w:tr>
            <w:tr w14:paraId="7A8D115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95" w:hRule="atLeast"/>
              </w:trPr>
              <w:tc>
                <w:tcPr>
                  <w:tcW w:w="1798" w:type="dxa"/>
                </w:tcPr>
                <w:p w14:paraId="1C84D18B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固定学习率</w:t>
                  </w:r>
                </w:p>
              </w:tc>
              <w:tc>
                <w:tcPr>
                  <w:tcW w:w="1450" w:type="dxa"/>
                </w:tcPr>
                <w:p w14:paraId="33185500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10</w:t>
                  </w:r>
                </w:p>
              </w:tc>
              <w:tc>
                <w:tcPr>
                  <w:tcW w:w="1107" w:type="dxa"/>
                </w:tcPr>
                <w:p w14:paraId="5CFA084E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20</w:t>
                  </w:r>
                </w:p>
              </w:tc>
              <w:tc>
                <w:tcPr>
                  <w:tcW w:w="3521" w:type="dxa"/>
                </w:tcPr>
                <w:p w14:paraId="199310A3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AdamW（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lr=1e-4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，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weight_decay=1e-4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）</w:t>
                  </w:r>
                </w:p>
              </w:tc>
              <w:tc>
                <w:tcPr>
                  <w:tcW w:w="3521" w:type="dxa"/>
                </w:tcPr>
                <w:p w14:paraId="20657AEB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z w:val="24"/>
                      <w:szCs w:val="24"/>
                    </w:rPr>
                    <w:t>AlexNet</w:t>
                  </w:r>
                </w:p>
              </w:tc>
            </w:tr>
            <w:tr w14:paraId="3FB13F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95" w:hRule="atLeast"/>
              </w:trPr>
              <w:tc>
                <w:tcPr>
                  <w:tcW w:w="1798" w:type="dxa"/>
                </w:tcPr>
                <w:p w14:paraId="09827AAE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StepLR</w:t>
                  </w:r>
                </w:p>
              </w:tc>
              <w:tc>
                <w:tcPr>
                  <w:tcW w:w="1450" w:type="dxa"/>
                </w:tcPr>
                <w:p w14:paraId="13A78E9E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10</w:t>
                  </w:r>
                </w:p>
              </w:tc>
              <w:tc>
                <w:tcPr>
                  <w:tcW w:w="1107" w:type="dxa"/>
                </w:tcPr>
                <w:p w14:paraId="1E64962B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20</w:t>
                  </w:r>
                </w:p>
              </w:tc>
              <w:tc>
                <w:tcPr>
                  <w:tcW w:w="3521" w:type="dxa"/>
                </w:tcPr>
                <w:p w14:paraId="6E544211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AdamW（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lr=1e-4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，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weight_decay=1e-4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）</w:t>
                  </w:r>
                </w:p>
              </w:tc>
              <w:tc>
                <w:tcPr>
                  <w:tcW w:w="3521" w:type="dxa"/>
                </w:tcPr>
                <w:p w14:paraId="5B939DB9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z w:val="24"/>
                      <w:szCs w:val="24"/>
                    </w:rPr>
                    <w:t>AlexNet</w:t>
                  </w:r>
                </w:p>
              </w:tc>
            </w:tr>
            <w:tr w14:paraId="2AA12C5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06" w:hRule="atLeast"/>
              </w:trPr>
              <w:tc>
                <w:tcPr>
                  <w:tcW w:w="1798" w:type="dxa"/>
                </w:tcPr>
                <w:p w14:paraId="2D084F43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ExponentialLR</w:t>
                  </w:r>
                </w:p>
              </w:tc>
              <w:tc>
                <w:tcPr>
                  <w:tcW w:w="1450" w:type="dxa"/>
                </w:tcPr>
                <w:p w14:paraId="78042695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10</w:t>
                  </w:r>
                </w:p>
              </w:tc>
              <w:tc>
                <w:tcPr>
                  <w:tcW w:w="1107" w:type="dxa"/>
                </w:tcPr>
                <w:p w14:paraId="3178918B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20</w:t>
                  </w:r>
                </w:p>
              </w:tc>
              <w:tc>
                <w:tcPr>
                  <w:tcW w:w="3521" w:type="dxa"/>
                </w:tcPr>
                <w:p w14:paraId="5167EB22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AdamW（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lr=1e-4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，</w:t>
                  </w:r>
                  <w:r>
                    <w:rPr>
                      <w:rStyle w:val="13"/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weight_decay=1e-4</w:t>
                  </w:r>
                  <w:r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  <w:t>）</w:t>
                  </w:r>
                </w:p>
              </w:tc>
              <w:tc>
                <w:tcPr>
                  <w:tcW w:w="3521" w:type="dxa"/>
                </w:tcPr>
                <w:p w14:paraId="22520EA4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ascii="宋体" w:hAnsi="宋体" w:eastAsia="宋体" w:cs="宋体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z w:val="24"/>
                      <w:szCs w:val="24"/>
                    </w:rPr>
                    <w:t>AlexNet</w:t>
                  </w:r>
                </w:p>
              </w:tc>
            </w:tr>
          </w:tbl>
          <w:p w14:paraId="582507D1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color w:val="FF0000"/>
                <w:kern w:val="0"/>
                <w:szCs w:val="21"/>
              </w:rPr>
            </w:pPr>
          </w:p>
          <w:p w14:paraId="25993286">
            <w:pPr>
              <w:pStyle w:val="18"/>
              <w:numPr>
                <w:ilvl w:val="0"/>
                <w:numId w:val="4"/>
              </w:numPr>
              <w:spacing w:before="156" w:beforeLines="50"/>
              <w:ind w:firstLine="480"/>
              <w:jc w:val="left"/>
              <w:rPr>
                <w:rStyle w:val="11"/>
                <w:rFonts w:ascii="宋体" w:hAnsi="宋体" w:eastAsia="宋体" w:cs="宋体"/>
                <w:sz w:val="24"/>
                <w:szCs w:val="24"/>
              </w:rPr>
            </w:pP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数据扩增对比实验</w:t>
            </w:r>
            <w:r>
              <w:rPr>
                <w:rStyle w:val="11"/>
                <w:rFonts w:hint="eastAsia" w:ascii="宋体" w:hAnsi="宋体" w:cs="宋体"/>
                <w:sz w:val="24"/>
                <w:szCs w:val="24"/>
                <w:lang w:eastAsia="zh-CN"/>
              </w:rPr>
              <w:t>（</w:t>
            </w:r>
            <w:r>
              <w:rPr>
                <w:rStyle w:val="11"/>
                <w:rFonts w:hint="eastAsia" w:ascii="宋体" w:hAnsi="宋体" w:cs="宋体"/>
                <w:sz w:val="24"/>
                <w:szCs w:val="24"/>
                <w:lang w:val="en-US" w:eastAsia="zh-CN"/>
              </w:rPr>
              <w:t>AlexNet</w:t>
            </w:r>
            <w:r>
              <w:rPr>
                <w:rStyle w:val="11"/>
                <w:rFonts w:hint="eastAsia" w:ascii="宋体" w:hAnsi="宋体" w:cs="宋体"/>
                <w:sz w:val="24"/>
                <w:szCs w:val="24"/>
                <w:lang w:eastAsia="zh-CN"/>
              </w:rPr>
              <w:t>）</w:t>
            </w:r>
          </w:p>
          <w:p w14:paraId="3D54BB8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</w:rPr>
            </w:pPr>
            <w:r>
              <w:rPr>
                <w:rStyle w:val="11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数据扩增策略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：</w:t>
            </w:r>
          </w:p>
          <w:p w14:paraId="2696A44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360" w:leftChars="0"/>
              <w:rPr>
                <w:rFonts w:hint="eastAsia" w:ascii="宋体" w:hAnsi="宋体" w:eastAsia="宋体" w:cs="宋体"/>
              </w:rPr>
            </w:pPr>
            <w:r>
              <w:rPr>
                <w:rStyle w:val="11"/>
                <w:rFonts w:hint="eastAsia" w:ascii="宋体" w:hAnsi="宋体" w:eastAsia="宋体" w:cs="宋体"/>
              </w:rPr>
              <w:t>无扩增</w:t>
            </w:r>
            <w:r>
              <w:rPr>
                <w:rFonts w:hint="eastAsia" w:ascii="宋体" w:hAnsi="宋体" w:eastAsia="宋体" w:cs="宋体"/>
              </w:rPr>
              <w:t>：只进行Resize和Normalize处理。</w:t>
            </w:r>
          </w:p>
          <w:p w14:paraId="1AE8988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360" w:leftChars="0"/>
              <w:rPr>
                <w:rStyle w:val="11"/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Style w:val="11"/>
                <w:rFonts w:hint="eastAsia" w:ascii="宋体" w:hAnsi="宋体" w:eastAsia="宋体" w:cs="宋体"/>
              </w:rPr>
              <w:t>扩增策略</w:t>
            </w:r>
            <w:r>
              <w:rPr>
                <w:rFonts w:hint="eastAsia" w:ascii="宋体" w:hAnsi="宋体" w:eastAsia="宋体" w:cs="宋体"/>
              </w:rPr>
              <w:t>：添加</w:t>
            </w:r>
            <w:r>
              <w:rPr>
                <w:rStyle w:val="13"/>
                <w:rFonts w:hint="eastAsia" w:ascii="宋体" w:hAnsi="宋体" w:eastAsia="宋体" w:cs="宋体"/>
              </w:rPr>
              <w:t>RandomHorizontalFlip</w:t>
            </w:r>
            <w:r>
              <w:rPr>
                <w:rFonts w:hint="eastAsia" w:ascii="宋体" w:hAnsi="宋体" w:eastAsia="宋体" w:cs="宋体"/>
              </w:rPr>
              <w:t>随机增强处理。</w:t>
            </w:r>
          </w:p>
        </w:tc>
      </w:tr>
      <w:tr w14:paraId="1CB80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2" w:hRule="atLeast"/>
          <w:jc w:val="center"/>
        </w:trPr>
        <w:tc>
          <w:tcPr>
            <w:tcW w:w="9404" w:type="dxa"/>
            <w:gridSpan w:val="5"/>
          </w:tcPr>
          <w:p w14:paraId="584BE982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六、实验结果与分析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（或设计成效分析）</w:t>
            </w:r>
          </w:p>
          <w:p w14:paraId="2EFF8C59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宋体"/>
                <w:b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请写明！需要有图表可视化结果展示，比如不同深度网络训练过程中的损失函数曲线和验证集准确率曲线。表格给出测试集的accuracy、recall、f</w:t>
            </w:r>
            <w:r>
              <w:rPr>
                <w:rFonts w:ascii="黑体" w:hAnsi="黑体" w:eastAsia="黑体" w:cs="宋体"/>
                <w:b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1-</w:t>
            </w:r>
            <w:r>
              <w:rPr>
                <w:rFonts w:hint="eastAsia" w:ascii="黑体" w:hAnsi="黑体" w:eastAsia="黑体" w:cs="宋体"/>
                <w:b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score、AUC等指标对比结果。</w:t>
            </w:r>
          </w:p>
          <w:p w14:paraId="517CEEE3">
            <w:pPr>
              <w:pStyle w:val="18"/>
              <w:spacing w:before="156" w:beforeLines="50"/>
              <w:ind w:firstLine="480"/>
              <w:jc w:val="left"/>
              <w:rPr>
                <w:rFonts w:hint="default" w:ascii="黑体" w:hAnsi="黑体" w:eastAsia="黑体" w:cs="宋体"/>
                <w:bCs/>
                <w:color w:val="000000" w:themeColor="text1"/>
                <w:kern w:val="0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宋体"/>
                <w:bCs/>
                <w:color w:val="000000" w:themeColor="text1"/>
                <w:kern w:val="0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1)</w:t>
            </w:r>
          </w:p>
          <w:tbl>
            <w:tblPr>
              <w:tblStyle w:val="9"/>
              <w:tblW w:w="734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98"/>
              <w:gridCol w:w="1341"/>
              <w:gridCol w:w="1306"/>
              <w:gridCol w:w="1100"/>
              <w:gridCol w:w="1179"/>
              <w:gridCol w:w="1021"/>
            </w:tblGrid>
            <w:tr w14:paraId="5B26BC8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75" w:hRule="atLeast"/>
              </w:trPr>
              <w:tc>
                <w:tcPr>
                  <w:tcW w:w="1398" w:type="dxa"/>
                </w:tcPr>
                <w:p w14:paraId="3D536EDE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模型</w:t>
                  </w:r>
                </w:p>
              </w:tc>
              <w:tc>
                <w:tcPr>
                  <w:tcW w:w="1341" w:type="dxa"/>
                </w:tcPr>
                <w:p w14:paraId="78AECA21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参数量</w:t>
                  </w:r>
                </w:p>
              </w:tc>
              <w:tc>
                <w:tcPr>
                  <w:tcW w:w="1306" w:type="dxa"/>
                </w:tcPr>
                <w:p w14:paraId="6B2BE7B4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Accuracy</w:t>
                  </w:r>
                </w:p>
                <w:p w14:paraId="0662BC8F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100" w:type="dxa"/>
                </w:tcPr>
                <w:p w14:paraId="3911C0F8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Recall</w:t>
                  </w:r>
                </w:p>
              </w:tc>
              <w:tc>
                <w:tcPr>
                  <w:tcW w:w="1179" w:type="dxa"/>
                </w:tcPr>
                <w:p w14:paraId="4ACEB62C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F1-Score</w:t>
                  </w:r>
                </w:p>
              </w:tc>
              <w:tc>
                <w:tcPr>
                  <w:tcW w:w="1021" w:type="dxa"/>
                </w:tcPr>
                <w:p w14:paraId="454AB97B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AUC</w:t>
                  </w:r>
                </w:p>
              </w:tc>
            </w:tr>
            <w:tr w14:paraId="21BD282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91" w:hRule="atLeast"/>
              </w:trPr>
              <w:tc>
                <w:tcPr>
                  <w:tcW w:w="1398" w:type="dxa"/>
                </w:tcPr>
                <w:p w14:paraId="466A89E0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kern w:val="0"/>
                      <w:szCs w:val="21"/>
                      <w:lang w:val="en-US" w:eastAsia="zh-CN"/>
                    </w:rPr>
                    <w:t>AlexNet</w:t>
                  </w:r>
                </w:p>
                <w:p w14:paraId="1DD8CEA8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</w:rPr>
                  </w:pPr>
                </w:p>
              </w:tc>
              <w:tc>
                <w:tcPr>
                  <w:tcW w:w="1341" w:type="dxa"/>
                </w:tcPr>
                <w:p w14:paraId="3B427838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  <w:t>2801866</w:t>
                  </w:r>
                </w:p>
              </w:tc>
              <w:tc>
                <w:tcPr>
                  <w:tcW w:w="1306" w:type="dxa"/>
                </w:tcPr>
                <w:p w14:paraId="45C65678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0.7832</w:t>
                  </w:r>
                </w:p>
                <w:p w14:paraId="1A6A9E21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 w14:paraId="54D16BF0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100" w:type="dxa"/>
                </w:tcPr>
                <w:p w14:paraId="47DBA081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0.7832</w:t>
                  </w:r>
                </w:p>
              </w:tc>
              <w:tc>
                <w:tcPr>
                  <w:tcW w:w="1179" w:type="dxa"/>
                </w:tcPr>
                <w:p w14:paraId="044DE4C0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0.7831983988857066</w:t>
                  </w:r>
                </w:p>
              </w:tc>
              <w:tc>
                <w:tcPr>
                  <w:tcW w:w="1021" w:type="dxa"/>
                </w:tcPr>
                <w:p w14:paraId="518CC116">
                  <w:pPr>
                    <w:pStyle w:val="18"/>
                    <w:spacing w:before="156" w:beforeLines="50"/>
                    <w:ind w:left="0" w:leftChars="0" w:firstLine="0" w:firstLineChars="0"/>
                    <w:jc w:val="both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0.9748826833333333</w:t>
                  </w:r>
                </w:p>
              </w:tc>
            </w:tr>
            <w:tr w14:paraId="1BE89F3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91" w:hRule="atLeast"/>
              </w:trPr>
              <w:tc>
                <w:tcPr>
                  <w:tcW w:w="1398" w:type="dxa"/>
                </w:tcPr>
                <w:p w14:paraId="6168E27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Vgg16</w:t>
                  </w:r>
                </w:p>
              </w:tc>
              <w:tc>
                <w:tcPr>
                  <w:tcW w:w="1341" w:type="dxa"/>
                </w:tcPr>
                <w:p w14:paraId="0BDF3065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  <w:t>134301514</w:t>
                  </w:r>
                </w:p>
              </w:tc>
              <w:tc>
                <w:tcPr>
                  <w:tcW w:w="1306" w:type="dxa"/>
                </w:tcPr>
                <w:p w14:paraId="5360A15C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0.7513</w:t>
                  </w:r>
                </w:p>
                <w:p w14:paraId="20DD5295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100" w:type="dxa"/>
                </w:tcPr>
                <w:p w14:paraId="1AD02000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0.7513</w:t>
                  </w:r>
                </w:p>
              </w:tc>
              <w:tc>
                <w:tcPr>
                  <w:tcW w:w="1179" w:type="dxa"/>
                </w:tcPr>
                <w:p w14:paraId="4CA59943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0.7514035951770397</w:t>
                  </w:r>
                </w:p>
              </w:tc>
              <w:tc>
                <w:tcPr>
                  <w:tcW w:w="1021" w:type="dxa"/>
                </w:tcPr>
                <w:p w14:paraId="4BF675A2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0.9642509555555556</w:t>
                  </w:r>
                </w:p>
              </w:tc>
            </w:tr>
            <w:tr w14:paraId="649207C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07" w:hRule="atLeast"/>
              </w:trPr>
              <w:tc>
                <w:tcPr>
                  <w:tcW w:w="1398" w:type="dxa"/>
                </w:tcPr>
                <w:p w14:paraId="19566595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kern w:val="0"/>
                      <w:szCs w:val="21"/>
                      <w:lang w:val="en-US" w:eastAsia="zh-CN"/>
                    </w:rPr>
                    <w:t>ResNet</w:t>
                  </w:r>
                </w:p>
                <w:p w14:paraId="6AB9AD5F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Cs w:val="21"/>
                      <w:vertAlign w:val="baseline"/>
                    </w:rPr>
                  </w:pPr>
                </w:p>
              </w:tc>
              <w:tc>
                <w:tcPr>
                  <w:tcW w:w="1341" w:type="dxa"/>
                </w:tcPr>
                <w:p w14:paraId="4AA1A3D0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FF0000"/>
                      <w:kern w:val="0"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  <w:t>11181642</w:t>
                  </w:r>
                </w:p>
              </w:tc>
              <w:tc>
                <w:tcPr>
                  <w:tcW w:w="1306" w:type="dxa"/>
                </w:tcPr>
                <w:p w14:paraId="0AB8804F">
                  <w:pPr>
                    <w:pStyle w:val="18"/>
                    <w:spacing w:before="156" w:beforeLines="50"/>
                    <w:ind w:left="0" w:leftChars="0" w:firstLine="0" w:firstLineChars="0"/>
                    <w:jc w:val="both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0.8885</w:t>
                  </w:r>
                </w:p>
              </w:tc>
              <w:tc>
                <w:tcPr>
                  <w:tcW w:w="1100" w:type="dxa"/>
                </w:tcPr>
                <w:p w14:paraId="10E24A70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0.8885</w:t>
                  </w:r>
                </w:p>
                <w:p w14:paraId="3EFE4170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179" w:type="dxa"/>
                </w:tcPr>
                <w:p w14:paraId="62F944D1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0.887983432592484</w:t>
                  </w:r>
                </w:p>
                <w:p w14:paraId="6EA51145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021" w:type="dxa"/>
                </w:tcPr>
                <w:p w14:paraId="02D6132F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0.9926058055555554</w:t>
                  </w:r>
                </w:p>
                <w:p w14:paraId="01E0A559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</w:tbl>
          <w:p w14:paraId="0397702B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  <w:t>AlexNet</w:t>
            </w:r>
          </w:p>
          <w:p w14:paraId="4503633C">
            <w:pPr>
              <w:bidi w:val="0"/>
            </w:pPr>
            <w:r>
              <w:drawing>
                <wp:inline distT="0" distB="0" distL="114300" distR="114300">
                  <wp:extent cx="2233295" cy="1261110"/>
                  <wp:effectExtent l="0" t="0" r="1270" b="190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430780" cy="1330960"/>
                  <wp:effectExtent l="0" t="0" r="8890" b="762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80" cy="133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59A4B">
            <w:pPr>
              <w:pStyle w:val="18"/>
              <w:spacing w:before="156" w:beforeLines="50"/>
              <w:ind w:firstLine="48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Vgg16</w:t>
            </w:r>
          </w:p>
          <w:p w14:paraId="68BFE0A2">
            <w:pPr>
              <w:pStyle w:val="18"/>
              <w:spacing w:before="156" w:beforeLines="50"/>
              <w:ind w:firstLine="48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543810" cy="1352550"/>
                  <wp:effectExtent l="0" t="0" r="3810" b="762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81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92400" cy="1403350"/>
                  <wp:effectExtent l="0" t="0" r="6350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D4DA7C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  <w:t>ResNet</w:t>
            </w:r>
          </w:p>
          <w:p w14:paraId="1E9138A5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624455" cy="1393190"/>
                  <wp:effectExtent l="0" t="0" r="9525" b="1016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55" cy="139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92705" cy="1390650"/>
                  <wp:effectExtent l="0" t="0" r="8890" b="190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70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9C8D5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</w:p>
          <w:p w14:paraId="3CD456E6">
            <w:pPr>
              <w:pStyle w:val="18"/>
              <w:spacing w:before="156" w:beforeLines="50"/>
              <w:ind w:firstLine="48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2)</w:t>
            </w: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学习率策略对比实验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747"/>
              <w:gridCol w:w="1747"/>
              <w:gridCol w:w="1748"/>
              <w:gridCol w:w="1748"/>
              <w:gridCol w:w="1748"/>
            </w:tblGrid>
            <w:tr w14:paraId="2121AF3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12" w:hRule="atLeast"/>
              </w:trPr>
              <w:tc>
                <w:tcPr>
                  <w:tcW w:w="1747" w:type="dxa"/>
                </w:tcPr>
                <w:p w14:paraId="3C89845B">
                  <w:pPr>
                    <w:bidi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747" w:type="dxa"/>
                  <w:shd w:val="clear" w:color="auto" w:fill="auto"/>
                  <w:vAlign w:val="top"/>
                </w:tcPr>
                <w:p w14:paraId="1ECB949E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Accuracy</w:t>
                  </w:r>
                </w:p>
                <w:p w14:paraId="4E77131B">
                  <w:pPr>
                    <w:pStyle w:val="18"/>
                    <w:spacing w:before="156" w:beforeLines="50"/>
                    <w:ind w:firstLine="480" w:firstLineChars="20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748" w:type="dxa"/>
                  <w:shd w:val="clear" w:color="auto" w:fill="auto"/>
                  <w:vAlign w:val="top"/>
                </w:tcPr>
                <w:p w14:paraId="442B30B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Recall</w:t>
                  </w:r>
                </w:p>
              </w:tc>
              <w:tc>
                <w:tcPr>
                  <w:tcW w:w="1748" w:type="dxa"/>
                  <w:shd w:val="clear" w:color="auto" w:fill="auto"/>
                  <w:vAlign w:val="top"/>
                </w:tcPr>
                <w:p w14:paraId="21F7DBD8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F1-Score</w:t>
                  </w:r>
                </w:p>
              </w:tc>
              <w:tc>
                <w:tcPr>
                  <w:tcW w:w="1748" w:type="dxa"/>
                  <w:shd w:val="clear" w:color="auto" w:fill="auto"/>
                  <w:vAlign w:val="top"/>
                </w:tcPr>
                <w:p w14:paraId="28B2A95B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AUC</w:t>
                  </w:r>
                </w:p>
              </w:tc>
            </w:tr>
            <w:tr w14:paraId="00A794C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11" w:hRule="atLeast"/>
              </w:trPr>
              <w:tc>
                <w:tcPr>
                  <w:tcW w:w="1747" w:type="dxa"/>
                  <w:shd w:val="clear" w:color="auto" w:fill="auto"/>
                  <w:vAlign w:val="top"/>
                </w:tcPr>
                <w:p w14:paraId="09E2328D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固定学习率</w:t>
                  </w:r>
                </w:p>
              </w:tc>
              <w:tc>
                <w:tcPr>
                  <w:tcW w:w="1747" w:type="dxa"/>
                </w:tcPr>
                <w:p w14:paraId="696AE826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0.7845</w:t>
                  </w:r>
                </w:p>
                <w:p w14:paraId="22550C68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</w:p>
                <w:p w14:paraId="48BC6901">
                  <w:pPr>
                    <w:bidi w:val="0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748" w:type="dxa"/>
                </w:tcPr>
                <w:p w14:paraId="2666EB7A">
                  <w:pPr>
                    <w:bidi w:val="0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0.7845000000000001</w:t>
                  </w:r>
                </w:p>
              </w:tc>
              <w:tc>
                <w:tcPr>
                  <w:tcW w:w="1748" w:type="dxa"/>
                </w:tcPr>
                <w:p w14:paraId="74BB16EF">
                  <w:pPr>
                    <w:bidi w:val="0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0.7848908436953133</w:t>
                  </w:r>
                </w:p>
              </w:tc>
              <w:tc>
                <w:tcPr>
                  <w:tcW w:w="1748" w:type="dxa"/>
                </w:tcPr>
                <w:p w14:paraId="281060F4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,0.9736290277777778</w:t>
                  </w:r>
                </w:p>
                <w:p w14:paraId="3D07A685">
                  <w:pPr>
                    <w:bidi w:val="0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7718BD5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12" w:hRule="atLeast"/>
              </w:trPr>
              <w:tc>
                <w:tcPr>
                  <w:tcW w:w="1747" w:type="dxa"/>
                  <w:shd w:val="clear" w:color="auto" w:fill="auto"/>
                  <w:vAlign w:val="top"/>
                </w:tcPr>
                <w:p w14:paraId="710CCCF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StepLR</w:t>
                  </w:r>
                </w:p>
              </w:tc>
              <w:tc>
                <w:tcPr>
                  <w:tcW w:w="1747" w:type="dxa"/>
                  <w:shd w:val="clear" w:color="auto" w:fill="auto"/>
                  <w:vAlign w:val="top"/>
                </w:tcPr>
                <w:p w14:paraId="56945CD1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0.7832</w:t>
                  </w:r>
                </w:p>
                <w:p w14:paraId="4365FB4A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 w14:paraId="44ABB963">
                  <w:pPr>
                    <w:pStyle w:val="18"/>
                    <w:spacing w:before="156" w:beforeLines="50"/>
                    <w:ind w:firstLine="420" w:firstLineChars="20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748" w:type="dxa"/>
                  <w:shd w:val="clear" w:color="auto" w:fill="auto"/>
                  <w:vAlign w:val="top"/>
                </w:tcPr>
                <w:p w14:paraId="7F8558C8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0.7832</w:t>
                  </w:r>
                </w:p>
              </w:tc>
              <w:tc>
                <w:tcPr>
                  <w:tcW w:w="1748" w:type="dxa"/>
                  <w:shd w:val="clear" w:color="auto" w:fill="auto"/>
                  <w:vAlign w:val="top"/>
                </w:tcPr>
                <w:p w14:paraId="3F089EC2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0.7831983988857066</w:t>
                  </w:r>
                </w:p>
              </w:tc>
              <w:tc>
                <w:tcPr>
                  <w:tcW w:w="1748" w:type="dxa"/>
                  <w:shd w:val="clear" w:color="auto" w:fill="auto"/>
                  <w:vAlign w:val="top"/>
                </w:tcPr>
                <w:p w14:paraId="6B90F442">
                  <w:pPr>
                    <w:pStyle w:val="18"/>
                    <w:spacing w:before="156" w:beforeLines="50"/>
                    <w:ind w:left="0" w:leftChars="0" w:firstLine="0" w:firstLineChars="0"/>
                    <w:jc w:val="both"/>
                    <w:rPr>
                      <w:rFonts w:hint="eastAsia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0.9748826833333333</w:t>
                  </w:r>
                </w:p>
              </w:tc>
            </w:tr>
            <w:tr w14:paraId="429B822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53" w:hRule="atLeast"/>
              </w:trPr>
              <w:tc>
                <w:tcPr>
                  <w:tcW w:w="1747" w:type="dxa"/>
                  <w:shd w:val="clear" w:color="auto" w:fill="auto"/>
                  <w:vAlign w:val="top"/>
                </w:tcPr>
                <w:p w14:paraId="75BDC157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000000" w:themeColor="text1"/>
                      <w:kern w:val="0"/>
                      <w:szCs w:val="21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ExponentialLR</w:t>
                  </w:r>
                </w:p>
              </w:tc>
              <w:tc>
                <w:tcPr>
                  <w:tcW w:w="1747" w:type="dxa"/>
                </w:tcPr>
                <w:p w14:paraId="76C4ED99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0.7904</w:t>
                  </w:r>
                </w:p>
                <w:p w14:paraId="2A847AF4">
                  <w:pPr>
                    <w:bidi w:val="0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748" w:type="dxa"/>
                </w:tcPr>
                <w:p w14:paraId="328B700E">
                  <w:pPr>
                    <w:bidi w:val="0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7904000000000001</w:t>
                  </w:r>
                </w:p>
              </w:tc>
              <w:tc>
                <w:tcPr>
                  <w:tcW w:w="1748" w:type="dxa"/>
                </w:tcPr>
                <w:p w14:paraId="1A559A83">
                  <w:pPr>
                    <w:bidi w:val="0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0.7905742156053371</w:t>
                  </w:r>
                </w:p>
              </w:tc>
              <w:tc>
                <w:tcPr>
                  <w:tcW w:w="1748" w:type="dxa"/>
                </w:tcPr>
                <w:p w14:paraId="17708831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0.9754163944444445</w:t>
                  </w:r>
                </w:p>
                <w:p w14:paraId="0652FBF0">
                  <w:pPr>
                    <w:bidi w:val="0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53367157">
            <w:pPr>
              <w:bidi w:val="0"/>
              <w:rPr>
                <w:rFonts w:hint="eastAsia"/>
                <w:lang w:val="en-US" w:eastAsia="zh-CN"/>
              </w:rPr>
            </w:pPr>
          </w:p>
          <w:p w14:paraId="626D4F4F">
            <w:pPr>
              <w:bidi w:val="0"/>
              <w:rPr>
                <w:rFonts w:hint="eastAsia"/>
                <w:lang w:val="en-US" w:eastAsia="zh-CN"/>
              </w:rPr>
            </w:pPr>
          </w:p>
          <w:p w14:paraId="71D86137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</w:t>
            </w: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数据扩增对比实验</w:t>
            </w:r>
          </w:p>
          <w:tbl>
            <w:tblPr>
              <w:tblStyle w:val="9"/>
              <w:tblW w:w="918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37"/>
              <w:gridCol w:w="1837"/>
              <w:gridCol w:w="1838"/>
              <w:gridCol w:w="1838"/>
              <w:gridCol w:w="1838"/>
            </w:tblGrid>
            <w:tr w14:paraId="27E5E08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7" w:type="dxa"/>
                </w:tcPr>
                <w:p w14:paraId="0DBAE3F3">
                  <w:pPr>
                    <w:pStyle w:val="18"/>
                    <w:spacing w:before="156" w:beforeLines="50"/>
                    <w:jc w:val="left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37" w:type="dxa"/>
                  <w:shd w:val="clear" w:color="auto" w:fill="auto"/>
                  <w:vAlign w:val="top"/>
                </w:tcPr>
                <w:p w14:paraId="2150487F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4"/>
                      <w:szCs w:val="24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Accuracy</w:t>
                  </w:r>
                </w:p>
                <w:p w14:paraId="53747683">
                  <w:pPr>
                    <w:pStyle w:val="18"/>
                    <w:spacing w:before="156" w:beforeLines="50"/>
                    <w:ind w:firstLine="480" w:firstLineChars="200"/>
                    <w:jc w:val="left"/>
                    <w:rPr>
                      <w:rFonts w:hint="default" w:ascii="黑体" w:hAnsi="黑体" w:eastAsia="黑体" w:cs="宋体"/>
                      <w:bCs/>
                      <w:color w:val="000000" w:themeColor="text1"/>
                      <w:kern w:val="0"/>
                      <w:sz w:val="24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838" w:type="dxa"/>
                  <w:shd w:val="clear" w:color="auto" w:fill="auto"/>
                  <w:vAlign w:val="top"/>
                </w:tcPr>
                <w:p w14:paraId="5CE2D42C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Recall</w:t>
                  </w:r>
                </w:p>
              </w:tc>
              <w:tc>
                <w:tcPr>
                  <w:tcW w:w="1838" w:type="dxa"/>
                  <w:shd w:val="clear" w:color="auto" w:fill="auto"/>
                  <w:vAlign w:val="top"/>
                </w:tcPr>
                <w:p w14:paraId="5D054263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F1-Score</w:t>
                  </w:r>
                </w:p>
              </w:tc>
              <w:tc>
                <w:tcPr>
                  <w:tcW w:w="1838" w:type="dxa"/>
                  <w:shd w:val="clear" w:color="auto" w:fill="auto"/>
                  <w:vAlign w:val="top"/>
                </w:tcPr>
                <w:p w14:paraId="32DEDC6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黑体"/>
                      <w:bCs/>
                      <w:color w:val="000000" w:themeColor="text1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AUC</w:t>
                  </w:r>
                </w:p>
              </w:tc>
            </w:tr>
            <w:tr w14:paraId="6746C61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7" w:type="dxa"/>
                </w:tcPr>
                <w:p w14:paraId="699AD0E0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vertAlign w:val="baseline"/>
                      <w:lang w:val="en-US" w:eastAsia="zh-CN"/>
                    </w:rPr>
                  </w:pPr>
                  <w:r>
                    <w:rPr>
                      <w:rStyle w:val="11"/>
                      <w:rFonts w:hint="eastAsia" w:ascii="黑体" w:hAnsi="黑体" w:eastAsia="黑体" w:cs="黑体"/>
                      <w:b w:val="0"/>
                      <w:bCs w:val="0"/>
                    </w:rPr>
                    <w:t>无扩增</w:t>
                  </w:r>
                </w:p>
              </w:tc>
              <w:tc>
                <w:tcPr>
                  <w:tcW w:w="1837" w:type="dxa"/>
                </w:tcPr>
                <w:p w14:paraId="44926D57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0.7493</w:t>
                  </w:r>
                </w:p>
                <w:p w14:paraId="399E9E05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</w:p>
                <w:p w14:paraId="6081633B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38" w:type="dxa"/>
                </w:tcPr>
                <w:p w14:paraId="19EE903A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0.749300000000000</w:t>
                  </w:r>
                </w:p>
              </w:tc>
              <w:tc>
                <w:tcPr>
                  <w:tcW w:w="1838" w:type="dxa"/>
                </w:tcPr>
                <w:p w14:paraId="177DCAEC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0.7510368753936766</w:t>
                  </w:r>
                </w:p>
              </w:tc>
              <w:tc>
                <w:tcPr>
                  <w:tcW w:w="1838" w:type="dxa"/>
                </w:tcPr>
                <w:p w14:paraId="68ADFE36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0.9649121444444443</w:t>
                  </w:r>
                </w:p>
                <w:p w14:paraId="40728E85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28DFF24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7" w:type="dxa"/>
                </w:tcPr>
                <w:p w14:paraId="2FE26DD8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</w:rPr>
                    <w:t>添加</w:t>
                  </w:r>
                  <w:r>
                    <w:rPr>
                      <w:rStyle w:val="13"/>
                      <w:rFonts w:hint="eastAsia" w:ascii="黑体" w:hAnsi="黑体" w:eastAsia="黑体" w:cs="黑体"/>
                      <w:b w:val="0"/>
                      <w:bCs w:val="0"/>
                    </w:rPr>
                    <w:t>RandomHorizontalFlip</w:t>
                  </w:r>
                </w:p>
              </w:tc>
              <w:tc>
                <w:tcPr>
                  <w:tcW w:w="1837" w:type="dxa"/>
                  <w:shd w:val="clear" w:color="auto" w:fill="auto"/>
                  <w:vAlign w:val="top"/>
                </w:tcPr>
                <w:p w14:paraId="63DB61C6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0.7832</w:t>
                  </w:r>
                </w:p>
                <w:p w14:paraId="56883ABE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 w14:paraId="43121795">
                  <w:pPr>
                    <w:pStyle w:val="18"/>
                    <w:spacing w:before="156" w:beforeLines="50"/>
                    <w:ind w:firstLine="420" w:firstLineChars="200"/>
                    <w:jc w:val="left"/>
                    <w:rPr>
                      <w:rFonts w:hint="default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1838" w:type="dxa"/>
                  <w:shd w:val="clear" w:color="auto" w:fill="auto"/>
                  <w:vAlign w:val="top"/>
                </w:tcPr>
                <w:p w14:paraId="5819A53E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0.7832</w:t>
                  </w:r>
                </w:p>
              </w:tc>
              <w:tc>
                <w:tcPr>
                  <w:tcW w:w="1838" w:type="dxa"/>
                  <w:shd w:val="clear" w:color="auto" w:fill="auto"/>
                  <w:vAlign w:val="top"/>
                </w:tcPr>
                <w:p w14:paraId="222C2F2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0.7831983988857066</w:t>
                  </w:r>
                </w:p>
              </w:tc>
              <w:tc>
                <w:tcPr>
                  <w:tcW w:w="1838" w:type="dxa"/>
                  <w:shd w:val="clear" w:color="auto" w:fill="auto"/>
                  <w:vAlign w:val="top"/>
                </w:tcPr>
                <w:p w14:paraId="259B891C">
                  <w:pPr>
                    <w:pStyle w:val="18"/>
                    <w:spacing w:before="156" w:beforeLines="50"/>
                    <w:ind w:left="0" w:leftChars="0" w:firstLine="0" w:firstLineChars="0"/>
                    <w:jc w:val="both"/>
                    <w:rPr>
                      <w:rFonts w:hint="default" w:ascii="黑体" w:hAnsi="黑体" w:eastAsia="黑体" w:cs="黑体"/>
                      <w:bCs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000000" w:themeColor="text1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0.9748826833333333</w:t>
                  </w:r>
                </w:p>
              </w:tc>
            </w:tr>
          </w:tbl>
          <w:p w14:paraId="04916F75">
            <w:pPr>
              <w:pStyle w:val="18"/>
              <w:spacing w:before="156" w:beforeLines="50"/>
              <w:ind w:firstLine="480"/>
              <w:jc w:val="left"/>
              <w:rPr>
                <w:rFonts w:hint="default"/>
                <w:lang w:val="en-US" w:eastAsia="zh-CN"/>
              </w:rPr>
            </w:pPr>
          </w:p>
          <w:p w14:paraId="695CB8A8">
            <w:pPr>
              <w:pStyle w:val="18"/>
              <w:spacing w:before="156" w:beforeLines="50"/>
              <w:ind w:firstLine="48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无扩增的</w:t>
            </w:r>
          </w:p>
          <w:p w14:paraId="31CB7550">
            <w:pPr>
              <w:pStyle w:val="18"/>
              <w:spacing w:before="156" w:beforeLines="5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166620" cy="1222375"/>
                  <wp:effectExtent l="0" t="0" r="3175" b="825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620" cy="122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77110" cy="1368425"/>
                  <wp:effectExtent l="0" t="0" r="635" b="254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110" cy="136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97E76">
            <w:pPr>
              <w:pStyle w:val="18"/>
              <w:spacing w:before="156" w:beforeLines="50"/>
              <w:ind w:firstLine="480"/>
              <w:jc w:val="left"/>
              <w:rPr>
                <w:rFonts w:hint="eastAsia"/>
                <w:lang w:val="en-US" w:eastAsia="zh-CN"/>
              </w:rPr>
            </w:pPr>
          </w:p>
          <w:p w14:paraId="4890056B">
            <w:pPr>
              <w:pStyle w:val="18"/>
              <w:spacing w:before="156" w:beforeLines="50"/>
              <w:ind w:firstLine="480"/>
              <w:jc w:val="left"/>
              <w:rPr>
                <w:rFonts w:hint="default"/>
                <w:lang w:val="en-US" w:eastAsia="zh-CN"/>
              </w:rPr>
            </w:pPr>
          </w:p>
          <w:p w14:paraId="0EF3C138">
            <w:pPr>
              <w:pStyle w:val="18"/>
              <w:spacing w:before="156" w:beforeLines="50"/>
              <w:ind w:firstLine="480"/>
              <w:jc w:val="left"/>
              <w:rPr>
                <w:rFonts w:hint="default"/>
                <w:lang w:val="en-US" w:eastAsia="zh-CN"/>
              </w:rPr>
            </w:pPr>
          </w:p>
        </w:tc>
      </w:tr>
      <w:bookmarkEnd w:id="1"/>
      <w:tr w14:paraId="3F357A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5BD7643B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七、讨论、心得</w:t>
            </w:r>
          </w:p>
          <w:p w14:paraId="712D2437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7B29A588">
            <w:pPr>
              <w:bidi w:val="0"/>
              <w:rPr>
                <w:rFonts w:hint="eastAsia" w:ascii="宋体" w:hAnsi="宋体" w:eastAsia="宋体" w:cs="宋体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  <w:lang w:val="en-US" w:eastAsia="zh-CN"/>
              </w:rPr>
              <w:t>1）</w:t>
            </w:r>
            <w:r>
              <w:rPr>
                <w:rFonts w:hint="eastAsia" w:ascii="宋体" w:hAnsi="宋体" w:eastAsia="宋体" w:cs="宋体"/>
                <w:b/>
                <w:bCs w:val="0"/>
                <w:kern w:val="0"/>
                <w:szCs w:val="21"/>
                <w:lang w:val="en-US" w:eastAsia="zh-CN"/>
              </w:rPr>
              <w:t>各模型对比分析</w:t>
            </w:r>
          </w:p>
          <w:p w14:paraId="570F21CB">
            <w:pPr>
              <w:bidi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ResNet的参数量适中，约为1118万，在模型复杂度和计算量上介于AlexNet和VGG16之间。</w:t>
            </w:r>
          </w:p>
          <w:p w14:paraId="02DA6D4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在准确率、召回率和F1-Score方面表现最佳，达到0.888以上，AUC值为0.9926，表明ResNet能够有效学习和泛化数据特征。</w:t>
            </w:r>
          </w:p>
          <w:p w14:paraId="5160AE56">
            <w:pPr>
              <w:bidi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ResNet的残差结构在避免梯度消失问题的同时增强了网络的学习能力，尤其适合于较深的网络结构。</w:t>
            </w:r>
          </w:p>
          <w:p w14:paraId="4758547E">
            <w:pPr>
              <w:bidi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4.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其性能优于AlexNet和VGG16，说明ResNet在CIFAR-10数据集上表现优异，是一个较为平衡的选择。</w:t>
            </w:r>
          </w:p>
          <w:p w14:paraId="49F63B81">
            <w:pPr>
              <w:bidi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5.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VGG16的网络深度较大，参数量高达1.34亿。这样的高复杂度模型在相对较小的数据集上可能出现过拟合，使得模型在训练集上表现良好，但在验证集或测试集上表现不稳定，导致准确率的波动。</w:t>
            </w:r>
          </w:p>
          <w:p w14:paraId="7CFF7B0A">
            <w:pPr>
              <w:bidi w:val="0"/>
            </w:pPr>
          </w:p>
          <w:p w14:paraId="3D4A9AF2">
            <w:pPr>
              <w:numPr>
                <w:ilvl w:val="0"/>
                <w:numId w:val="5"/>
              </w:numPr>
              <w:bidi w:val="0"/>
              <w:rPr>
                <w:rStyle w:val="11"/>
                <w:rFonts w:ascii="宋体" w:hAnsi="宋体" w:eastAsia="宋体" w:cs="宋体"/>
                <w:sz w:val="24"/>
                <w:szCs w:val="24"/>
              </w:rPr>
            </w:pP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学习率策略对比实验</w:t>
            </w:r>
          </w:p>
          <w:p w14:paraId="2308A82B">
            <w:pPr>
              <w:numPr>
                <w:ilvl w:val="0"/>
                <w:numId w:val="0"/>
              </w:numPr>
              <w:bidi w:val="0"/>
              <w:rPr>
                <w:rStyle w:val="11"/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 w14:paraId="0BFEC7CD">
            <w:pPr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Style w:val="11"/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1.</w:t>
            </w:r>
            <w:r>
              <w:rPr>
                <w:rStyle w:val="11"/>
                <w:rFonts w:hint="eastAsia" w:ascii="宋体" w:hAnsi="宋体" w:eastAsia="宋体" w:cs="宋体"/>
                <w:sz w:val="21"/>
                <w:szCs w:val="21"/>
              </w:rPr>
              <w:t>ExponentialLR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策略下模型的表现优于固定学习率和 StepLR，表明其更适合该数据集及训练目标，能够提供更高的准确率、召回率和 F1 分数，以及最佳的 AUC，适合需要更精确学习率控制的情况。</w:t>
            </w:r>
          </w:p>
          <w:p w14:paraId="30EBF4C0">
            <w:pPr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如果优先考虑分类区分度（AUC）和全局优化效果，推荐使用 </w:t>
            </w:r>
            <w:r>
              <w:rPr>
                <w:rStyle w:val="11"/>
                <w:rFonts w:hint="eastAsia" w:ascii="宋体" w:hAnsi="宋体" w:eastAsia="宋体" w:cs="宋体"/>
                <w:sz w:val="21"/>
                <w:szCs w:val="21"/>
              </w:rPr>
              <w:t>ExponentialLR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；</w:t>
            </w:r>
          </w:p>
          <w:p w14:paraId="0E7EF4F8">
            <w:pPr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如果需要稳定而高效的策略，可以选择 </w:t>
            </w:r>
            <w:r>
              <w:rPr>
                <w:rStyle w:val="11"/>
                <w:rFonts w:hint="eastAsia" w:ascii="宋体" w:hAnsi="宋体" w:eastAsia="宋体" w:cs="宋体"/>
                <w:sz w:val="21"/>
                <w:szCs w:val="21"/>
              </w:rPr>
              <w:t>固定学习率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。</w:t>
            </w:r>
          </w:p>
          <w:p w14:paraId="0A08688A">
            <w:pPr>
              <w:bidi w:val="0"/>
              <w:rPr>
                <w:rFonts w:hint="eastAsia"/>
                <w:lang w:val="en-US" w:eastAsia="zh-CN"/>
              </w:rPr>
            </w:pPr>
          </w:p>
          <w:p w14:paraId="66238845">
            <w:pPr>
              <w:bidi w:val="0"/>
              <w:rPr>
                <w:rFonts w:hint="eastAsia"/>
                <w:lang w:val="en-US" w:eastAsia="zh-CN"/>
              </w:rPr>
            </w:pPr>
          </w:p>
          <w:p w14:paraId="2E7CE5AB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</w:t>
            </w: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数据扩增对比实验</w:t>
            </w:r>
          </w:p>
          <w:p w14:paraId="429F7A4B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添加 </w:t>
            </w:r>
            <w:r>
              <w:rPr>
                <w:rStyle w:val="13"/>
                <w:rFonts w:hint="eastAsia" w:ascii="宋体" w:hAnsi="宋体" w:eastAsia="宋体" w:cs="宋体"/>
                <w:sz w:val="21"/>
                <w:szCs w:val="21"/>
              </w:rPr>
              <w:t>RandomHorizontalFlip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图像扩增后，模型的各项指标（准确率、召回率、F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1-score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和AUC）均有所提升。可以分析出以下几点原因：</w:t>
            </w:r>
          </w:p>
          <w:p w14:paraId="7FF150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1080" w:leftChars="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 w14:paraId="30752464">
            <w:pPr>
              <w:pStyle w:val="7"/>
              <w:keepNext w:val="0"/>
              <w:keepLines w:val="0"/>
              <w:widowControl/>
              <w:suppressLineNumbers w:val="0"/>
              <w:ind w:left="7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sz w:val="21"/>
                <w:szCs w:val="21"/>
              </w:rPr>
              <w:t>数据多样性提升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：</w:t>
            </w:r>
            <w:r>
              <w:rPr>
                <w:rStyle w:val="13"/>
                <w:rFonts w:hint="eastAsia" w:ascii="宋体" w:hAnsi="宋体" w:eastAsia="宋体" w:cs="宋体"/>
                <w:sz w:val="21"/>
                <w:szCs w:val="21"/>
              </w:rPr>
              <w:t>RandomHorizontalFlip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图像扩增增加了训练数据的多样性，通过随机水平翻转增加了模型看到的不同样本，使得模型更好地学习到对象的多种视角，避免过度依赖特定方向的特征。这在模型分类任务中尤其重要，因为它帮助模型对对称特征更加鲁棒，从而在验证集上提升性能。</w:t>
            </w:r>
          </w:p>
          <w:p w14:paraId="36797283">
            <w:pPr>
              <w:pStyle w:val="7"/>
              <w:keepNext w:val="0"/>
              <w:keepLines w:val="0"/>
              <w:widowControl/>
              <w:suppressLineNumbers w:val="0"/>
              <w:ind w:left="7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sz w:val="21"/>
                <w:szCs w:val="21"/>
              </w:rPr>
              <w:t>减少过拟合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：原始数据集可能存在一定的偏差，模型在未扩增数据集上可能更容易过拟合。使用水平翻转扩增后，模型能在更广泛的分布上进行训练，从而提高泛化能力，导致验证集的表现提升。</w:t>
            </w:r>
          </w:p>
          <w:p w14:paraId="0C87158B">
            <w:pPr>
              <w:pStyle w:val="7"/>
              <w:keepNext w:val="0"/>
              <w:keepLines w:val="0"/>
              <w:widowControl/>
              <w:suppressLineNumbers w:val="0"/>
              <w:ind w:left="7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sz w:val="21"/>
                <w:szCs w:val="21"/>
              </w:rPr>
              <w:t>性能指标全面提升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：添加扩增后，AUC 分数也有明显增长，这表明模型不仅在预测类别上表现得更准确，同时也提高了对正负类样本的区分能力。因此，扩增方法增加了模型的区分性，对整体分类能力带来显著改进。</w:t>
            </w:r>
          </w:p>
          <w:p w14:paraId="1458881E">
            <w:pPr>
              <w:bidi w:val="0"/>
              <w:rPr>
                <w:rFonts w:hint="default"/>
                <w:lang w:val="en-US" w:eastAsia="zh-CN"/>
              </w:rPr>
            </w:pPr>
          </w:p>
          <w:p w14:paraId="593E2473">
            <w:pPr>
              <w:bidi w:val="0"/>
              <w:rPr>
                <w:rFonts w:hint="default"/>
                <w:lang w:val="en-US" w:eastAsia="zh-CN"/>
              </w:rPr>
            </w:pPr>
          </w:p>
          <w:p w14:paraId="5884C929">
            <w:pPr>
              <w:pStyle w:val="18"/>
              <w:ind w:firstLine="0" w:firstLineChars="0"/>
              <w:jc w:val="left"/>
              <w:rPr>
                <w:rFonts w:hint="eastAsia" w:ascii="黑体" w:hAnsi="黑体" w:eastAsia="黑体" w:cs="宋体"/>
                <w:bCs/>
                <w:kern w:val="0"/>
                <w:szCs w:val="21"/>
                <w:lang w:val="en-US" w:eastAsia="zh-CN"/>
              </w:rPr>
            </w:pPr>
          </w:p>
          <w:p w14:paraId="2AFF49A8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1EB98401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4E09E943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6D469371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479349AA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787DE315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107DA527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</w:tc>
      </w:tr>
      <w:tr w14:paraId="3DF9C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01B69AB9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八、指导教师评语</w:t>
            </w:r>
          </w:p>
          <w:p w14:paraId="555A4E0C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04710DF6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00315A8E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006BB84E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3F8A3D16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35565869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4C8A8405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78F77F6A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49E01046">
            <w:pPr>
              <w:jc w:val="left"/>
              <w:rPr>
                <w:rFonts w:ascii="宋体" w:hAnsi="宋体"/>
                <w:u w:val="single"/>
              </w:rPr>
            </w:pPr>
            <w:r>
              <w:rPr>
                <w:rFonts w:hint="eastAsia" w:ascii="宋体" w:hAnsi="宋体"/>
              </w:rPr>
              <w:t xml:space="preserve">        实验报告评分（百分制）：    分</w:t>
            </w:r>
          </w:p>
          <w:p w14:paraId="33DD368E">
            <w:pPr>
              <w:jc w:val="left"/>
              <w:rPr>
                <w:rFonts w:ascii="宋体" w:hAnsi="宋体"/>
              </w:rPr>
            </w:pPr>
          </w:p>
          <w:p w14:paraId="4882B95B">
            <w:pPr>
              <w:wordWrap w:val="0"/>
              <w:ind w:right="96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                       指导教师签名：</w:t>
            </w:r>
          </w:p>
          <w:p w14:paraId="5A0DB4BE">
            <w:pPr>
              <w:wordWrap w:val="0"/>
              <w:ind w:right="788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                                      日        期：     </w:t>
            </w:r>
            <w:r>
              <w:rPr>
                <w:rFonts w:hint="eastAsia" w:ascii="宋体" w:hAnsi="宋体" w:cs="宋体"/>
                <w:kern w:val="0"/>
                <w:szCs w:val="21"/>
              </w:rPr>
              <w:t xml:space="preserve">年 </w:t>
            </w: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 xml:space="preserve">月 </w:t>
            </w: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>日</w:t>
            </w:r>
          </w:p>
          <w:p w14:paraId="5ADBD150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</w:tc>
      </w:tr>
    </w:tbl>
    <w:p w14:paraId="31534CC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4E1E8E">
    <w:pPr>
      <w:pStyle w:val="5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separate"/>
    </w:r>
    <w:r>
      <w:rPr>
        <w:rStyle w:val="12"/>
      </w:rPr>
      <w:t>2</w:t>
    </w:r>
    <w:r>
      <w:rPr>
        <w:rStyle w:val="12"/>
      </w:rPr>
      <w:fldChar w:fldCharType="end"/>
    </w:r>
  </w:p>
  <w:p w14:paraId="2FF7173C"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896B6C">
    <w:pPr>
      <w:pStyle w:val="5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end"/>
    </w:r>
  </w:p>
  <w:p w14:paraId="0FEAC443">
    <w:pPr>
      <w:pStyle w:val="5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42C3FE"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908786"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55EE82"/>
    <w:multiLevelType w:val="singleLevel"/>
    <w:tmpl w:val="BC55EE82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17FA19C3"/>
    <w:multiLevelType w:val="singleLevel"/>
    <w:tmpl w:val="17FA19C3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17676A4"/>
    <w:multiLevelType w:val="singleLevel"/>
    <w:tmpl w:val="317676A4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52D64F7A"/>
    <w:multiLevelType w:val="singleLevel"/>
    <w:tmpl w:val="52D64F7A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6C94C456"/>
    <w:multiLevelType w:val="singleLevel"/>
    <w:tmpl w:val="6C94C45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yYjQyNTEzZjA3YTE4ZjliMmQyZTE5YjkxNzk5MzcifQ=="/>
  </w:docVars>
  <w:rsids>
    <w:rsidRoot w:val="005A22C6"/>
    <w:rsid w:val="00065911"/>
    <w:rsid w:val="0007311E"/>
    <w:rsid w:val="000B55CA"/>
    <w:rsid w:val="000C56CF"/>
    <w:rsid w:val="00111866"/>
    <w:rsid w:val="00126D94"/>
    <w:rsid w:val="001905F1"/>
    <w:rsid w:val="001F2892"/>
    <w:rsid w:val="00233585"/>
    <w:rsid w:val="002443BF"/>
    <w:rsid w:val="002622E5"/>
    <w:rsid w:val="002772AF"/>
    <w:rsid w:val="003F18C0"/>
    <w:rsid w:val="00413D80"/>
    <w:rsid w:val="00424759"/>
    <w:rsid w:val="00430C78"/>
    <w:rsid w:val="00475B3B"/>
    <w:rsid w:val="004970EE"/>
    <w:rsid w:val="004B7BC4"/>
    <w:rsid w:val="004D4079"/>
    <w:rsid w:val="005044E9"/>
    <w:rsid w:val="0056758C"/>
    <w:rsid w:val="005A22C6"/>
    <w:rsid w:val="00602026"/>
    <w:rsid w:val="00657ACE"/>
    <w:rsid w:val="00661B2E"/>
    <w:rsid w:val="00714D97"/>
    <w:rsid w:val="007216C1"/>
    <w:rsid w:val="00771ED5"/>
    <w:rsid w:val="00834A30"/>
    <w:rsid w:val="00843600"/>
    <w:rsid w:val="008A1713"/>
    <w:rsid w:val="00900F91"/>
    <w:rsid w:val="009546CD"/>
    <w:rsid w:val="009924F2"/>
    <w:rsid w:val="009A7B6F"/>
    <w:rsid w:val="00A75D93"/>
    <w:rsid w:val="00AE688A"/>
    <w:rsid w:val="00AF1A5B"/>
    <w:rsid w:val="00B11639"/>
    <w:rsid w:val="00B23547"/>
    <w:rsid w:val="00B97207"/>
    <w:rsid w:val="00BE2494"/>
    <w:rsid w:val="00BE70DF"/>
    <w:rsid w:val="00BF2F4A"/>
    <w:rsid w:val="00BF45E0"/>
    <w:rsid w:val="00C6468E"/>
    <w:rsid w:val="00D10FBC"/>
    <w:rsid w:val="00D54F8B"/>
    <w:rsid w:val="00DC371B"/>
    <w:rsid w:val="00F5101A"/>
    <w:rsid w:val="00FD182E"/>
    <w:rsid w:val="00FF5772"/>
    <w:rsid w:val="013F7201"/>
    <w:rsid w:val="035C6DF3"/>
    <w:rsid w:val="05ED4A63"/>
    <w:rsid w:val="082074A1"/>
    <w:rsid w:val="0C5B734C"/>
    <w:rsid w:val="0CE91379"/>
    <w:rsid w:val="0E215C3B"/>
    <w:rsid w:val="0F0E78AD"/>
    <w:rsid w:val="117179CD"/>
    <w:rsid w:val="12633F1B"/>
    <w:rsid w:val="12C64545"/>
    <w:rsid w:val="1C1879B9"/>
    <w:rsid w:val="1DF919B7"/>
    <w:rsid w:val="20F8609B"/>
    <w:rsid w:val="21443F73"/>
    <w:rsid w:val="22517EC9"/>
    <w:rsid w:val="24545B99"/>
    <w:rsid w:val="264E3E09"/>
    <w:rsid w:val="2AE074D0"/>
    <w:rsid w:val="2DE40D37"/>
    <w:rsid w:val="344039D4"/>
    <w:rsid w:val="347F17F8"/>
    <w:rsid w:val="39076F28"/>
    <w:rsid w:val="3AF23889"/>
    <w:rsid w:val="3D6A1E06"/>
    <w:rsid w:val="3D6C7AD9"/>
    <w:rsid w:val="3E282512"/>
    <w:rsid w:val="425132C0"/>
    <w:rsid w:val="42BF647C"/>
    <w:rsid w:val="448A413C"/>
    <w:rsid w:val="44D41DA4"/>
    <w:rsid w:val="460C3A43"/>
    <w:rsid w:val="47B07B63"/>
    <w:rsid w:val="483719F2"/>
    <w:rsid w:val="4ACC0D20"/>
    <w:rsid w:val="4C520AAB"/>
    <w:rsid w:val="51E3730F"/>
    <w:rsid w:val="52B061DB"/>
    <w:rsid w:val="57514B11"/>
    <w:rsid w:val="5A9413E8"/>
    <w:rsid w:val="5B2D6220"/>
    <w:rsid w:val="5B583A26"/>
    <w:rsid w:val="5C0351D3"/>
    <w:rsid w:val="5C4D48E8"/>
    <w:rsid w:val="5CB169DD"/>
    <w:rsid w:val="5E174911"/>
    <w:rsid w:val="5ED428AD"/>
    <w:rsid w:val="60D470F1"/>
    <w:rsid w:val="625F1B11"/>
    <w:rsid w:val="6422736E"/>
    <w:rsid w:val="67CD7237"/>
    <w:rsid w:val="68B93CF2"/>
    <w:rsid w:val="69A51678"/>
    <w:rsid w:val="6C082689"/>
    <w:rsid w:val="6C264CF2"/>
    <w:rsid w:val="6E8D11F8"/>
    <w:rsid w:val="7179303F"/>
    <w:rsid w:val="72C60FDD"/>
    <w:rsid w:val="73C26A1C"/>
    <w:rsid w:val="74C36BAB"/>
    <w:rsid w:val="767C0B0A"/>
    <w:rsid w:val="77452382"/>
    <w:rsid w:val="77B644CB"/>
    <w:rsid w:val="789E34C7"/>
    <w:rsid w:val="795327D7"/>
    <w:rsid w:val="7BAD71C2"/>
    <w:rsid w:val="7DC210CE"/>
    <w:rsid w:val="7F5407A0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link w:val="15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page number"/>
    <w:basedOn w:val="10"/>
    <w:qFormat/>
    <w:uiPriority w:val="0"/>
  </w:style>
  <w:style w:type="character" w:styleId="13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标题 3 字符"/>
    <w:basedOn w:val="10"/>
    <w:link w:val="2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5">
    <w:name w:val="标题 4 字符"/>
    <w:basedOn w:val="10"/>
    <w:link w:val="3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6">
    <w:name w:val="页脚 字符"/>
    <w:basedOn w:val="10"/>
    <w:link w:val="5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眉 字符"/>
    <w:basedOn w:val="10"/>
    <w:link w:val="6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  <w:rPr>
      <w:sz w:val="24"/>
      <w:szCs w:val="20"/>
    </w:rPr>
  </w:style>
  <w:style w:type="character" w:customStyle="1" w:styleId="19">
    <w:name w:val="封面内容"/>
    <w:basedOn w:val="10"/>
    <w:qFormat/>
    <w:uiPriority w:val="0"/>
    <w:rPr>
      <w:sz w:val="28"/>
    </w:rPr>
  </w:style>
  <w:style w:type="character" w:customStyle="1" w:styleId="20">
    <w:name w:val="批注框文本 字符"/>
    <w:basedOn w:val="10"/>
    <w:link w:val="4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1921</Words>
  <Characters>3674</Characters>
  <Lines>7</Lines>
  <Paragraphs>2</Paragraphs>
  <TotalTime>731</TotalTime>
  <ScaleCrop>false</ScaleCrop>
  <LinksUpToDate>false</LinksUpToDate>
  <CharactersWithSpaces>3988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2023-02-03T22:50:00Z</dcterms:created>
  <dc:creator>minmin</dc:creator>
  <cp:lastModifiedBy>。。。。。。</cp:lastModifiedBy>
  <dcterms:modified xsi:type="dcterms:W3CDTF">2025-01-14T01:54:48Z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E6122B6F85814E21A4E99ECECEBA622C_13</vt:lpwstr>
  </property>
  <property fmtid="{D5CDD505-2E9C-101B-9397-08002B2CF9AE}" pid="4" name="KSOTemplateDocerSaveRecord">
    <vt:lpwstr>eyJoZGlkIjoiYzYyYjQyNTEzZjA3YTE4ZjliMmQyZTE5YjkxNzk5MzciLCJ1c2VySWQiOiI4ODU3MDE0MDMifQ==</vt:lpwstr>
  </property>
</Properties>
</file>