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70" w:rsidRPr="001F70BD" w:rsidRDefault="008F5070" w:rsidP="008F5070">
      <w:pPr>
        <w:jc w:val="both"/>
        <w:rPr>
          <w:rFonts w:ascii="Times New Roman" w:hAnsi="Times New Roman" w:cs="Times New Roman"/>
          <w:b/>
          <w:lang w:val="en-GB"/>
        </w:rPr>
      </w:pPr>
      <w:r w:rsidRPr="001F70BD">
        <w:rPr>
          <w:rFonts w:ascii="Times New Roman" w:hAnsi="Times New Roman" w:cs="Times New Roman"/>
          <w:b/>
          <w:lang w:val="en-GB"/>
        </w:rPr>
        <w:t>General information</w:t>
      </w: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This documents contains information about the documents which you have access to. Do not worry if you do not understand something. Try to answer the questions. If you really do not understand something you can ask the researcher a question.</w:t>
      </w:r>
    </w:p>
    <w:p w:rsidR="008F5070" w:rsidRPr="001F70BD" w:rsidRDefault="008F5070" w:rsidP="008F5070">
      <w:pPr>
        <w:jc w:val="both"/>
        <w:rPr>
          <w:rFonts w:ascii="Times New Roman" w:hAnsi="Times New Roman" w:cs="Times New Roman"/>
          <w:lang w:val="en-GB"/>
        </w:rPr>
      </w:pPr>
      <w:r>
        <w:rPr>
          <w:rFonts w:ascii="Times New Roman" w:hAnsi="Times New Roman" w:cs="Times New Roman"/>
          <w:lang w:val="en-GB"/>
        </w:rPr>
        <w:t>You have received three documents that each correspond to one</w:t>
      </w:r>
      <w:r w:rsidRPr="001F70BD">
        <w:rPr>
          <w:rFonts w:ascii="Times New Roman" w:hAnsi="Times New Roman" w:cs="Times New Roman"/>
          <w:lang w:val="en-GB"/>
        </w:rPr>
        <w:t xml:space="preserve"> annotation </w:t>
      </w:r>
      <w:r>
        <w:rPr>
          <w:rFonts w:ascii="Times New Roman" w:hAnsi="Times New Roman" w:cs="Times New Roman"/>
          <w:lang w:val="en-GB"/>
        </w:rPr>
        <w:t>‘</w:t>
      </w:r>
      <w:r w:rsidR="00305B17">
        <w:rPr>
          <w:rFonts w:ascii="Times New Roman" w:hAnsi="Times New Roman" w:cs="Times New Roman"/>
          <w:lang w:val="en-GB"/>
        </w:rPr>
        <w:t>level</w:t>
      </w:r>
      <w:r>
        <w:rPr>
          <w:rFonts w:ascii="Times New Roman" w:hAnsi="Times New Roman" w:cs="Times New Roman"/>
          <w:lang w:val="en-GB"/>
        </w:rPr>
        <w:t>’</w:t>
      </w:r>
      <w:r w:rsidRPr="001F70BD">
        <w:rPr>
          <w:rFonts w:ascii="Times New Roman" w:hAnsi="Times New Roman" w:cs="Times New Roman"/>
          <w:lang w:val="en-GB"/>
        </w:rPr>
        <w:t>.</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1</w:t>
      </w:r>
      <w:r w:rsidRPr="001F70BD">
        <w:rPr>
          <w:rFonts w:ascii="Times New Roman" w:hAnsi="Times New Roman" w:cs="Times New Roman"/>
          <w:lang w:val="en-GB"/>
        </w:rPr>
        <w:t xml:space="preserve">. All </w:t>
      </w:r>
      <w:r w:rsidRPr="001F70BD">
        <w:rPr>
          <w:rFonts w:ascii="Times New Roman" w:hAnsi="Times New Roman" w:cs="Times New Roman"/>
          <w:b/>
          <w:lang w:val="en-GB"/>
        </w:rPr>
        <w:t>words</w:t>
      </w:r>
      <w:r w:rsidRPr="001F70BD">
        <w:rPr>
          <w:rFonts w:ascii="Times New Roman" w:hAnsi="Times New Roman" w:cs="Times New Roman"/>
          <w:lang w:val="en-GB"/>
        </w:rPr>
        <w:t xml:space="preserve"> that are present in the dialogue are coupled with word numbers</w:t>
      </w:r>
    </w:p>
    <w:p w:rsidR="008F5070" w:rsidRPr="001F70BD" w:rsidRDefault="008F5070" w:rsidP="008F5070">
      <w:pPr>
        <w:pStyle w:val="Lijstalinea"/>
        <w:numPr>
          <w:ilvl w:val="1"/>
          <w:numId w:val="1"/>
        </w:numPr>
        <w:jc w:val="both"/>
        <w:rPr>
          <w:rFonts w:ascii="Times New Roman" w:hAnsi="Times New Roman" w:cs="Times New Roman"/>
          <w:lang w:val="en-GB"/>
        </w:rPr>
      </w:pPr>
      <w:r w:rsidRPr="001F70BD">
        <w:rPr>
          <w:rFonts w:ascii="Times New Roman" w:hAnsi="Times New Roman" w:cs="Times New Roman"/>
          <w:lang w:val="en-GB"/>
        </w:rPr>
        <w:t>w1 = hi, w2= Jimmy, w3 = hello, …</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2</w:t>
      </w:r>
      <w:r w:rsidRPr="001F70BD">
        <w:rPr>
          <w:rFonts w:ascii="Times New Roman" w:hAnsi="Times New Roman" w:cs="Times New Roman"/>
          <w:lang w:val="en-GB"/>
        </w:rPr>
        <w:t xml:space="preserve">. In this level all </w:t>
      </w:r>
      <w:r w:rsidRPr="001F70BD">
        <w:rPr>
          <w:rFonts w:ascii="Times New Roman" w:hAnsi="Times New Roman" w:cs="Times New Roman"/>
          <w:b/>
          <w:lang w:val="en-GB"/>
        </w:rPr>
        <w:t>dialogue segments</w:t>
      </w:r>
      <w:r w:rsidRPr="001F70BD">
        <w:rPr>
          <w:rFonts w:ascii="Times New Roman" w:hAnsi="Times New Roman" w:cs="Times New Roman"/>
          <w:lang w:val="en-GB"/>
        </w:rPr>
        <w:t xml:space="preserve"> are specified (consisting of one or more words). Dialogue segments are built up of above word numbers.</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3</w:t>
      </w:r>
      <w:r w:rsidRPr="001F70BD">
        <w:rPr>
          <w:rFonts w:ascii="Times New Roman" w:hAnsi="Times New Roman" w:cs="Times New Roman"/>
          <w:lang w:val="en-GB"/>
        </w:rPr>
        <w:t xml:space="preserve">. In this level information is assigned to the dialog segments. So-called </w:t>
      </w:r>
      <w:r w:rsidRPr="001F70BD">
        <w:rPr>
          <w:rFonts w:ascii="Times New Roman" w:hAnsi="Times New Roman" w:cs="Times New Roman"/>
          <w:i/>
          <w:lang w:val="en-GB"/>
        </w:rPr>
        <w:t xml:space="preserve">dialogue acts </w:t>
      </w:r>
      <w:r w:rsidRPr="001F70BD">
        <w:rPr>
          <w:rFonts w:ascii="Times New Roman" w:hAnsi="Times New Roman" w:cs="Times New Roman"/>
          <w:lang w:val="en-GB"/>
        </w:rPr>
        <w:t>are attached to dialogue segments. A dialogue act is a combination of (</w:t>
      </w:r>
      <w:r w:rsidRPr="001F70BD">
        <w:rPr>
          <w:rFonts w:ascii="Times New Roman" w:hAnsi="Times New Roman" w:cs="Times New Roman"/>
          <w:b/>
          <w:lang w:val="en-GB"/>
        </w:rPr>
        <w:t>1</w:t>
      </w:r>
      <w:r w:rsidRPr="001F70BD">
        <w:rPr>
          <w:rFonts w:ascii="Times New Roman" w:hAnsi="Times New Roman" w:cs="Times New Roman"/>
          <w:lang w:val="en-GB"/>
        </w:rPr>
        <w:t xml:space="preserve">) a </w:t>
      </w:r>
      <w:r w:rsidRPr="001F70BD">
        <w:rPr>
          <w:rFonts w:ascii="Times New Roman" w:hAnsi="Times New Roman" w:cs="Times New Roman"/>
          <w:i/>
          <w:lang w:val="en-GB"/>
        </w:rPr>
        <w:t>function</w:t>
      </w:r>
      <w:r w:rsidRPr="001F70BD">
        <w:rPr>
          <w:rFonts w:ascii="Times New Roman" w:hAnsi="Times New Roman" w:cs="Times New Roman"/>
          <w:lang w:val="en-GB"/>
        </w:rPr>
        <w:t xml:space="preserve"> and (</w:t>
      </w:r>
      <w:r w:rsidRPr="001F70BD">
        <w:rPr>
          <w:rFonts w:ascii="Times New Roman" w:hAnsi="Times New Roman" w:cs="Times New Roman"/>
          <w:b/>
          <w:lang w:val="en-GB"/>
        </w:rPr>
        <w:t>2</w:t>
      </w:r>
      <w:r w:rsidRPr="001F70BD">
        <w:rPr>
          <w:rFonts w:ascii="Times New Roman" w:hAnsi="Times New Roman" w:cs="Times New Roman"/>
          <w:lang w:val="en-GB"/>
        </w:rPr>
        <w:t xml:space="preserve">) a </w:t>
      </w:r>
      <w:r w:rsidRPr="001F70BD">
        <w:rPr>
          <w:rFonts w:ascii="Times New Roman" w:hAnsi="Times New Roman" w:cs="Times New Roman"/>
          <w:i/>
          <w:lang w:val="en-GB"/>
        </w:rPr>
        <w:t>dimension</w:t>
      </w:r>
      <w:r w:rsidRPr="001F70BD">
        <w:rPr>
          <w:rFonts w:ascii="Times New Roman" w:hAnsi="Times New Roman" w:cs="Times New Roman"/>
          <w:lang w:val="en-GB"/>
        </w:rPr>
        <w:t>. Moreover, (</w:t>
      </w:r>
      <w:r w:rsidRPr="001F70BD">
        <w:rPr>
          <w:rFonts w:ascii="Times New Roman" w:hAnsi="Times New Roman" w:cs="Times New Roman"/>
          <w:b/>
          <w:lang w:val="en-GB"/>
        </w:rPr>
        <w:t>3</w:t>
      </w:r>
      <w:r w:rsidRPr="001F70BD">
        <w:rPr>
          <w:rFonts w:ascii="Times New Roman" w:hAnsi="Times New Roman" w:cs="Times New Roman"/>
          <w:lang w:val="en-GB"/>
        </w:rPr>
        <w:t>) a relation with one or multiple other dialogue acts may exist (e.g. question-answer).</w:t>
      </w: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 xml:space="preserve">A </w:t>
      </w:r>
      <w:r w:rsidRPr="001F70BD">
        <w:rPr>
          <w:rFonts w:ascii="Times New Roman" w:hAnsi="Times New Roman" w:cs="Times New Roman"/>
          <w:b/>
          <w:i/>
          <w:lang w:val="en-GB"/>
        </w:rPr>
        <w:t>function</w:t>
      </w:r>
      <w:r w:rsidRPr="001F70BD">
        <w:rPr>
          <w:rFonts w:ascii="Times New Roman" w:hAnsi="Times New Roman" w:cs="Times New Roman"/>
          <w:lang w:val="en-GB"/>
        </w:rPr>
        <w:t xml:space="preserve"> describes the intention of a speaker’s utterance. Examples are ‘stalling’ (stretching time), ‘turnTake’ (take the speaker role), and ‘answer’. A function is always partn</w:t>
      </w:r>
      <w:bookmarkStart w:id="0" w:name="_GoBack"/>
      <w:bookmarkEnd w:id="0"/>
      <w:r w:rsidRPr="001F70BD">
        <w:rPr>
          <w:rFonts w:ascii="Times New Roman" w:hAnsi="Times New Roman" w:cs="Times New Roman"/>
          <w:lang w:val="en-GB"/>
        </w:rPr>
        <w:t>ered by a dimension.</w:t>
      </w: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 xml:space="preserve">A </w:t>
      </w:r>
      <w:r w:rsidRPr="001F70BD">
        <w:rPr>
          <w:rFonts w:ascii="Times New Roman" w:hAnsi="Times New Roman" w:cs="Times New Roman"/>
          <w:b/>
          <w:i/>
          <w:lang w:val="en-GB"/>
        </w:rPr>
        <w:t>dimension</w:t>
      </w:r>
      <w:r w:rsidRPr="001F70BD">
        <w:rPr>
          <w:rFonts w:ascii="Times New Roman" w:hAnsi="Times New Roman" w:cs="Times New Roman"/>
          <w:lang w:val="en-GB"/>
        </w:rPr>
        <w:t xml:space="preserve"> describes the information-type of a dialogue act. A dialogue act can, for instance, be about the subject of the dialogue (</w:t>
      </w:r>
      <w:r w:rsidRPr="001F70BD">
        <w:rPr>
          <w:rFonts w:ascii="Times New Roman" w:hAnsi="Times New Roman" w:cs="Times New Roman"/>
          <w:i/>
          <w:lang w:val="en-GB"/>
        </w:rPr>
        <w:t>‘subject’</w:t>
      </w:r>
      <w:r w:rsidRPr="001F70BD">
        <w:rPr>
          <w:rFonts w:ascii="Times New Roman" w:hAnsi="Times New Roman" w:cs="Times New Roman"/>
          <w:lang w:val="en-GB"/>
        </w:rPr>
        <w:t xml:space="preserve">  or </w:t>
      </w:r>
      <w:r w:rsidRPr="001F70BD">
        <w:rPr>
          <w:rFonts w:ascii="Times New Roman" w:hAnsi="Times New Roman" w:cs="Times New Roman"/>
          <w:i/>
          <w:lang w:val="en-GB"/>
        </w:rPr>
        <w:t xml:space="preserve">‘subj’ </w:t>
      </w:r>
      <w:r w:rsidRPr="001F70BD">
        <w:rPr>
          <w:rFonts w:ascii="Times New Roman" w:hAnsi="Times New Roman" w:cs="Times New Roman"/>
          <w:lang w:val="en-GB"/>
        </w:rPr>
        <w:t>dimension), about the discussing or reporting of (successful or unsuccessful) processing of previous utterances (</w:t>
      </w:r>
      <w:r w:rsidRPr="001F70BD">
        <w:rPr>
          <w:rFonts w:ascii="Times New Roman" w:hAnsi="Times New Roman" w:cs="Times New Roman"/>
          <w:i/>
          <w:lang w:val="en-GB"/>
        </w:rPr>
        <w:t xml:space="preserve">‘feedback’ </w:t>
      </w:r>
      <w:r w:rsidRPr="001F70BD">
        <w:rPr>
          <w:rFonts w:ascii="Times New Roman" w:hAnsi="Times New Roman" w:cs="Times New Roman"/>
          <w:lang w:val="en-GB"/>
        </w:rPr>
        <w:t xml:space="preserve">or </w:t>
      </w:r>
      <w:r w:rsidRPr="001F70BD">
        <w:rPr>
          <w:rFonts w:ascii="Times New Roman" w:hAnsi="Times New Roman" w:cs="Times New Roman"/>
          <w:i/>
          <w:lang w:val="en-GB"/>
        </w:rPr>
        <w:t xml:space="preserve">‘fb’ </w:t>
      </w:r>
      <w:r w:rsidRPr="001F70BD">
        <w:rPr>
          <w:rFonts w:ascii="Times New Roman" w:hAnsi="Times New Roman" w:cs="Times New Roman"/>
          <w:lang w:val="en-GB"/>
        </w:rPr>
        <w:t>dimension), about the distribution of the speaker role (</w:t>
      </w:r>
      <w:r w:rsidRPr="001F70BD">
        <w:rPr>
          <w:rFonts w:ascii="Times New Roman" w:hAnsi="Times New Roman" w:cs="Times New Roman"/>
          <w:i/>
          <w:lang w:val="en-GB"/>
        </w:rPr>
        <w:t xml:space="preserve">‘turn management’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TuM</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 about the distribution of time (</w:t>
      </w:r>
      <w:r w:rsidRPr="001F70BD">
        <w:rPr>
          <w:rFonts w:ascii="Times New Roman" w:hAnsi="Times New Roman" w:cs="Times New Roman"/>
          <w:i/>
          <w:lang w:val="en-GB"/>
        </w:rPr>
        <w:t xml:space="preserve">‘time management’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TiM</w:t>
      </w:r>
      <w:proofErr w:type="spellEnd"/>
      <w:r w:rsidRPr="001F70BD">
        <w:rPr>
          <w:rFonts w:ascii="Times New Roman" w:hAnsi="Times New Roman" w:cs="Times New Roman"/>
          <w:i/>
          <w:lang w:val="en-GB"/>
        </w:rPr>
        <w:t>’</w:t>
      </w:r>
      <w:r w:rsidRPr="001F70BD">
        <w:rPr>
          <w:rFonts w:ascii="Times New Roman" w:hAnsi="Times New Roman" w:cs="Times New Roman"/>
          <w:lang w:val="en-GB"/>
        </w:rPr>
        <w:t xml:space="preserve"> dimension), about social obligations such as greeting each other (</w:t>
      </w:r>
      <w:r w:rsidRPr="001F70BD">
        <w:rPr>
          <w:rFonts w:ascii="Times New Roman" w:hAnsi="Times New Roman" w:cs="Times New Roman"/>
          <w:i/>
          <w:lang w:val="en-GB"/>
        </w:rPr>
        <w:t xml:space="preserve">‘social’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soc</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 or about the correcting of a previous utterance (</w:t>
      </w:r>
      <w:r w:rsidRPr="001F70BD">
        <w:rPr>
          <w:rFonts w:ascii="Times New Roman" w:hAnsi="Times New Roman" w:cs="Times New Roman"/>
          <w:i/>
          <w:lang w:val="en-GB"/>
        </w:rPr>
        <w:t xml:space="preserve">‘speech edit’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spEdit</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w:t>
      </w: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Example:</w:t>
      </w: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“Hello, what is the problem?”</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1: w1=hello, w2=what, w3=is w4=the, w5=problem.</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2: dialogue segment 1 (ds1) = w1.</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2: dialogue segment 2 (ds2) = w2, w3, w4, w5.</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3: dialogue segment 1 (ds1) = ‘</w:t>
      </w:r>
      <w:proofErr w:type="spellStart"/>
      <w:r w:rsidRPr="001F70BD">
        <w:rPr>
          <w:rFonts w:ascii="Times New Roman" w:hAnsi="Times New Roman" w:cs="Times New Roman"/>
          <w:lang w:val="en-GB"/>
        </w:rPr>
        <w:t>initialGreeting</w:t>
      </w:r>
      <w:proofErr w:type="spellEnd"/>
      <w:r w:rsidRPr="001F70BD">
        <w:rPr>
          <w:rFonts w:ascii="Times New Roman" w:hAnsi="Times New Roman" w:cs="Times New Roman"/>
          <w:lang w:val="en-GB"/>
        </w:rPr>
        <w:t>’ function in ‘social’ dimension.</w:t>
      </w:r>
    </w:p>
    <w:p w:rsidR="008F5070" w:rsidRPr="001F70BD" w:rsidRDefault="008F5070" w:rsidP="008F5070">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3: dialogue segment 2 (ds2) = ‘</w:t>
      </w:r>
      <w:proofErr w:type="spellStart"/>
      <w:r w:rsidRPr="001F70BD">
        <w:rPr>
          <w:rFonts w:ascii="Times New Roman" w:hAnsi="Times New Roman" w:cs="Times New Roman"/>
          <w:lang w:val="en-GB"/>
        </w:rPr>
        <w:t>openQuestion</w:t>
      </w:r>
      <w:proofErr w:type="spellEnd"/>
      <w:r w:rsidRPr="001F70BD">
        <w:rPr>
          <w:rFonts w:ascii="Times New Roman" w:hAnsi="Times New Roman" w:cs="Times New Roman"/>
          <w:lang w:val="en-GB"/>
        </w:rPr>
        <w:t>’ function in ‘subject’ dimension.</w:t>
      </w: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The following correct function-dimension combinations are present in your annotation:</w:t>
      </w:r>
    </w:p>
    <w:tbl>
      <w:tblPr>
        <w:tblStyle w:val="Tabelraster"/>
        <w:tblW w:w="0" w:type="auto"/>
        <w:tblLook w:val="04A0" w:firstRow="1" w:lastRow="0" w:firstColumn="1" w:lastColumn="0" w:noHBand="0" w:noVBand="1"/>
      </w:tblPr>
      <w:tblGrid>
        <w:gridCol w:w="1542"/>
        <w:gridCol w:w="1060"/>
        <w:gridCol w:w="415"/>
        <w:gridCol w:w="1556"/>
        <w:gridCol w:w="1060"/>
        <w:gridCol w:w="415"/>
        <w:gridCol w:w="1964"/>
        <w:gridCol w:w="1060"/>
      </w:tblGrid>
      <w:tr w:rsidR="008F5070" w:rsidRPr="001F70BD" w:rsidTr="00BE647F">
        <w:tc>
          <w:tcPr>
            <w:tcW w:w="1543"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Functie</w:t>
            </w:r>
          </w:p>
        </w:tc>
        <w:tc>
          <w:tcPr>
            <w:tcW w:w="699"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Dimensie</w:t>
            </w:r>
          </w:p>
        </w:tc>
        <w:tc>
          <w:tcPr>
            <w:tcW w:w="441"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Functie</w:t>
            </w:r>
          </w:p>
        </w:tc>
        <w:tc>
          <w:tcPr>
            <w:tcW w:w="716"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Dimensie</w:t>
            </w:r>
          </w:p>
        </w:tc>
        <w:tc>
          <w:tcPr>
            <w:tcW w:w="441"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Functie</w:t>
            </w:r>
          </w:p>
        </w:tc>
        <w:tc>
          <w:tcPr>
            <w:tcW w:w="810" w:type="dxa"/>
            <w:tcBorders>
              <w:top w:val="nil"/>
              <w:left w:val="nil"/>
              <w:bottom w:val="single" w:sz="4" w:space="0" w:color="auto"/>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Dimensie</w:t>
            </w:r>
          </w:p>
        </w:tc>
      </w:tr>
      <w:tr w:rsidR="008F5070" w:rsidRPr="001F70BD" w:rsidTr="00BE647F">
        <w:tc>
          <w:tcPr>
            <w:tcW w:w="1543" w:type="dxa"/>
            <w:tcBorders>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Inform</w:t>
            </w:r>
            <w:proofErr w:type="spellEnd"/>
          </w:p>
        </w:tc>
        <w:tc>
          <w:tcPr>
            <w:tcW w:w="699" w:type="dxa"/>
            <w:tcBorders>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left w:val="nil"/>
              <w:bottom w:val="nil"/>
              <w:right w:val="nil"/>
            </w:tcBorders>
          </w:tcPr>
          <w:p w:rsidR="008F5070" w:rsidRPr="001F70BD" w:rsidRDefault="008F5070" w:rsidP="00BE647F">
            <w:pPr>
              <w:jc w:val="both"/>
              <w:rPr>
                <w:rFonts w:ascii="Times New Roman" w:hAnsi="Times New Roman" w:cs="Times New Roman"/>
              </w:rPr>
            </w:pPr>
          </w:p>
        </w:tc>
        <w:tc>
          <w:tcPr>
            <w:tcW w:w="1562" w:type="dxa"/>
            <w:tcBorders>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turnKeep</w:t>
            </w:r>
            <w:proofErr w:type="spellEnd"/>
          </w:p>
        </w:tc>
        <w:tc>
          <w:tcPr>
            <w:tcW w:w="716" w:type="dxa"/>
            <w:tcBorders>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left w:val="nil"/>
              <w:bottom w:val="nil"/>
              <w:right w:val="nil"/>
            </w:tcBorders>
          </w:tcPr>
          <w:p w:rsidR="008F5070" w:rsidRPr="001F70BD" w:rsidRDefault="008F5070" w:rsidP="00BE647F">
            <w:pPr>
              <w:jc w:val="both"/>
              <w:rPr>
                <w:rFonts w:ascii="Times New Roman" w:hAnsi="Times New Roman" w:cs="Times New Roman"/>
              </w:rPr>
            </w:pPr>
          </w:p>
        </w:tc>
        <w:tc>
          <w:tcPr>
            <w:tcW w:w="1966" w:type="dxa"/>
            <w:tcBorders>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Apology</w:t>
            </w:r>
            <w:proofErr w:type="spellEnd"/>
          </w:p>
        </w:tc>
        <w:tc>
          <w:tcPr>
            <w:tcW w:w="810" w:type="dxa"/>
            <w:tcBorders>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8F5070" w:rsidRPr="001F70BD" w:rsidTr="00BE647F">
        <w:tc>
          <w:tcPr>
            <w:tcW w:w="1543"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openQuestion</w:t>
            </w:r>
            <w:proofErr w:type="spellEnd"/>
          </w:p>
        </w:tc>
        <w:tc>
          <w:tcPr>
            <w:tcW w:w="699"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turnTake</w:t>
            </w:r>
            <w:proofErr w:type="spellEnd"/>
          </w:p>
        </w:tc>
        <w:tc>
          <w:tcPr>
            <w:tcW w:w="71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initialGoodbye</w:t>
            </w:r>
            <w:proofErr w:type="spellEnd"/>
          </w:p>
        </w:tc>
        <w:tc>
          <w:tcPr>
            <w:tcW w:w="810"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8F5070" w:rsidRPr="001F70BD" w:rsidTr="00BE647F">
        <w:tc>
          <w:tcPr>
            <w:tcW w:w="1543"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answer</w:t>
            </w:r>
            <w:proofErr w:type="spellEnd"/>
          </w:p>
        </w:tc>
        <w:tc>
          <w:tcPr>
            <w:tcW w:w="699"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turnGrab</w:t>
            </w:r>
            <w:proofErr w:type="spellEnd"/>
          </w:p>
        </w:tc>
        <w:tc>
          <w:tcPr>
            <w:tcW w:w="71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returnGoodbye</w:t>
            </w:r>
            <w:proofErr w:type="spellEnd"/>
          </w:p>
        </w:tc>
        <w:tc>
          <w:tcPr>
            <w:tcW w:w="810"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8F5070" w:rsidRPr="001F70BD" w:rsidTr="00BE647F">
        <w:tc>
          <w:tcPr>
            <w:tcW w:w="1543" w:type="dxa"/>
            <w:tcBorders>
              <w:top w:val="nil"/>
              <w:left w:val="nil"/>
              <w:bottom w:val="nil"/>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agreement</w:t>
            </w:r>
          </w:p>
        </w:tc>
        <w:tc>
          <w:tcPr>
            <w:tcW w:w="699"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turnAssign</w:t>
            </w:r>
            <w:proofErr w:type="spellEnd"/>
          </w:p>
        </w:tc>
        <w:tc>
          <w:tcPr>
            <w:tcW w:w="71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selfCorrection</w:t>
            </w:r>
            <w:proofErr w:type="spellEnd"/>
          </w:p>
        </w:tc>
        <w:tc>
          <w:tcPr>
            <w:tcW w:w="810"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spEdit</w:t>
            </w:r>
            <w:proofErr w:type="spellEnd"/>
          </w:p>
        </w:tc>
      </w:tr>
      <w:tr w:rsidR="008F5070" w:rsidRPr="001F70BD" w:rsidTr="00BE647F">
        <w:tc>
          <w:tcPr>
            <w:tcW w:w="1543"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positiveFb</w:t>
            </w:r>
            <w:proofErr w:type="spellEnd"/>
          </w:p>
        </w:tc>
        <w:tc>
          <w:tcPr>
            <w:tcW w:w="699"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bottom w:val="nil"/>
              <w:right w:val="nil"/>
            </w:tcBorders>
          </w:tcPr>
          <w:p w:rsidR="008F5070" w:rsidRPr="001F70BD" w:rsidRDefault="008F5070" w:rsidP="00BE647F">
            <w:pPr>
              <w:jc w:val="both"/>
              <w:rPr>
                <w:rFonts w:ascii="Times New Roman" w:hAnsi="Times New Roman" w:cs="Times New Roman"/>
              </w:rPr>
            </w:pPr>
            <w:r w:rsidRPr="001F70BD">
              <w:rPr>
                <w:rFonts w:ascii="Times New Roman" w:hAnsi="Times New Roman" w:cs="Times New Roman"/>
              </w:rPr>
              <w:t>stalling</w:t>
            </w:r>
          </w:p>
        </w:tc>
        <w:tc>
          <w:tcPr>
            <w:tcW w:w="71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TiM</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correctMisspeaking</w:t>
            </w:r>
            <w:proofErr w:type="spellEnd"/>
          </w:p>
        </w:tc>
        <w:tc>
          <w:tcPr>
            <w:tcW w:w="810"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spEdit</w:t>
            </w:r>
            <w:proofErr w:type="spellEnd"/>
          </w:p>
        </w:tc>
      </w:tr>
      <w:tr w:rsidR="008F5070" w:rsidRPr="001F70BD" w:rsidTr="00BE647F">
        <w:tc>
          <w:tcPr>
            <w:tcW w:w="1543"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checkQuestion</w:t>
            </w:r>
            <w:proofErr w:type="spellEnd"/>
          </w:p>
        </w:tc>
        <w:tc>
          <w:tcPr>
            <w:tcW w:w="699"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initialGreeting</w:t>
            </w:r>
            <w:proofErr w:type="spellEnd"/>
          </w:p>
        </w:tc>
        <w:tc>
          <w:tcPr>
            <w:tcW w:w="716" w:type="dxa"/>
            <w:tcBorders>
              <w:top w:val="nil"/>
              <w:left w:val="nil"/>
              <w:bottom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c>
          <w:tcPr>
            <w:tcW w:w="441"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c>
          <w:tcPr>
            <w:tcW w:w="810" w:type="dxa"/>
            <w:tcBorders>
              <w:top w:val="nil"/>
              <w:left w:val="nil"/>
              <w:bottom w:val="nil"/>
              <w:right w:val="nil"/>
            </w:tcBorders>
          </w:tcPr>
          <w:p w:rsidR="008F5070" w:rsidRPr="001F70BD" w:rsidRDefault="008F5070" w:rsidP="00BE647F">
            <w:pPr>
              <w:jc w:val="both"/>
              <w:rPr>
                <w:rFonts w:ascii="Times New Roman" w:hAnsi="Times New Roman" w:cs="Times New Roman"/>
              </w:rPr>
            </w:pPr>
          </w:p>
        </w:tc>
      </w:tr>
      <w:tr w:rsidR="008F5070" w:rsidRPr="001F70BD" w:rsidTr="00BE647F">
        <w:tc>
          <w:tcPr>
            <w:tcW w:w="1543" w:type="dxa"/>
            <w:tcBorders>
              <w:top w:val="nil"/>
              <w:left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confirm</w:t>
            </w:r>
            <w:proofErr w:type="spellEnd"/>
          </w:p>
        </w:tc>
        <w:tc>
          <w:tcPr>
            <w:tcW w:w="699" w:type="dxa"/>
            <w:tcBorders>
              <w:top w:val="nil"/>
              <w:left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right w:val="nil"/>
            </w:tcBorders>
          </w:tcPr>
          <w:p w:rsidR="008F5070" w:rsidRPr="001F70BD" w:rsidRDefault="008F5070" w:rsidP="00BE647F">
            <w:pPr>
              <w:jc w:val="both"/>
              <w:rPr>
                <w:rFonts w:ascii="Times New Roman" w:hAnsi="Times New Roman" w:cs="Times New Roman"/>
              </w:rPr>
            </w:pPr>
          </w:p>
        </w:tc>
        <w:tc>
          <w:tcPr>
            <w:tcW w:w="1562" w:type="dxa"/>
            <w:tcBorders>
              <w:top w:val="nil"/>
              <w:left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returnGreeting</w:t>
            </w:r>
            <w:proofErr w:type="spellEnd"/>
          </w:p>
        </w:tc>
        <w:tc>
          <w:tcPr>
            <w:tcW w:w="716" w:type="dxa"/>
            <w:tcBorders>
              <w:top w:val="nil"/>
              <w:left w:val="nil"/>
              <w:right w:val="nil"/>
            </w:tcBorders>
          </w:tcPr>
          <w:p w:rsidR="008F5070" w:rsidRPr="001F70BD" w:rsidRDefault="008F5070"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c>
          <w:tcPr>
            <w:tcW w:w="441" w:type="dxa"/>
            <w:tcBorders>
              <w:top w:val="nil"/>
              <w:left w:val="nil"/>
              <w:right w:val="nil"/>
            </w:tcBorders>
          </w:tcPr>
          <w:p w:rsidR="008F5070" w:rsidRPr="001F70BD" w:rsidRDefault="008F5070" w:rsidP="00BE647F">
            <w:pPr>
              <w:jc w:val="both"/>
              <w:rPr>
                <w:rFonts w:ascii="Times New Roman" w:hAnsi="Times New Roman" w:cs="Times New Roman"/>
              </w:rPr>
            </w:pPr>
          </w:p>
        </w:tc>
        <w:tc>
          <w:tcPr>
            <w:tcW w:w="1966" w:type="dxa"/>
            <w:tcBorders>
              <w:top w:val="nil"/>
              <w:left w:val="nil"/>
              <w:right w:val="nil"/>
            </w:tcBorders>
          </w:tcPr>
          <w:p w:rsidR="008F5070" w:rsidRPr="001F70BD" w:rsidRDefault="008F5070" w:rsidP="00BE647F">
            <w:pPr>
              <w:jc w:val="both"/>
              <w:rPr>
                <w:rFonts w:ascii="Times New Roman" w:hAnsi="Times New Roman" w:cs="Times New Roman"/>
              </w:rPr>
            </w:pPr>
          </w:p>
        </w:tc>
        <w:tc>
          <w:tcPr>
            <w:tcW w:w="810" w:type="dxa"/>
            <w:tcBorders>
              <w:top w:val="nil"/>
              <w:left w:val="nil"/>
              <w:right w:val="nil"/>
            </w:tcBorders>
          </w:tcPr>
          <w:p w:rsidR="008F5070" w:rsidRPr="001F70BD" w:rsidRDefault="008F5070" w:rsidP="00BE647F">
            <w:pPr>
              <w:jc w:val="both"/>
              <w:rPr>
                <w:rFonts w:ascii="Times New Roman" w:hAnsi="Times New Roman" w:cs="Times New Roman"/>
              </w:rPr>
            </w:pPr>
          </w:p>
        </w:tc>
      </w:tr>
    </w:tbl>
    <w:p w:rsidR="008F5070" w:rsidRPr="001F70BD" w:rsidRDefault="008F5070" w:rsidP="008F5070">
      <w:pPr>
        <w:jc w:val="both"/>
        <w:rPr>
          <w:rFonts w:ascii="Times New Roman" w:hAnsi="Times New Roman" w:cs="Times New Roman"/>
          <w:lang w:val="en-GB"/>
        </w:rPr>
      </w:pPr>
    </w:p>
    <w:p w:rsidR="008F5070" w:rsidRPr="001F70BD" w:rsidRDefault="008F5070" w:rsidP="008F5070">
      <w:pPr>
        <w:jc w:val="both"/>
        <w:rPr>
          <w:rFonts w:ascii="Times New Roman" w:hAnsi="Times New Roman" w:cs="Times New Roman"/>
          <w:lang w:val="en-GB"/>
        </w:rPr>
      </w:pPr>
      <w:r w:rsidRPr="001F70BD">
        <w:rPr>
          <w:rFonts w:ascii="Times New Roman" w:hAnsi="Times New Roman" w:cs="Times New Roman"/>
          <w:lang w:val="en-GB"/>
        </w:rPr>
        <w:t xml:space="preserve">There may be a </w:t>
      </w:r>
      <w:r w:rsidRPr="001F70BD">
        <w:rPr>
          <w:rFonts w:ascii="Times New Roman" w:hAnsi="Times New Roman" w:cs="Times New Roman"/>
          <w:b/>
          <w:lang w:val="en-GB"/>
        </w:rPr>
        <w:t xml:space="preserve">relation </w:t>
      </w:r>
      <w:r w:rsidRPr="001F70BD">
        <w:rPr>
          <w:rFonts w:ascii="Times New Roman" w:hAnsi="Times New Roman" w:cs="Times New Roman"/>
          <w:lang w:val="en-GB"/>
        </w:rPr>
        <w:t xml:space="preserve">between dialogue acts. A </w:t>
      </w:r>
      <w:r w:rsidRPr="001F70BD">
        <w:rPr>
          <w:rFonts w:ascii="Times New Roman" w:hAnsi="Times New Roman" w:cs="Times New Roman"/>
          <w:i/>
          <w:lang w:val="en-GB"/>
        </w:rPr>
        <w:t>feedback dependence relation</w:t>
      </w:r>
      <w:r w:rsidRPr="001F70BD">
        <w:rPr>
          <w:rFonts w:ascii="Times New Roman" w:hAnsi="Times New Roman" w:cs="Times New Roman"/>
          <w:lang w:val="en-GB"/>
        </w:rPr>
        <w:t xml:space="preserve"> is a relation between a dialogue act in the feedback dimension and one or more other dialogue acts. A </w:t>
      </w:r>
      <w:r w:rsidRPr="001F70BD">
        <w:rPr>
          <w:rFonts w:ascii="Times New Roman" w:hAnsi="Times New Roman" w:cs="Times New Roman"/>
          <w:i/>
          <w:lang w:val="en-GB"/>
        </w:rPr>
        <w:t xml:space="preserve">functional dependence relation </w:t>
      </w:r>
      <w:r w:rsidRPr="001F70BD">
        <w:rPr>
          <w:rFonts w:ascii="Times New Roman" w:hAnsi="Times New Roman" w:cs="Times New Roman"/>
          <w:lang w:val="en-GB"/>
        </w:rPr>
        <w:t>is a relation between two or more dialogue acts that are not in the feedback dimension (e.g. question and answer).</w:t>
      </w:r>
    </w:p>
    <w:p w:rsidR="00126390" w:rsidRPr="008F5070" w:rsidRDefault="00305B17">
      <w:pPr>
        <w:rPr>
          <w:lang w:val="en-GB"/>
        </w:rPr>
      </w:pPr>
    </w:p>
    <w:sectPr w:rsidR="00126390" w:rsidRPr="008F5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4551B"/>
    <w:multiLevelType w:val="hybridMultilevel"/>
    <w:tmpl w:val="D5466ADC"/>
    <w:lvl w:ilvl="0" w:tplc="F120EAD0">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0"/>
    <w:rsid w:val="00305B17"/>
    <w:rsid w:val="008F5070"/>
    <w:rsid w:val="00A35E45"/>
    <w:rsid w:val="00E80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060A-2441-4724-ADED-5350A39D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F507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5070"/>
    <w:pPr>
      <w:ind w:left="720"/>
      <w:contextualSpacing/>
    </w:pPr>
  </w:style>
  <w:style w:type="table" w:styleId="Tabelraster">
    <w:name w:val="Table Grid"/>
    <w:basedOn w:val="Standaardtabel"/>
    <w:uiPriority w:val="39"/>
    <w:rsid w:val="008F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443</Words>
  <Characters>2440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2</cp:revision>
  <dcterms:created xsi:type="dcterms:W3CDTF">2016-05-20T12:24:00Z</dcterms:created>
  <dcterms:modified xsi:type="dcterms:W3CDTF">2016-05-20T12:26:00Z</dcterms:modified>
</cp:coreProperties>
</file>