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45E51558"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w:t>
      </w:r>
      <w:r w:rsidR="00B85801">
        <w:rPr>
          <w:rFonts w:ascii="Arial" w:hAnsi="Arial" w:cs="Arial"/>
          <w:sz w:val="32"/>
          <w:szCs w:val="32"/>
        </w:rPr>
        <w:t>6</w:t>
      </w:r>
      <w:r w:rsidRPr="002D42D3">
        <w:rPr>
          <w:rFonts w:ascii="Arial" w:hAnsi="Arial" w:cs="Arial"/>
          <w:sz w:val="32"/>
          <w:szCs w:val="32"/>
        </w:rPr>
        <w:t>—Field Notes and Observations</w:t>
      </w:r>
    </w:p>
    <w:p w14:paraId="090B6C0F" w14:textId="77777777" w:rsidR="005615C0" w:rsidRDefault="005615C0" w:rsidP="005615C0">
      <w:pPr>
        <w:pStyle w:val="Heading8"/>
        <w:ind w:left="120"/>
        <w:jc w:val="both"/>
        <w:rPr>
          <w:rFonts w:ascii="Arial" w:hAnsi="Arial" w:cs="Arial"/>
        </w:rPr>
      </w:pPr>
    </w:p>
    <w:p w14:paraId="163D2736" w14:textId="5606084D" w:rsidR="005615C0" w:rsidRPr="00C946F7" w:rsidRDefault="00B85801" w:rsidP="005615C0">
      <w:pPr>
        <w:pStyle w:val="Heading8"/>
        <w:ind w:left="120"/>
        <w:jc w:val="both"/>
        <w:rPr>
          <w:rFonts w:ascii="Arial" w:hAnsi="Arial" w:cs="Arial"/>
        </w:rPr>
      </w:pPr>
      <w:r>
        <w:rPr>
          <w:rFonts w:ascii="Arial" w:hAnsi="Arial" w:cs="Arial"/>
        </w:rPr>
        <w:t>SYNTHESIS</w:t>
      </w:r>
    </w:p>
    <w:p w14:paraId="07AB0959" w14:textId="77777777" w:rsidR="005615C0" w:rsidRDefault="005615C0" w:rsidP="005615C0">
      <w:pPr>
        <w:spacing w:line="259" w:lineRule="auto"/>
        <w:ind w:left="120" w:right="90"/>
        <w:jc w:val="both"/>
        <w:rPr>
          <w:rFonts w:ascii="Arial" w:hAnsi="Arial" w:cs="Arial"/>
          <w:sz w:val="24"/>
        </w:rPr>
      </w:pPr>
    </w:p>
    <w:p w14:paraId="72227C6C" w14:textId="5DF24B98" w:rsidR="00406561"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w:t>
      </w:r>
      <w:r w:rsidR="007D1F42">
        <w:rPr>
          <w:rFonts w:ascii="Arial" w:hAnsi="Arial" w:cs="Arial"/>
          <w:sz w:val="24"/>
        </w:rPr>
        <w:t>on</w:t>
      </w:r>
      <w:r w:rsidRPr="00C946F7">
        <w:rPr>
          <w:rFonts w:ascii="Arial" w:hAnsi="Arial" w:cs="Arial"/>
          <w:sz w:val="24"/>
        </w:rPr>
        <w:t xml:space="preserve"> collecting data and using that data to communicate science to others.</w:t>
      </w:r>
      <w:r w:rsidR="00406561">
        <w:rPr>
          <w:rFonts w:ascii="Arial" w:hAnsi="Arial" w:cs="Arial"/>
          <w:sz w:val="24"/>
        </w:rPr>
        <w:t xml:space="preserve"> This is a repeat of the exercise you completed the first week of class, but now we will be revisiting this with the benefit of everything you have learned over the course of the semester.</w:t>
      </w:r>
    </w:p>
    <w:p w14:paraId="5DCD2667" w14:textId="77777777" w:rsidR="00406561" w:rsidRDefault="00406561" w:rsidP="005615C0">
      <w:pPr>
        <w:spacing w:line="259" w:lineRule="auto"/>
        <w:ind w:left="120" w:right="90"/>
        <w:jc w:val="both"/>
        <w:rPr>
          <w:rFonts w:ascii="Arial" w:hAnsi="Arial" w:cs="Arial"/>
          <w:sz w:val="24"/>
        </w:rPr>
      </w:pPr>
    </w:p>
    <w:p w14:paraId="4792522E" w14:textId="29980E96"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Please read through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5880E8C7" w14:textId="7E385E23"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1.</w:t>
      </w:r>
      <w:r>
        <w:rPr>
          <w:rFonts w:ascii="Arial" w:hAnsi="Arial" w:cs="Arial"/>
          <w:b w:val="0"/>
          <w:bCs w:val="0"/>
          <w:szCs w:val="22"/>
        </w:rPr>
        <w:t xml:space="preserve"> </w:t>
      </w:r>
      <w:r w:rsidRPr="004247D7">
        <w:rPr>
          <w:rFonts w:ascii="Arial" w:hAnsi="Arial" w:cs="Arial"/>
          <w:b w:val="0"/>
          <w:bCs w:val="0"/>
          <w:szCs w:val="22"/>
        </w:rPr>
        <w:t>Introduction</w:t>
      </w:r>
    </w:p>
    <w:p w14:paraId="646EED63"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State the topic of the lab.</w:t>
      </w:r>
    </w:p>
    <w:p w14:paraId="0E95D9AB"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is some background information about this topic. Cite sources for this knowledge.</w:t>
      </w:r>
    </w:p>
    <w:p w14:paraId="25CC1B69"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scientific question or problem was addressed? This may be posed in the form of a hypothesis.</w:t>
      </w:r>
    </w:p>
    <w:p w14:paraId="22445E04"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d. Why was addressing this problem significant to science and/or society?</w:t>
      </w:r>
    </w:p>
    <w:p w14:paraId="33D7953F" w14:textId="53805DA6"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2.</w:t>
      </w:r>
      <w:r>
        <w:rPr>
          <w:rFonts w:ascii="Arial" w:hAnsi="Arial" w:cs="Arial"/>
          <w:b w:val="0"/>
          <w:bCs w:val="0"/>
          <w:szCs w:val="22"/>
        </w:rPr>
        <w:t xml:space="preserve"> </w:t>
      </w:r>
      <w:r w:rsidRPr="004247D7">
        <w:rPr>
          <w:rFonts w:ascii="Arial" w:hAnsi="Arial" w:cs="Arial"/>
          <w:b w:val="0"/>
          <w:bCs w:val="0"/>
          <w:szCs w:val="22"/>
        </w:rPr>
        <w:t>Method</w:t>
      </w:r>
    </w:p>
    <w:p w14:paraId="70856AE6"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a. What materials were used?</w:t>
      </w:r>
    </w:p>
    <w:p w14:paraId="4962F1AA"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b. How were they used?</w:t>
      </w:r>
    </w:p>
    <w:p w14:paraId="73DDE730" w14:textId="7E9589BC"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3.</w:t>
      </w:r>
      <w:r>
        <w:rPr>
          <w:rFonts w:ascii="Arial" w:hAnsi="Arial" w:cs="Arial"/>
          <w:b w:val="0"/>
          <w:bCs w:val="0"/>
          <w:szCs w:val="22"/>
        </w:rPr>
        <w:t xml:space="preserve"> </w:t>
      </w:r>
      <w:r w:rsidRPr="004247D7">
        <w:rPr>
          <w:rFonts w:ascii="Arial" w:hAnsi="Arial" w:cs="Arial"/>
          <w:b w:val="0"/>
          <w:bCs w:val="0"/>
          <w:szCs w:val="22"/>
        </w:rPr>
        <w:t>Results</w:t>
      </w:r>
    </w:p>
    <w:p w14:paraId="22FB13E0"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What data was obtained during the lab?</w:t>
      </w:r>
    </w:p>
    <w:p w14:paraId="15364089"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b. This section is for objective data reporting only.</w:t>
      </w:r>
    </w:p>
    <w:p w14:paraId="5D56782C" w14:textId="7F754150"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Include </w:t>
      </w:r>
      <w:r>
        <w:rPr>
          <w:rFonts w:ascii="Arial" w:hAnsi="Arial" w:cs="Arial"/>
          <w:b w:val="0"/>
          <w:bCs w:val="0"/>
          <w:szCs w:val="22"/>
        </w:rPr>
        <w:t>high quality images of your field notes</w:t>
      </w:r>
      <w:r w:rsidRPr="004247D7">
        <w:rPr>
          <w:rFonts w:ascii="Arial" w:hAnsi="Arial" w:cs="Arial"/>
          <w:b w:val="0"/>
          <w:bCs w:val="0"/>
          <w:szCs w:val="22"/>
        </w:rPr>
        <w:t xml:space="preserve"> in the Results section.</w:t>
      </w:r>
    </w:p>
    <w:p w14:paraId="594D16DC" w14:textId="49D1E8BB"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4.</w:t>
      </w:r>
      <w:r>
        <w:rPr>
          <w:rFonts w:ascii="Arial" w:hAnsi="Arial" w:cs="Arial"/>
          <w:b w:val="0"/>
          <w:bCs w:val="0"/>
          <w:szCs w:val="22"/>
        </w:rPr>
        <w:t xml:space="preserve"> </w:t>
      </w:r>
      <w:r w:rsidRPr="004247D7">
        <w:rPr>
          <w:rFonts w:ascii="Arial" w:hAnsi="Arial" w:cs="Arial"/>
          <w:b w:val="0"/>
          <w:bCs w:val="0"/>
          <w:szCs w:val="22"/>
        </w:rPr>
        <w:t>Discussion</w:t>
      </w:r>
    </w:p>
    <w:p w14:paraId="7D72DED1" w14:textId="5057A55B"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Interpretation of the results. How do they relate to the scientific question?</w:t>
      </w:r>
    </w:p>
    <w:p w14:paraId="3ADB0385" w14:textId="3B78510C"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w:t>
      </w:r>
      <w:r w:rsidR="007D1F42">
        <w:rPr>
          <w:rFonts w:ascii="Arial" w:hAnsi="Arial" w:cs="Arial"/>
          <w:b w:val="0"/>
          <w:bCs w:val="0"/>
          <w:szCs w:val="22"/>
        </w:rPr>
        <w:t xml:space="preserve"> How do the results of this study compare with the results you obtained during the first lab activity?</w:t>
      </w:r>
    </w:p>
    <w:p w14:paraId="7F22C813" w14:textId="14DA3C75"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5.</w:t>
      </w:r>
      <w:r>
        <w:rPr>
          <w:rFonts w:ascii="Arial" w:hAnsi="Arial" w:cs="Arial"/>
          <w:b w:val="0"/>
          <w:bCs w:val="0"/>
          <w:szCs w:val="22"/>
        </w:rPr>
        <w:t xml:space="preserve"> </w:t>
      </w:r>
      <w:r w:rsidRPr="004247D7">
        <w:rPr>
          <w:rFonts w:ascii="Arial" w:hAnsi="Arial" w:cs="Arial"/>
          <w:b w:val="0"/>
          <w:bCs w:val="0"/>
          <w:szCs w:val="22"/>
        </w:rPr>
        <w:t>Conclusion</w:t>
      </w:r>
    </w:p>
    <w:p w14:paraId="74627B08"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How was the scientific question answered or the scientific problem addressed? If a hypothesis was posed, was it supported or refuted?</w:t>
      </w:r>
    </w:p>
    <w:p w14:paraId="0116E51C"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conclusions were reached?</w:t>
      </w:r>
    </w:p>
    <w:p w14:paraId="118476B6" w14:textId="5B51067B" w:rsidR="005615C0"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are some possible future scientific research directions on this topic?</w:t>
      </w:r>
    </w:p>
    <w:p w14:paraId="4E727AF1" w14:textId="77777777" w:rsidR="00E65771" w:rsidRDefault="00E65771" w:rsidP="004247D7">
      <w:pPr>
        <w:pStyle w:val="Heading8"/>
        <w:spacing w:line="259" w:lineRule="auto"/>
        <w:ind w:left="1710" w:right="356" w:hanging="270"/>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63DE5A57" w14:textId="03EAFD0B" w:rsidR="005615C0" w:rsidRPr="00C946F7" w:rsidRDefault="005615C0" w:rsidP="00537530">
      <w:pPr>
        <w:jc w:val="both"/>
        <w:rPr>
          <w:rFonts w:ascii="Arial" w:hAnsi="Arial" w:cs="Arial"/>
          <w:b/>
          <w:sz w:val="24"/>
        </w:rPr>
      </w:pPr>
      <w:r w:rsidRPr="00C946F7">
        <w:rPr>
          <w:rFonts w:ascii="Arial" w:hAnsi="Arial" w:cs="Arial"/>
          <w:b/>
          <w:sz w:val="24"/>
        </w:rPr>
        <w:br w:type="page"/>
      </w: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1FA18FDC" w14:textId="77777777" w:rsidR="00AC4F21" w:rsidRDefault="00AC4F21" w:rsidP="005615C0">
      <w:pPr>
        <w:pStyle w:val="Heading8"/>
        <w:ind w:left="120"/>
        <w:jc w:val="both"/>
        <w:rPr>
          <w:rFonts w:ascii="Arial" w:hAnsi="Arial" w:cs="Arial"/>
        </w:rPr>
      </w:pPr>
    </w:p>
    <w:p w14:paraId="78FE158E" w14:textId="7200B15F"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26F754DE"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 xml:space="preserve">Individually, in pairs, or in groups—student’s choice—select a location at our class’s field site and create a field notebook entry incorporating </w:t>
      </w:r>
      <w:r w:rsidR="0079123C">
        <w:rPr>
          <w:rFonts w:ascii="Arial" w:hAnsi="Arial" w:cs="Arial"/>
          <w:sz w:val="24"/>
        </w:rPr>
        <w:t>best practice field notes elements.</w:t>
      </w:r>
    </w:p>
    <w:p w14:paraId="1D088D39" w14:textId="034C7712" w:rsidR="005615C0"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 xml:space="preserve">Study </w:t>
      </w:r>
      <w:r w:rsidR="002A56C7">
        <w:rPr>
          <w:rFonts w:ascii="Arial" w:hAnsi="Arial" w:cs="Arial"/>
          <w:sz w:val="24"/>
        </w:rPr>
        <w:t>this field setting</w:t>
      </w:r>
      <w:r w:rsidRPr="00C946F7">
        <w:rPr>
          <w:rFonts w:ascii="Arial" w:hAnsi="Arial" w:cs="Arial"/>
          <w:sz w:val="24"/>
        </w:rPr>
        <w:t xml:space="preserve">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002A56C7">
        <w:rPr>
          <w:rFonts w:ascii="Arial" w:hAnsi="Arial" w:cs="Arial"/>
          <w:sz w:val="24"/>
        </w:rPr>
        <w:t>this location</w:t>
      </w:r>
      <w:r w:rsidRPr="00C946F7">
        <w:rPr>
          <w:rFonts w:ascii="Arial" w:hAnsi="Arial" w:cs="Arial"/>
          <w:sz w:val="24"/>
        </w:rPr>
        <w:t>.</w:t>
      </w:r>
      <w:r w:rsidR="002A56C7">
        <w:rPr>
          <w:rFonts w:ascii="Arial" w:hAnsi="Arial" w:cs="Arial"/>
          <w:sz w:val="24"/>
        </w:rPr>
        <w:t xml:space="preserve"> Here are some topics to consider:</w:t>
      </w:r>
    </w:p>
    <w:p w14:paraId="02449553" w14:textId="09962CCE" w:rsidR="002A56C7" w:rsidRDefault="002A56C7" w:rsidP="002A56C7">
      <w:pPr>
        <w:pStyle w:val="ListParagraph"/>
        <w:numPr>
          <w:ilvl w:val="1"/>
          <w:numId w:val="2"/>
        </w:numPr>
        <w:spacing w:line="247" w:lineRule="auto"/>
        <w:ind w:right="702"/>
        <w:jc w:val="both"/>
        <w:rPr>
          <w:rFonts w:ascii="Arial" w:hAnsi="Arial" w:cs="Arial"/>
          <w:sz w:val="24"/>
        </w:rPr>
      </w:pPr>
      <w:r>
        <w:rPr>
          <w:rFonts w:ascii="Arial" w:hAnsi="Arial" w:cs="Arial"/>
          <w:sz w:val="24"/>
        </w:rPr>
        <w:t>Types of rocks present</w:t>
      </w:r>
    </w:p>
    <w:p w14:paraId="614196B4" w14:textId="4C7E00E9" w:rsidR="002A56C7" w:rsidRDefault="002A56C7" w:rsidP="002A56C7">
      <w:pPr>
        <w:pStyle w:val="ListParagraph"/>
        <w:numPr>
          <w:ilvl w:val="1"/>
          <w:numId w:val="2"/>
        </w:numPr>
        <w:spacing w:line="247" w:lineRule="auto"/>
        <w:ind w:right="702"/>
        <w:jc w:val="both"/>
        <w:rPr>
          <w:rFonts w:ascii="Arial" w:hAnsi="Arial" w:cs="Arial"/>
          <w:sz w:val="24"/>
        </w:rPr>
      </w:pPr>
      <w:r>
        <w:rPr>
          <w:rFonts w:ascii="Arial" w:hAnsi="Arial" w:cs="Arial"/>
          <w:sz w:val="24"/>
        </w:rPr>
        <w:t>Tectonic setting of landscape</w:t>
      </w:r>
    </w:p>
    <w:p w14:paraId="18F5BE0B" w14:textId="52970065" w:rsidR="002A56C7" w:rsidRDefault="002A56C7" w:rsidP="002A56C7">
      <w:pPr>
        <w:pStyle w:val="ListParagraph"/>
        <w:numPr>
          <w:ilvl w:val="1"/>
          <w:numId w:val="2"/>
        </w:numPr>
        <w:spacing w:line="247" w:lineRule="auto"/>
        <w:ind w:right="702"/>
        <w:jc w:val="both"/>
        <w:rPr>
          <w:rFonts w:ascii="Arial" w:hAnsi="Arial" w:cs="Arial"/>
          <w:sz w:val="24"/>
        </w:rPr>
      </w:pPr>
      <w:r>
        <w:rPr>
          <w:rFonts w:ascii="Arial" w:hAnsi="Arial" w:cs="Arial"/>
          <w:sz w:val="24"/>
        </w:rPr>
        <w:t>Erosional history of landscape</w:t>
      </w:r>
    </w:p>
    <w:p w14:paraId="05F6F45E" w14:textId="32262B85" w:rsidR="0077574C" w:rsidRPr="00C946F7" w:rsidRDefault="0077574C" w:rsidP="0077574C">
      <w:pPr>
        <w:pStyle w:val="ListParagraph"/>
        <w:numPr>
          <w:ilvl w:val="0"/>
          <w:numId w:val="2"/>
        </w:numPr>
        <w:spacing w:line="247" w:lineRule="auto"/>
        <w:ind w:right="702"/>
        <w:jc w:val="both"/>
        <w:rPr>
          <w:rFonts w:ascii="Arial" w:hAnsi="Arial" w:cs="Arial"/>
          <w:sz w:val="24"/>
        </w:rPr>
      </w:pPr>
      <w:r>
        <w:rPr>
          <w:rFonts w:ascii="Arial" w:hAnsi="Arial" w:cs="Arial"/>
          <w:sz w:val="24"/>
        </w:rPr>
        <w:t>Try your hand at incorporating new skills you have learned this semester and applying them to this field study. For instance, you may want to make a map of the area.</w:t>
      </w:r>
    </w:p>
    <w:p w14:paraId="12DAD61F" w14:textId="77777777" w:rsidR="005615C0" w:rsidRPr="00C946F7" w:rsidRDefault="005615C0" w:rsidP="005615C0">
      <w:pPr>
        <w:pStyle w:val="BodyText"/>
        <w:jc w:val="both"/>
        <w:rPr>
          <w:rFonts w:ascii="Arial" w:hAnsi="Arial" w:cs="Arial"/>
          <w:sz w:val="26"/>
        </w:rPr>
      </w:pPr>
    </w:p>
    <w:p w14:paraId="70551BC1" w14:textId="2780994D" w:rsidR="005615C0" w:rsidRDefault="005615C0" w:rsidP="005615C0">
      <w:pPr>
        <w:pStyle w:val="Heading8"/>
        <w:ind w:left="120"/>
        <w:jc w:val="both"/>
        <w:rPr>
          <w:rFonts w:ascii="Arial" w:hAnsi="Arial" w:cs="Arial"/>
        </w:rPr>
      </w:pPr>
      <w:r w:rsidRPr="00C946F7">
        <w:rPr>
          <w:rFonts w:ascii="Arial" w:hAnsi="Arial" w:cs="Arial"/>
        </w:rPr>
        <w:t>RECOMMENDED COMPONENTS OF FIELD NOTES</w:t>
      </w:r>
    </w:p>
    <w:p w14:paraId="0B85E0F3" w14:textId="529A15AE" w:rsidR="002A56C7" w:rsidRPr="002A56C7" w:rsidRDefault="002A56C7" w:rsidP="005615C0">
      <w:pPr>
        <w:pStyle w:val="Heading8"/>
        <w:ind w:left="120"/>
        <w:jc w:val="both"/>
        <w:rPr>
          <w:rFonts w:ascii="Arial" w:hAnsi="Arial" w:cs="Arial"/>
          <w:b w:val="0"/>
          <w:bCs w:val="0"/>
        </w:rPr>
      </w:pPr>
      <w:r>
        <w:rPr>
          <w:rFonts w:ascii="Arial" w:hAnsi="Arial" w:cs="Arial"/>
          <w:b w:val="0"/>
          <w:bCs w:val="0"/>
        </w:rPr>
        <w:t xml:space="preserve">Feel free to revisit the instructions for the first lab if you’re looking for guidance on how to approach this activity. </w:t>
      </w:r>
      <w:r w:rsidR="00DC4F7C">
        <w:rPr>
          <w:rFonts w:ascii="Arial" w:hAnsi="Arial" w:cs="Arial"/>
          <w:b w:val="0"/>
          <w:bCs w:val="0"/>
        </w:rPr>
        <w:t>You may also refer to any chapters or work completed throughout the semester to inform your interpretation of our field site.</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8"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9"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10">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8"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9"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11">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8"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9"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12">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6334F3FB"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lastRenderedPageBreak/>
        <w:t>To learn more about taking field notes, check out these other great resources:</w:t>
      </w:r>
    </w:p>
    <w:p w14:paraId="47CE5B4D" w14:textId="77777777" w:rsidR="00404D0A" w:rsidRPr="00C946F7" w:rsidRDefault="00404D0A" w:rsidP="00404D0A">
      <w:pPr>
        <w:tabs>
          <w:tab w:val="left" w:pos="1710"/>
        </w:tabs>
        <w:spacing w:after="240" w:line="256" w:lineRule="auto"/>
        <w:ind w:left="360" w:hanging="360"/>
        <w:rPr>
          <w:rFonts w:ascii="Arial" w:hAnsi="Arial" w:cs="Arial"/>
        </w:rPr>
      </w:pPr>
      <w:r w:rsidRPr="00C946F7">
        <w:rPr>
          <w:rFonts w:ascii="Arial" w:hAnsi="Arial" w:cs="Arial"/>
        </w:rPr>
        <w:t xml:space="preserve">Grinham, Joshua. </w:t>
      </w:r>
      <w:r w:rsidRPr="00C946F7">
        <w:rPr>
          <w:rFonts w:ascii="Arial" w:hAnsi="Arial" w:cs="Arial"/>
          <w:i/>
        </w:rPr>
        <w:t>How to Set out a Field Notebook</w:t>
      </w:r>
      <w:r w:rsidRPr="00C946F7">
        <w:rPr>
          <w:rFonts w:ascii="Arial" w:hAnsi="Arial" w:cs="Arial"/>
        </w:rPr>
        <w:t xml:space="preserve">. GeoBus St Andrews, 2016a. </w:t>
      </w:r>
      <w:r w:rsidRPr="00C946F7">
        <w:rPr>
          <w:rFonts w:ascii="Arial" w:hAnsi="Arial" w:cs="Arial"/>
          <w:color w:val="0562C1"/>
          <w:u w:val="single" w:color="0562C1"/>
        </w:rPr>
        <w:t>https://</w:t>
      </w:r>
      <w:hyperlink r:id="rId13">
        <w:r w:rsidRPr="00C946F7">
          <w:rPr>
            <w:rFonts w:ascii="Arial" w:hAnsi="Arial" w:cs="Arial"/>
            <w:color w:val="0562C1"/>
            <w:u w:val="single" w:color="0562C1"/>
          </w:rPr>
          <w:t>www.youtube.com/watch?v=8bktaGkagnI</w:t>
        </w:r>
        <w:r w:rsidRPr="00C946F7">
          <w:rPr>
            <w:rFonts w:ascii="Arial" w:hAnsi="Arial" w:cs="Arial"/>
          </w:rPr>
          <w:t>.</w:t>
        </w:r>
      </w:hyperlink>
    </w:p>
    <w:p w14:paraId="0180D4CE" w14:textId="18B3C00D" w:rsidR="006D4DA7" w:rsidRPr="006D4DA7" w:rsidRDefault="00404D0A" w:rsidP="00404D0A">
      <w:pPr>
        <w:tabs>
          <w:tab w:val="left" w:pos="1710"/>
        </w:tabs>
        <w:spacing w:after="240" w:line="254" w:lineRule="auto"/>
        <w:ind w:left="360" w:hanging="360"/>
        <w:rPr>
          <w:rFonts w:ascii="Arial" w:hAnsi="Arial" w:cs="Arial"/>
        </w:rPr>
      </w:pPr>
      <w:r w:rsidRPr="00C946F7">
        <w:rPr>
          <w:rFonts w:ascii="Arial" w:hAnsi="Arial" w:cs="Arial"/>
        </w:rPr>
        <w:t xml:space="preserve">Grinham, Joshua. </w:t>
      </w:r>
      <w:r w:rsidRPr="00C946F7">
        <w:rPr>
          <w:rFonts w:ascii="Arial" w:hAnsi="Arial" w:cs="Arial"/>
          <w:i/>
        </w:rPr>
        <w:t>How to Draw a Field Sketch</w:t>
      </w:r>
      <w:r w:rsidRPr="00C946F7">
        <w:rPr>
          <w:rFonts w:ascii="Arial" w:hAnsi="Arial" w:cs="Arial"/>
        </w:rPr>
        <w:t xml:space="preserve">. GeoBus St Andrews, 2016b. </w:t>
      </w:r>
      <w:r w:rsidRPr="00C946F7">
        <w:rPr>
          <w:rFonts w:ascii="Arial" w:hAnsi="Arial" w:cs="Arial"/>
          <w:color w:val="0562C1"/>
          <w:u w:val="single" w:color="0562C1"/>
        </w:rPr>
        <w:t>https://</w:t>
      </w:r>
      <w:hyperlink r:id="rId14">
        <w:r w:rsidRPr="00C946F7">
          <w:rPr>
            <w:rFonts w:ascii="Arial" w:hAnsi="Arial" w:cs="Arial"/>
            <w:color w:val="0562C1"/>
            <w:u w:val="single" w:color="0562C1"/>
          </w:rPr>
          <w:t>www.youtube.com/watch?v=3pkNsDcC61Y</w:t>
        </w:r>
        <w:r w:rsidRPr="00C946F7">
          <w:rPr>
            <w:rFonts w:ascii="Arial" w:hAnsi="Arial" w:cs="Arial"/>
          </w:rPr>
          <w:t>.</w:t>
        </w:r>
      </w:hyperlink>
    </w:p>
    <w:p w14:paraId="46709689"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Markwick, Paul, 2020, “Field sketching in geology: time to think,” </w:t>
      </w:r>
      <w:hyperlink r:id="rId15" w:history="1">
        <w:r w:rsidRPr="006D4DA7">
          <w:rPr>
            <w:rFonts w:ascii="Arial" w:eastAsiaTheme="minorHAnsi" w:hAnsi="Arial" w:cs="Arial"/>
            <w:color w:val="0563C1" w:themeColor="hyperlink"/>
            <w:u w:val="single"/>
          </w:rPr>
          <w:t>http://www.palaeogeography.net/blog/field-sketching-in-geology-time-to-think</w:t>
        </w:r>
      </w:hyperlink>
      <w:r w:rsidRPr="006D4DA7">
        <w:rPr>
          <w:rFonts w:ascii="Arial" w:eastAsiaTheme="minorHAnsi" w:hAnsi="Arial" w:cs="Arial"/>
        </w:rPr>
        <w:t>; last access: 2022-06-23.</w:t>
      </w:r>
    </w:p>
    <w:p w14:paraId="0D5BDC4B"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Noad, Jon, 2016, “The (Forgotten?) Art of Geological Field Sketches,” </w:t>
      </w:r>
      <w:hyperlink r:id="rId16" w:history="1">
        <w:r w:rsidRPr="006D4DA7">
          <w:rPr>
            <w:rFonts w:ascii="Arial" w:eastAsiaTheme="minorHAnsi" w:hAnsi="Arial" w:cs="Arial"/>
            <w:color w:val="0563C1" w:themeColor="hyperlink"/>
            <w:u w:val="single"/>
          </w:rPr>
          <w:t>https://www.searchanddiscovery.com/documents/2016/41853noad/ndx_noad.pdf</w:t>
        </w:r>
      </w:hyperlink>
      <w:r w:rsidRPr="006D4DA7">
        <w:rPr>
          <w:rFonts w:ascii="Arial" w:eastAsiaTheme="minorHAnsi" w:hAnsi="Arial" w:cs="Arial"/>
        </w:rPr>
        <w:t>; last access: 2022-06-23.</w:t>
      </w:r>
    </w:p>
    <w:p w14:paraId="181ED60E"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Oxford Cambridge and RSA, 2018, “Geological drawing,” </w:t>
      </w:r>
      <w:hyperlink r:id="rId17" w:history="1">
        <w:r w:rsidRPr="006D4DA7">
          <w:rPr>
            <w:rFonts w:ascii="Arial" w:eastAsiaTheme="minorHAnsi" w:hAnsi="Arial" w:cs="Arial"/>
            <w:color w:val="0563C1" w:themeColor="hyperlink"/>
            <w:u w:val="single"/>
          </w:rPr>
          <w:t>https://www.ocr.org.uk/Images/500028-geology-drawing-skills-handbook.pdf</w:t>
        </w:r>
      </w:hyperlink>
      <w:r w:rsidRPr="006D4DA7">
        <w:rPr>
          <w:rFonts w:ascii="Arial" w:eastAsiaTheme="minorHAnsi" w:hAnsi="Arial" w:cs="Arial"/>
        </w:rPr>
        <w:t>; last access: 2022-06-23.</w:t>
      </w:r>
    </w:p>
    <w:p w14:paraId="684BEC58"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Williams, Maggie, “Field sketches &amp; how to draw them,” </w:t>
      </w:r>
      <w:hyperlink r:id="rId18" w:history="1">
        <w:r w:rsidRPr="006D4DA7">
          <w:rPr>
            <w:rFonts w:ascii="Arial" w:eastAsiaTheme="minorHAnsi" w:hAnsi="Arial" w:cs="Arial"/>
            <w:color w:val="0563C1" w:themeColor="hyperlink"/>
            <w:u w:val="single"/>
          </w:rPr>
          <w:t>http://pcwww.liv.ac.uk/geo-oer/index_htm_files/Field%20sketches%20&amp;%20how%20to%20draw%20them.pdf</w:t>
        </w:r>
      </w:hyperlink>
      <w:r w:rsidRPr="006D4DA7">
        <w:rPr>
          <w:rFonts w:ascii="Arial" w:eastAsiaTheme="minorHAnsi" w:hAnsi="Arial" w:cs="Arial"/>
        </w:rPr>
        <w:t>; last access: 2022-06-23.</w:t>
      </w:r>
    </w:p>
    <w:p w14:paraId="71261BAD" w14:textId="77777777" w:rsidR="005615C0" w:rsidRPr="006D4DA7" w:rsidRDefault="005615C0" w:rsidP="005615C0">
      <w:pPr>
        <w:pStyle w:val="BodyText"/>
        <w:jc w:val="both"/>
        <w:rPr>
          <w:rFonts w:ascii="Arial" w:hAnsi="Arial" w:cs="Arial"/>
          <w:b/>
          <w:iCs/>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2B39DE" w:rsidP="005615C0"/>
    <w:sectPr w:rsidR="00D77047">
      <w:footerReference w:type="even" r:id="rId19"/>
      <w:footerReference w:type="defaul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20D2B" w14:textId="77777777" w:rsidR="002B39DE" w:rsidRDefault="002B39DE">
      <w:r>
        <w:separator/>
      </w:r>
    </w:p>
  </w:endnote>
  <w:endnote w:type="continuationSeparator" w:id="0">
    <w:p w14:paraId="6B5B764C" w14:textId="77777777" w:rsidR="002B39DE" w:rsidRDefault="002B3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2B39D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2B3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22592" w14:textId="77777777" w:rsidR="002B39DE" w:rsidRDefault="002B39DE">
      <w:r>
        <w:separator/>
      </w:r>
    </w:p>
  </w:footnote>
  <w:footnote w:type="continuationSeparator" w:id="0">
    <w:p w14:paraId="6C4E4992" w14:textId="77777777" w:rsidR="002B39DE" w:rsidRDefault="002B39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152EE344"/>
    <w:lvl w:ilvl="0" w:tplc="AF2A9578">
      <w:numFmt w:val="bullet"/>
      <w:lvlText w:val="•"/>
      <w:lvlJc w:val="left"/>
      <w:pPr>
        <w:ind w:left="840" w:hanging="360"/>
      </w:pPr>
      <w:rPr>
        <w:rFonts w:ascii="Courier New" w:eastAsia="Courier New" w:hAnsi="Courier New" w:cs="Courier New" w:hint="default"/>
        <w:w w:val="76"/>
        <w:sz w:val="24"/>
        <w:szCs w:val="24"/>
      </w:rPr>
    </w:lvl>
    <w:lvl w:ilvl="1" w:tplc="160A0532">
      <w:numFmt w:val="bullet"/>
      <w:lvlText w:val="▫"/>
      <w:lvlJc w:val="left"/>
      <w:pPr>
        <w:ind w:left="1560" w:hanging="360"/>
      </w:pPr>
      <w:rPr>
        <w:rFonts w:ascii="Courier New" w:eastAsia="Courier New" w:hAnsi="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0303A3"/>
    <w:rsid w:val="00134FB9"/>
    <w:rsid w:val="001E63B4"/>
    <w:rsid w:val="00264CB7"/>
    <w:rsid w:val="002A56C7"/>
    <w:rsid w:val="002B39DE"/>
    <w:rsid w:val="00404D0A"/>
    <w:rsid w:val="00406561"/>
    <w:rsid w:val="004247D7"/>
    <w:rsid w:val="00535DBF"/>
    <w:rsid w:val="00537530"/>
    <w:rsid w:val="005615C0"/>
    <w:rsid w:val="00582D58"/>
    <w:rsid w:val="00617A2B"/>
    <w:rsid w:val="00621E59"/>
    <w:rsid w:val="00652026"/>
    <w:rsid w:val="006D4DA7"/>
    <w:rsid w:val="0077574C"/>
    <w:rsid w:val="0079123C"/>
    <w:rsid w:val="007D1F42"/>
    <w:rsid w:val="00940728"/>
    <w:rsid w:val="00AC4F21"/>
    <w:rsid w:val="00B1578C"/>
    <w:rsid w:val="00B85801"/>
    <w:rsid w:val="00DC4F7C"/>
    <w:rsid w:val="00E364F3"/>
    <w:rsid w:val="00E6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364F3"/>
    <w:rPr>
      <w:sz w:val="20"/>
      <w:szCs w:val="20"/>
    </w:rPr>
  </w:style>
  <w:style w:type="character" w:customStyle="1" w:styleId="FootnoteTextChar">
    <w:name w:val="Footnote Text Char"/>
    <w:basedOn w:val="DefaultParagraphFont"/>
    <w:link w:val="FootnoteText"/>
    <w:uiPriority w:val="99"/>
    <w:semiHidden/>
    <w:rsid w:val="00E364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64F3"/>
    <w:rPr>
      <w:vertAlign w:val="superscript"/>
    </w:rPr>
  </w:style>
  <w:style w:type="character" w:styleId="Hyperlink">
    <w:name w:val="Hyperlink"/>
    <w:basedOn w:val="DefaultParagraphFont"/>
    <w:uiPriority w:val="99"/>
    <w:unhideWhenUsed/>
    <w:rsid w:val="00E364F3"/>
    <w:rPr>
      <w:color w:val="0563C1" w:themeColor="hyperlink"/>
      <w:u w:val="single"/>
    </w:rPr>
  </w:style>
  <w:style w:type="character" w:styleId="UnresolvedMention">
    <w:name w:val="Unresolved Mention"/>
    <w:basedOn w:val="DefaultParagraphFont"/>
    <w:uiPriority w:val="99"/>
    <w:semiHidden/>
    <w:unhideWhenUsed/>
    <w:rsid w:val="00E36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youtube.com/watch?v=8bktaGkagnI" TargetMode="External"/><Relationship Id="rId18" Type="http://schemas.openxmlformats.org/officeDocument/2006/relationships/hyperlink" Target="http://pcwww.liv.ac.uk/geo-oer/index_htm_files/Field%20sketches%20&amp;%20how%20to%20draw%20them.pdf"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andpph@rit.edu" TargetMode="External"/><Relationship Id="rId17" Type="http://schemas.openxmlformats.org/officeDocument/2006/relationships/hyperlink" Target="https://www.ocr.org.uk/Images/500028-geology-drawing-skills-handbook.pdf" TargetMode="External"/><Relationship Id="rId2" Type="http://schemas.openxmlformats.org/officeDocument/2006/relationships/numbering" Target="numbering.xml"/><Relationship Id="rId16" Type="http://schemas.openxmlformats.org/officeDocument/2006/relationships/hyperlink" Target="https://www.searchanddiscovery.com/documents/2016/41853noad/ndx_noad.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dpph@rit.edu" TargetMode="External"/><Relationship Id="rId5" Type="http://schemas.openxmlformats.org/officeDocument/2006/relationships/webSettings" Target="webSettings.xml"/><Relationship Id="rId15" Type="http://schemas.openxmlformats.org/officeDocument/2006/relationships/hyperlink" Target="http://www.palaeogeography.net/blog/field-sketching-in-geology-time-to-think" TargetMode="External"/><Relationship Id="rId23" Type="http://schemas.openxmlformats.org/officeDocument/2006/relationships/theme" Target="theme/theme1.xml"/><Relationship Id="rId10" Type="http://schemas.openxmlformats.org/officeDocument/2006/relationships/hyperlink" Target="mailto:andpph@rit.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youtube.com/watch?v=3pkNsDcC61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50658BA-13E2-4255-9269-76C55162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8</cp:revision>
  <dcterms:created xsi:type="dcterms:W3CDTF">2022-07-07T16:15:00Z</dcterms:created>
  <dcterms:modified xsi:type="dcterms:W3CDTF">2022-07-07T17:13:00Z</dcterms:modified>
</cp:coreProperties>
</file>