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D86A" w14:textId="77777777" w:rsidR="00F837A6" w:rsidRPr="00346AB9" w:rsidRDefault="00F837A6" w:rsidP="00F837A6">
      <w:pPr>
        <w:pStyle w:val="Heading6"/>
        <w:spacing w:before="0"/>
        <w:ind w:left="0"/>
        <w:rPr>
          <w:rFonts w:ascii="Arial" w:hAnsi="Arial" w:cs="Arial"/>
          <w:sz w:val="32"/>
          <w:szCs w:val="32"/>
        </w:rPr>
      </w:pPr>
      <w:r w:rsidRPr="00346AB9">
        <w:rPr>
          <w:rFonts w:ascii="Arial" w:hAnsi="Arial" w:cs="Arial"/>
          <w:sz w:val="32"/>
          <w:szCs w:val="32"/>
        </w:rPr>
        <w:t>Lab 7—Metamorphism and metamorphic rocks</w:t>
      </w:r>
    </w:p>
    <w:p w14:paraId="48D94668" w14:textId="77777777" w:rsidR="00F837A6" w:rsidRPr="00C946F7" w:rsidRDefault="00F837A6" w:rsidP="00F837A6">
      <w:pPr>
        <w:pStyle w:val="BodyText"/>
        <w:jc w:val="both"/>
        <w:rPr>
          <w:rFonts w:ascii="Arial" w:hAnsi="Arial" w:cs="Arial"/>
          <w:b/>
          <w:sz w:val="28"/>
        </w:rPr>
      </w:pPr>
    </w:p>
    <w:p w14:paraId="526ECCD6" w14:textId="77777777" w:rsidR="00F837A6" w:rsidRPr="00C946F7" w:rsidRDefault="00F837A6" w:rsidP="00F837A6">
      <w:pPr>
        <w:spacing w:after="240"/>
        <w:ind w:left="1440" w:hanging="1440"/>
        <w:jc w:val="both"/>
        <w:rPr>
          <w:rFonts w:ascii="Arial" w:hAnsi="Arial" w:cs="Arial"/>
          <w:b/>
          <w:sz w:val="24"/>
        </w:rPr>
      </w:pPr>
      <w:r w:rsidRPr="00C946F7">
        <w:rPr>
          <w:rFonts w:ascii="Arial" w:hAnsi="Arial" w:cs="Arial"/>
          <w:b/>
          <w:color w:val="333333"/>
          <w:sz w:val="24"/>
        </w:rPr>
        <w:t>WHAT ARE METAMORPHIC ROCKS?</w:t>
      </w:r>
    </w:p>
    <w:p w14:paraId="7FB50B66" w14:textId="2C4DC4FD" w:rsidR="00F837A6" w:rsidRPr="0040529A" w:rsidRDefault="00F837A6" w:rsidP="00F837A6">
      <w:pPr>
        <w:pStyle w:val="BodyText"/>
        <w:spacing w:after="240"/>
        <w:ind w:right="90"/>
        <w:jc w:val="both"/>
        <w:rPr>
          <w:rFonts w:ascii="Arial" w:hAnsi="Arial" w:cs="Arial"/>
        </w:rPr>
      </w:pPr>
      <w:r w:rsidRPr="0040529A">
        <w:rPr>
          <w:rFonts w:ascii="Arial" w:hAnsi="Arial" w:cs="Arial"/>
        </w:rPr>
        <w:t>Metamorphic rocks started out as some other type of rock, but have been substantially changed from their original igneous, sedimentary, or earlier metamorphic, form. Metamorphic rocks form when rocks are subjected to high heat, high pressure, hot mineral-rich fluids or, more commonly, some combination of these factors. Conditions like these are found deep within the Earth or where tectonic plates meet.</w:t>
      </w:r>
    </w:p>
    <w:p w14:paraId="5F834A34" w14:textId="36D5348D" w:rsidR="00F837A6" w:rsidRPr="00C946F7" w:rsidRDefault="00F837A6" w:rsidP="00F837A6">
      <w:pPr>
        <w:pStyle w:val="Heading8"/>
        <w:ind w:right="90" w:hanging="1440"/>
        <w:jc w:val="both"/>
        <w:rPr>
          <w:rFonts w:ascii="Arial" w:hAnsi="Arial" w:cs="Arial"/>
        </w:rPr>
      </w:pPr>
      <w:r w:rsidRPr="00C946F7">
        <w:rPr>
          <w:rFonts w:ascii="Arial" w:hAnsi="Arial" w:cs="Arial"/>
          <w:color w:val="333333"/>
        </w:rPr>
        <w:t>Process of Metamorphism:</w:t>
      </w:r>
    </w:p>
    <w:p w14:paraId="2E9DC40E" w14:textId="086E194A" w:rsidR="00F837A6" w:rsidRPr="00C946F7" w:rsidRDefault="00F837A6" w:rsidP="005035BC">
      <w:pPr>
        <w:pStyle w:val="BodyText"/>
        <w:spacing w:after="240"/>
        <w:ind w:right="90"/>
        <w:jc w:val="both"/>
        <w:rPr>
          <w:rFonts w:ascii="Arial" w:hAnsi="Arial" w:cs="Arial"/>
        </w:rPr>
      </w:pPr>
      <w:r w:rsidRPr="00C946F7">
        <w:rPr>
          <w:rFonts w:ascii="Arial" w:hAnsi="Arial" w:cs="Arial"/>
          <w:color w:val="333333"/>
        </w:rPr>
        <w:t xml:space="preserve">The process of metamorphism does not melt the rocks, but instead transforms them into denser, more compact rocks. New minerals are created either by rearrangement of mineral components or by reactions with fluids that enter the rocks. Pressure or temperature can even change previously metamorphosed rocks into new types. Metamorphic rocks are often squished, smeared out, and folded. Despite these uncomfortable conditions, metamorphic rocks do not get hot enough to melt, or they would become </w:t>
      </w:r>
      <w:r w:rsidR="00911688">
        <w:rPr>
          <w:rFonts w:ascii="Arial" w:hAnsi="Arial" w:cs="Arial"/>
          <w:color w:val="333333"/>
        </w:rPr>
        <w:t>magma that could then crystallize to form igneous rocks.</w:t>
      </w:r>
    </w:p>
    <w:p w14:paraId="75770A60" w14:textId="74DBFF11" w:rsidR="00F837A6" w:rsidRPr="00C946F7" w:rsidRDefault="00F837A6" w:rsidP="00F837A6">
      <w:pPr>
        <w:pStyle w:val="Heading8"/>
        <w:ind w:right="90" w:hanging="1440"/>
        <w:jc w:val="both"/>
        <w:rPr>
          <w:rFonts w:ascii="Arial" w:hAnsi="Arial" w:cs="Arial"/>
        </w:rPr>
      </w:pPr>
      <w:r w:rsidRPr="00C946F7">
        <w:rPr>
          <w:rFonts w:ascii="Arial" w:hAnsi="Arial" w:cs="Arial"/>
          <w:color w:val="333333"/>
        </w:rPr>
        <w:t>Foliated Metamorphic Rocks:</w:t>
      </w:r>
    </w:p>
    <w:p w14:paraId="72D5F50A" w14:textId="136716A2" w:rsidR="00F837A6" w:rsidRPr="00C946F7" w:rsidRDefault="00F837A6" w:rsidP="00F837A6">
      <w:pPr>
        <w:pStyle w:val="BodyText"/>
        <w:spacing w:after="240"/>
        <w:ind w:right="90"/>
        <w:jc w:val="both"/>
        <w:rPr>
          <w:rFonts w:ascii="Arial" w:hAnsi="Arial" w:cs="Arial"/>
        </w:rPr>
      </w:pPr>
      <w:r w:rsidRPr="00C946F7">
        <w:rPr>
          <w:rFonts w:ascii="Arial" w:hAnsi="Arial" w:cs="Arial"/>
          <w:color w:val="333333"/>
        </w:rPr>
        <w:t>Some kinds of metamorphic rocks</w:t>
      </w:r>
      <w:r>
        <w:rPr>
          <w:rFonts w:ascii="Calisto MT" w:hAnsi="Calisto MT" w:cs="Arial"/>
          <w:color w:val="333333"/>
        </w:rPr>
        <w:t>—</w:t>
      </w:r>
      <w:r w:rsidRPr="00C946F7">
        <w:rPr>
          <w:rFonts w:ascii="Arial" w:hAnsi="Arial" w:cs="Arial"/>
          <w:color w:val="333333"/>
        </w:rPr>
        <w:t>gneiss and schist are two examples</w:t>
      </w:r>
      <w:r>
        <w:rPr>
          <w:rFonts w:ascii="Calisto MT" w:hAnsi="Calisto MT" w:cs="Arial"/>
          <w:color w:val="333333"/>
        </w:rPr>
        <w:t>—</w:t>
      </w:r>
      <w:r w:rsidRPr="00C946F7">
        <w:rPr>
          <w:rFonts w:ascii="Arial" w:hAnsi="Arial" w:cs="Arial"/>
          <w:color w:val="333333"/>
        </w:rPr>
        <w:t xml:space="preserve">are strongly banded or foliated. Foliated means the parallel arrangement of certain mineral grains that gives the rock a striped appearance. Foliation forms when pressure squeezes the flat or elongate minerals within a rock so they become aligned. These rocks develop a platy or sheet-like structure that </w:t>
      </w:r>
      <w:r w:rsidR="00911688">
        <w:rPr>
          <w:rFonts w:ascii="Arial" w:hAnsi="Arial" w:cs="Arial"/>
          <w:color w:val="333333"/>
        </w:rPr>
        <w:t>indicates</w:t>
      </w:r>
      <w:r w:rsidRPr="00C946F7">
        <w:rPr>
          <w:rFonts w:ascii="Arial" w:hAnsi="Arial" w:cs="Arial"/>
          <w:color w:val="333333"/>
        </w:rPr>
        <w:t xml:space="preserve"> the direction that pressure was applied.</w:t>
      </w:r>
    </w:p>
    <w:p w14:paraId="15267DB1" w14:textId="3E8AE77D" w:rsidR="00F837A6" w:rsidRPr="00C946F7" w:rsidRDefault="00F837A6" w:rsidP="00F837A6">
      <w:pPr>
        <w:pStyle w:val="Heading8"/>
        <w:ind w:right="90" w:hanging="1440"/>
        <w:jc w:val="both"/>
        <w:rPr>
          <w:rFonts w:ascii="Arial" w:hAnsi="Arial" w:cs="Arial"/>
        </w:rPr>
      </w:pPr>
      <w:r w:rsidRPr="00C946F7">
        <w:rPr>
          <w:rFonts w:ascii="Arial" w:hAnsi="Arial" w:cs="Arial"/>
          <w:color w:val="333333"/>
        </w:rPr>
        <w:t>Non-Foliated Metamorphic Rocks:</w:t>
      </w:r>
    </w:p>
    <w:p w14:paraId="00B0A8ED" w14:textId="12DA587B" w:rsidR="00F837A6" w:rsidRPr="00C946F7" w:rsidRDefault="00F837A6" w:rsidP="00F837A6">
      <w:pPr>
        <w:pStyle w:val="BodyText"/>
        <w:spacing w:after="240"/>
        <w:ind w:right="90"/>
        <w:jc w:val="both"/>
        <w:rPr>
          <w:rFonts w:ascii="Arial" w:hAnsi="Arial" w:cs="Arial"/>
        </w:rPr>
      </w:pPr>
      <w:r w:rsidRPr="00C946F7">
        <w:rPr>
          <w:rFonts w:ascii="Arial" w:hAnsi="Arial" w:cs="Arial"/>
          <w:color w:val="333333"/>
        </w:rPr>
        <w:t>Non-foliated metamorphic rocks do not have a platy or sheet-like structure. There are several ways that non-foliated rocks can be produced. Some rocks, such as limestone are made of minerals that are not flat or elongate. No matter how much pressure you apply, the grains will not align! Another type of metamorphism, contact metamorphism, occurs when hot igneous</w:t>
      </w:r>
      <w:r w:rsidRPr="00C946F7">
        <w:rPr>
          <w:rFonts w:ascii="Arial" w:hAnsi="Arial" w:cs="Arial"/>
          <w:color w:val="333333"/>
          <w:spacing w:val="-29"/>
        </w:rPr>
        <w:t xml:space="preserve"> </w:t>
      </w:r>
      <w:r w:rsidRPr="00C946F7">
        <w:rPr>
          <w:rFonts w:ascii="Arial" w:hAnsi="Arial" w:cs="Arial"/>
          <w:color w:val="333333"/>
        </w:rPr>
        <w:t>rock intrudes into some pre-existing rock. The pre-existing rock is essentially baked by the heat, changing the mineral structure of the rock without addition of pressure. (</w:t>
      </w:r>
      <w:r w:rsidR="00911688">
        <w:rPr>
          <w:rFonts w:ascii="Arial" w:hAnsi="Arial" w:cs="Arial"/>
          <w:color w:val="333333"/>
        </w:rPr>
        <w:t xml:space="preserve">from </w:t>
      </w:r>
      <w:r w:rsidRPr="00C946F7">
        <w:rPr>
          <w:rFonts w:ascii="Arial" w:hAnsi="Arial" w:cs="Arial"/>
          <w:color w:val="333333"/>
        </w:rPr>
        <w:t>USGS,</w:t>
      </w:r>
      <w:r w:rsidRPr="00C946F7">
        <w:rPr>
          <w:rFonts w:ascii="Arial" w:hAnsi="Arial" w:cs="Arial"/>
          <w:color w:val="333333"/>
          <w:spacing w:val="-18"/>
        </w:rPr>
        <w:t xml:space="preserve"> </w:t>
      </w:r>
      <w:r w:rsidRPr="00C946F7">
        <w:rPr>
          <w:rFonts w:ascii="Arial" w:hAnsi="Arial" w:cs="Arial"/>
          <w:color w:val="333333"/>
        </w:rPr>
        <w:t>2019</w:t>
      </w:r>
      <w:r w:rsidR="00957060">
        <w:rPr>
          <w:rFonts w:ascii="Arial" w:hAnsi="Arial" w:cs="Arial"/>
          <w:color w:val="333333"/>
        </w:rPr>
        <w:t>b</w:t>
      </w:r>
      <w:r w:rsidRPr="00C946F7">
        <w:rPr>
          <w:rFonts w:ascii="Arial" w:hAnsi="Arial" w:cs="Arial"/>
          <w:color w:val="333333"/>
        </w:rPr>
        <w:t>)</w:t>
      </w:r>
    </w:p>
    <w:p w14:paraId="144D335D" w14:textId="77777777" w:rsidR="00F837A6" w:rsidRPr="00C946F7" w:rsidRDefault="00F837A6" w:rsidP="00F837A6">
      <w:pPr>
        <w:pStyle w:val="BodyText"/>
        <w:spacing w:after="240"/>
        <w:ind w:left="1440" w:hanging="1440"/>
        <w:jc w:val="both"/>
        <w:rPr>
          <w:rFonts w:ascii="Arial" w:hAnsi="Arial" w:cs="Arial"/>
          <w:sz w:val="4"/>
        </w:rPr>
      </w:pPr>
    </w:p>
    <w:p w14:paraId="3D896140" w14:textId="77777777" w:rsidR="00BF47F4" w:rsidRDefault="00BF47F4">
      <w:pPr>
        <w:widowControl/>
        <w:autoSpaceDE/>
        <w:autoSpaceDN/>
        <w:spacing w:after="160" w:line="259" w:lineRule="auto"/>
        <w:rPr>
          <w:i/>
          <w:iCs/>
          <w:color w:val="44546A" w:themeColor="text2"/>
          <w:sz w:val="18"/>
          <w:szCs w:val="18"/>
        </w:rPr>
      </w:pPr>
      <w:r>
        <w:br w:type="page"/>
      </w:r>
    </w:p>
    <w:p w14:paraId="0C7F6EC4" w14:textId="603E7F24" w:rsidR="00BF47F4" w:rsidRDefault="00BF47F4" w:rsidP="00BF47F4">
      <w:pPr>
        <w:pStyle w:val="Caption"/>
        <w:keepNext/>
      </w:pPr>
      <w:r>
        <w:lastRenderedPageBreak/>
        <w:t>Table 7.</w:t>
      </w:r>
      <w:r w:rsidR="00FA69D0">
        <w:fldChar w:fldCharType="begin"/>
      </w:r>
      <w:r w:rsidR="00FA69D0">
        <w:instrText xml:space="preserve"> SEQ Table \* ARABIC </w:instrText>
      </w:r>
      <w:r w:rsidR="00FA69D0">
        <w:fldChar w:fldCharType="separate"/>
      </w:r>
      <w:r>
        <w:rPr>
          <w:noProof/>
        </w:rPr>
        <w:t>1</w:t>
      </w:r>
      <w:r w:rsidR="00FA69D0">
        <w:rPr>
          <w:noProof/>
        </w:rPr>
        <w:fldChar w:fldCharType="end"/>
      </w:r>
      <w:r>
        <w:t>. Metamorphic rock identification table</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8"/>
        <w:gridCol w:w="1026"/>
        <w:gridCol w:w="2222"/>
        <w:gridCol w:w="1944"/>
        <w:gridCol w:w="1636"/>
        <w:gridCol w:w="1548"/>
      </w:tblGrid>
      <w:tr w:rsidR="00BF47F4" w:rsidRPr="00BF47F4" w14:paraId="3F54CD32" w14:textId="77777777" w:rsidTr="00BF47F4">
        <w:trPr>
          <w:trHeight w:val="720"/>
        </w:trPr>
        <w:tc>
          <w:tcPr>
            <w:tcW w:w="968" w:type="dxa"/>
            <w:tcBorders>
              <w:top w:val="single" w:sz="12" w:space="0" w:color="BFBFBF"/>
              <w:left w:val="single" w:sz="6" w:space="0" w:color="auto"/>
              <w:bottom w:val="single" w:sz="12" w:space="0" w:color="BFBFBF"/>
              <w:right w:val="single" w:sz="6" w:space="0" w:color="auto"/>
            </w:tcBorders>
            <w:shd w:val="clear" w:color="auto" w:fill="auto"/>
            <w:vAlign w:val="center"/>
            <w:hideMark/>
          </w:tcPr>
          <w:p w14:paraId="58E9CCE2" w14:textId="77777777" w:rsidR="00BF47F4" w:rsidRPr="00BF47F4" w:rsidRDefault="00BF47F4" w:rsidP="00BF47F4">
            <w:pPr>
              <w:widowControl/>
              <w:autoSpaceDE/>
              <w:autoSpaceDN/>
              <w:jc w:val="center"/>
              <w:textAlignment w:val="baseline"/>
              <w:rPr>
                <w:rFonts w:ascii="Segoe UI" w:hAnsi="Segoe UI" w:cs="Segoe UI"/>
                <w:sz w:val="18"/>
                <w:szCs w:val="18"/>
              </w:rPr>
            </w:pPr>
            <w:r w:rsidRPr="00BF47F4">
              <w:rPr>
                <w:rFonts w:ascii="Arial Nova" w:hAnsi="Arial Nova" w:cs="Segoe UI"/>
                <w:b/>
                <w:bCs/>
                <w:sz w:val="20"/>
                <w:szCs w:val="20"/>
              </w:rPr>
              <w:t>Texture</w:t>
            </w:r>
            <w:r w:rsidRPr="00BF47F4">
              <w:rPr>
                <w:rFonts w:ascii="Arial Nova" w:hAnsi="Arial Nova" w:cs="Segoe UI"/>
                <w:sz w:val="20"/>
                <w:szCs w:val="20"/>
              </w:rPr>
              <w:t> </w:t>
            </w:r>
          </w:p>
        </w:tc>
        <w:tc>
          <w:tcPr>
            <w:tcW w:w="1026" w:type="dxa"/>
            <w:tcBorders>
              <w:top w:val="single" w:sz="12" w:space="0" w:color="BFBFBF"/>
              <w:left w:val="nil"/>
              <w:bottom w:val="single" w:sz="12" w:space="0" w:color="BFBFBF"/>
              <w:right w:val="single" w:sz="6" w:space="0" w:color="auto"/>
            </w:tcBorders>
            <w:shd w:val="clear" w:color="auto" w:fill="auto"/>
            <w:vAlign w:val="center"/>
            <w:hideMark/>
          </w:tcPr>
          <w:p w14:paraId="1C65CCAD" w14:textId="77777777" w:rsidR="00BF47F4" w:rsidRPr="00BF47F4" w:rsidRDefault="00BF47F4" w:rsidP="00BF47F4">
            <w:pPr>
              <w:widowControl/>
              <w:autoSpaceDE/>
              <w:autoSpaceDN/>
              <w:jc w:val="center"/>
              <w:textAlignment w:val="baseline"/>
              <w:rPr>
                <w:rFonts w:ascii="Segoe UI" w:hAnsi="Segoe UI" w:cs="Segoe UI"/>
                <w:sz w:val="18"/>
                <w:szCs w:val="18"/>
              </w:rPr>
            </w:pPr>
            <w:r w:rsidRPr="00BF47F4">
              <w:rPr>
                <w:rFonts w:ascii="Arial Nova" w:hAnsi="Arial Nova" w:cs="Segoe UI"/>
                <w:b/>
                <w:bCs/>
                <w:sz w:val="20"/>
                <w:szCs w:val="20"/>
              </w:rPr>
              <w:t>Grain Size</w:t>
            </w:r>
            <w:r w:rsidRPr="00BF47F4">
              <w:rPr>
                <w:rFonts w:ascii="Arial Nova" w:hAnsi="Arial Nova" w:cs="Segoe UI"/>
                <w:sz w:val="20"/>
                <w:szCs w:val="20"/>
              </w:rPr>
              <w:t> </w:t>
            </w:r>
          </w:p>
        </w:tc>
        <w:tc>
          <w:tcPr>
            <w:tcW w:w="2222" w:type="dxa"/>
            <w:tcBorders>
              <w:top w:val="single" w:sz="12" w:space="0" w:color="BFBFBF"/>
              <w:left w:val="nil"/>
              <w:bottom w:val="single" w:sz="12" w:space="0" w:color="BFBFBF"/>
              <w:right w:val="single" w:sz="6" w:space="0" w:color="auto"/>
            </w:tcBorders>
            <w:shd w:val="clear" w:color="auto" w:fill="auto"/>
            <w:vAlign w:val="center"/>
            <w:hideMark/>
          </w:tcPr>
          <w:p w14:paraId="0869C2C5" w14:textId="77777777" w:rsidR="00BF47F4" w:rsidRPr="00BF47F4" w:rsidRDefault="00BF47F4" w:rsidP="00BF47F4">
            <w:pPr>
              <w:widowControl/>
              <w:autoSpaceDE/>
              <w:autoSpaceDN/>
              <w:jc w:val="center"/>
              <w:textAlignment w:val="baseline"/>
              <w:rPr>
                <w:rFonts w:ascii="Segoe UI" w:hAnsi="Segoe UI" w:cs="Segoe UI"/>
                <w:sz w:val="18"/>
                <w:szCs w:val="18"/>
              </w:rPr>
            </w:pPr>
            <w:r w:rsidRPr="00BF47F4">
              <w:rPr>
                <w:rFonts w:ascii="Arial Nova" w:hAnsi="Arial Nova" w:cs="Segoe UI"/>
                <w:b/>
                <w:bCs/>
                <w:sz w:val="20"/>
                <w:szCs w:val="20"/>
              </w:rPr>
              <w:t>Appearance</w:t>
            </w:r>
            <w:r w:rsidRPr="00BF47F4">
              <w:rPr>
                <w:rFonts w:ascii="Arial Nova" w:hAnsi="Arial Nova" w:cs="Segoe UI"/>
                <w:sz w:val="20"/>
                <w:szCs w:val="20"/>
              </w:rPr>
              <w:t> </w:t>
            </w:r>
          </w:p>
        </w:tc>
        <w:tc>
          <w:tcPr>
            <w:tcW w:w="1944" w:type="dxa"/>
            <w:tcBorders>
              <w:top w:val="single" w:sz="12" w:space="0" w:color="BFBFBF"/>
              <w:left w:val="nil"/>
              <w:bottom w:val="single" w:sz="12" w:space="0" w:color="BFBFBF"/>
              <w:right w:val="single" w:sz="6" w:space="0" w:color="auto"/>
            </w:tcBorders>
            <w:shd w:val="clear" w:color="auto" w:fill="auto"/>
            <w:vAlign w:val="center"/>
            <w:hideMark/>
          </w:tcPr>
          <w:p w14:paraId="5C61C2B3" w14:textId="77777777" w:rsidR="00BF47F4" w:rsidRPr="00BF47F4" w:rsidRDefault="00BF47F4" w:rsidP="00BF47F4">
            <w:pPr>
              <w:widowControl/>
              <w:autoSpaceDE/>
              <w:autoSpaceDN/>
              <w:jc w:val="center"/>
              <w:textAlignment w:val="baseline"/>
              <w:rPr>
                <w:rFonts w:ascii="Segoe UI" w:hAnsi="Segoe UI" w:cs="Segoe UI"/>
                <w:sz w:val="18"/>
                <w:szCs w:val="18"/>
              </w:rPr>
            </w:pPr>
            <w:r w:rsidRPr="00BF47F4">
              <w:rPr>
                <w:rFonts w:ascii="Arial Nova" w:hAnsi="Arial Nova" w:cs="Segoe UI"/>
                <w:b/>
                <w:bCs/>
                <w:sz w:val="20"/>
                <w:szCs w:val="20"/>
              </w:rPr>
              <w:t> Type of Metamorphism</w:t>
            </w:r>
            <w:r w:rsidRPr="00BF47F4">
              <w:rPr>
                <w:rFonts w:ascii="Arial Nova" w:hAnsi="Arial Nova" w:cs="Segoe UI"/>
                <w:sz w:val="20"/>
                <w:szCs w:val="20"/>
              </w:rPr>
              <w:t> </w:t>
            </w:r>
          </w:p>
        </w:tc>
        <w:tc>
          <w:tcPr>
            <w:tcW w:w="1636" w:type="dxa"/>
            <w:tcBorders>
              <w:top w:val="single" w:sz="12" w:space="0" w:color="BFBFBF"/>
              <w:left w:val="nil"/>
              <w:bottom w:val="single" w:sz="12" w:space="0" w:color="BFBFBF"/>
              <w:right w:val="single" w:sz="6" w:space="0" w:color="auto"/>
            </w:tcBorders>
            <w:shd w:val="clear" w:color="auto" w:fill="auto"/>
            <w:vAlign w:val="center"/>
            <w:hideMark/>
          </w:tcPr>
          <w:p w14:paraId="2D7743A4" w14:textId="77777777" w:rsidR="00BF47F4" w:rsidRPr="00BF47F4" w:rsidRDefault="00BF47F4" w:rsidP="00BF47F4">
            <w:pPr>
              <w:widowControl/>
              <w:autoSpaceDE/>
              <w:autoSpaceDN/>
              <w:jc w:val="center"/>
              <w:textAlignment w:val="baseline"/>
              <w:rPr>
                <w:rFonts w:ascii="Segoe UI" w:hAnsi="Segoe UI" w:cs="Segoe UI"/>
                <w:sz w:val="18"/>
                <w:szCs w:val="18"/>
              </w:rPr>
            </w:pPr>
            <w:r w:rsidRPr="00BF47F4">
              <w:rPr>
                <w:rFonts w:ascii="Arial Nova" w:hAnsi="Arial Nova" w:cs="Segoe UI"/>
                <w:b/>
                <w:bCs/>
                <w:sz w:val="20"/>
                <w:szCs w:val="20"/>
              </w:rPr>
              <w:t>Parent Rock</w:t>
            </w:r>
            <w:r w:rsidRPr="00BF47F4">
              <w:rPr>
                <w:rFonts w:ascii="Arial Nova" w:hAnsi="Arial Nova" w:cs="Segoe UI"/>
                <w:sz w:val="20"/>
                <w:szCs w:val="20"/>
              </w:rPr>
              <w:t> </w:t>
            </w:r>
          </w:p>
        </w:tc>
        <w:tc>
          <w:tcPr>
            <w:tcW w:w="1548" w:type="dxa"/>
            <w:tcBorders>
              <w:top w:val="single" w:sz="12" w:space="0" w:color="BFBFBF"/>
              <w:left w:val="nil"/>
              <w:bottom w:val="single" w:sz="12" w:space="0" w:color="BFBFBF"/>
              <w:right w:val="single" w:sz="6" w:space="0" w:color="auto"/>
            </w:tcBorders>
            <w:shd w:val="clear" w:color="auto" w:fill="auto"/>
            <w:vAlign w:val="center"/>
            <w:hideMark/>
          </w:tcPr>
          <w:p w14:paraId="536AB2A9" w14:textId="77777777" w:rsidR="00BF47F4" w:rsidRPr="00BF47F4" w:rsidRDefault="00BF47F4" w:rsidP="00BF47F4">
            <w:pPr>
              <w:widowControl/>
              <w:autoSpaceDE/>
              <w:autoSpaceDN/>
              <w:jc w:val="center"/>
              <w:textAlignment w:val="baseline"/>
              <w:rPr>
                <w:rFonts w:ascii="Segoe UI" w:hAnsi="Segoe UI" w:cs="Segoe UI"/>
                <w:sz w:val="18"/>
                <w:szCs w:val="18"/>
              </w:rPr>
            </w:pPr>
            <w:r w:rsidRPr="00BF47F4">
              <w:rPr>
                <w:rFonts w:ascii="Arial Nova" w:hAnsi="Arial Nova" w:cs="Segoe UI"/>
                <w:b/>
                <w:bCs/>
                <w:sz w:val="20"/>
                <w:szCs w:val="20"/>
              </w:rPr>
              <w:t>Rock Name</w:t>
            </w:r>
            <w:r w:rsidRPr="00BF47F4">
              <w:rPr>
                <w:rFonts w:ascii="Arial Nova" w:hAnsi="Arial Nova" w:cs="Segoe UI"/>
                <w:sz w:val="20"/>
                <w:szCs w:val="20"/>
              </w:rPr>
              <w:t> </w:t>
            </w:r>
          </w:p>
        </w:tc>
      </w:tr>
      <w:tr w:rsidR="00BF47F4" w:rsidRPr="00BF47F4" w14:paraId="2A1CD5B5" w14:textId="77777777" w:rsidTr="00BF47F4">
        <w:trPr>
          <w:trHeight w:val="705"/>
        </w:trPr>
        <w:tc>
          <w:tcPr>
            <w:tcW w:w="968" w:type="dxa"/>
            <w:vMerge w:val="restart"/>
            <w:tcBorders>
              <w:top w:val="single" w:sz="12" w:space="0" w:color="BFBFBF"/>
              <w:left w:val="single" w:sz="6" w:space="0" w:color="auto"/>
              <w:bottom w:val="single" w:sz="12" w:space="0" w:color="BFBFBF"/>
              <w:right w:val="single" w:sz="6" w:space="0" w:color="auto"/>
            </w:tcBorders>
            <w:shd w:val="clear" w:color="auto" w:fill="auto"/>
            <w:vAlign w:val="center"/>
            <w:hideMark/>
          </w:tcPr>
          <w:p w14:paraId="3350BBCD"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Foliated </w:t>
            </w:r>
          </w:p>
        </w:tc>
        <w:tc>
          <w:tcPr>
            <w:tcW w:w="1026" w:type="dxa"/>
            <w:tcBorders>
              <w:top w:val="single" w:sz="12" w:space="0" w:color="BFBFBF"/>
              <w:left w:val="nil"/>
              <w:bottom w:val="single" w:sz="6" w:space="0" w:color="auto"/>
              <w:right w:val="single" w:sz="6" w:space="0" w:color="auto"/>
            </w:tcBorders>
            <w:shd w:val="clear" w:color="auto" w:fill="auto"/>
            <w:vAlign w:val="center"/>
            <w:hideMark/>
          </w:tcPr>
          <w:p w14:paraId="3B4169A3"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Very fine </w:t>
            </w:r>
          </w:p>
        </w:tc>
        <w:tc>
          <w:tcPr>
            <w:tcW w:w="2222" w:type="dxa"/>
            <w:tcBorders>
              <w:top w:val="single" w:sz="12" w:space="0" w:color="BFBFBF"/>
              <w:left w:val="nil"/>
              <w:bottom w:val="single" w:sz="6" w:space="0" w:color="auto"/>
              <w:right w:val="single" w:sz="6" w:space="0" w:color="auto"/>
            </w:tcBorders>
            <w:shd w:val="clear" w:color="auto" w:fill="auto"/>
            <w:vAlign w:val="center"/>
            <w:hideMark/>
          </w:tcPr>
          <w:p w14:paraId="577E549A"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Strong appearance of layering, smooth dull surfaces </w:t>
            </w:r>
          </w:p>
        </w:tc>
        <w:tc>
          <w:tcPr>
            <w:tcW w:w="1944" w:type="dxa"/>
            <w:tcBorders>
              <w:top w:val="single" w:sz="12" w:space="0" w:color="BFBFBF"/>
              <w:left w:val="nil"/>
              <w:bottom w:val="single" w:sz="6" w:space="0" w:color="auto"/>
              <w:right w:val="single" w:sz="6" w:space="0" w:color="auto"/>
            </w:tcBorders>
            <w:shd w:val="clear" w:color="auto" w:fill="auto"/>
            <w:vAlign w:val="center"/>
            <w:hideMark/>
          </w:tcPr>
          <w:p w14:paraId="24806F3D"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Low-grade regional </w:t>
            </w:r>
          </w:p>
        </w:tc>
        <w:tc>
          <w:tcPr>
            <w:tcW w:w="1636" w:type="dxa"/>
            <w:tcBorders>
              <w:top w:val="single" w:sz="12" w:space="0" w:color="BFBFBF"/>
              <w:left w:val="nil"/>
              <w:bottom w:val="single" w:sz="6" w:space="0" w:color="auto"/>
              <w:right w:val="single" w:sz="6" w:space="0" w:color="auto"/>
            </w:tcBorders>
            <w:shd w:val="clear" w:color="auto" w:fill="auto"/>
            <w:vAlign w:val="center"/>
            <w:hideMark/>
          </w:tcPr>
          <w:p w14:paraId="6E384216"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Shale, mudstone, or siltstone </w:t>
            </w:r>
          </w:p>
        </w:tc>
        <w:tc>
          <w:tcPr>
            <w:tcW w:w="1548" w:type="dxa"/>
            <w:tcBorders>
              <w:top w:val="single" w:sz="12" w:space="0" w:color="BFBFBF"/>
              <w:left w:val="nil"/>
              <w:bottom w:val="single" w:sz="6" w:space="0" w:color="auto"/>
              <w:right w:val="single" w:sz="6" w:space="0" w:color="auto"/>
            </w:tcBorders>
            <w:shd w:val="clear" w:color="auto" w:fill="auto"/>
            <w:vAlign w:val="center"/>
            <w:hideMark/>
          </w:tcPr>
          <w:p w14:paraId="7F4C3867"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Slate </w:t>
            </w:r>
          </w:p>
        </w:tc>
      </w:tr>
      <w:tr w:rsidR="00BF47F4" w:rsidRPr="00BF47F4" w14:paraId="0921E657" w14:textId="77777777" w:rsidTr="00BF47F4">
        <w:trPr>
          <w:trHeight w:val="72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2F3F5832"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6" w:space="0" w:color="auto"/>
              <w:right w:val="single" w:sz="6" w:space="0" w:color="auto"/>
            </w:tcBorders>
            <w:shd w:val="clear" w:color="auto" w:fill="auto"/>
            <w:vAlign w:val="center"/>
            <w:hideMark/>
          </w:tcPr>
          <w:p w14:paraId="2C274F08"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Fine </w:t>
            </w:r>
          </w:p>
        </w:tc>
        <w:tc>
          <w:tcPr>
            <w:tcW w:w="2222" w:type="dxa"/>
            <w:tcBorders>
              <w:top w:val="nil"/>
              <w:left w:val="nil"/>
              <w:bottom w:val="single" w:sz="6" w:space="0" w:color="auto"/>
              <w:right w:val="single" w:sz="6" w:space="0" w:color="auto"/>
            </w:tcBorders>
            <w:shd w:val="clear" w:color="auto" w:fill="auto"/>
            <w:vAlign w:val="center"/>
            <w:hideMark/>
          </w:tcPr>
          <w:p w14:paraId="7B0FA9B7"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Breaks along wavy surfaces, glossy sheen </w:t>
            </w:r>
          </w:p>
        </w:tc>
        <w:tc>
          <w:tcPr>
            <w:tcW w:w="1944" w:type="dxa"/>
            <w:tcBorders>
              <w:top w:val="nil"/>
              <w:left w:val="nil"/>
              <w:bottom w:val="single" w:sz="6" w:space="0" w:color="auto"/>
              <w:right w:val="single" w:sz="6" w:space="0" w:color="auto"/>
            </w:tcBorders>
            <w:shd w:val="clear" w:color="auto" w:fill="auto"/>
            <w:vAlign w:val="center"/>
            <w:hideMark/>
          </w:tcPr>
          <w:p w14:paraId="22EEBA15"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Intermediate-low-grade regional </w:t>
            </w:r>
          </w:p>
        </w:tc>
        <w:tc>
          <w:tcPr>
            <w:tcW w:w="1636" w:type="dxa"/>
            <w:tcBorders>
              <w:top w:val="nil"/>
              <w:left w:val="nil"/>
              <w:bottom w:val="single" w:sz="6" w:space="0" w:color="auto"/>
              <w:right w:val="single" w:sz="6" w:space="0" w:color="auto"/>
            </w:tcBorders>
            <w:shd w:val="clear" w:color="auto" w:fill="auto"/>
            <w:vAlign w:val="center"/>
            <w:hideMark/>
          </w:tcPr>
          <w:p w14:paraId="3B6580FC"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Shale,  </w:t>
            </w:r>
          </w:p>
          <w:p w14:paraId="401216B8"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mudstone, or siltstone </w:t>
            </w:r>
          </w:p>
        </w:tc>
        <w:tc>
          <w:tcPr>
            <w:tcW w:w="1548" w:type="dxa"/>
            <w:tcBorders>
              <w:top w:val="nil"/>
              <w:left w:val="nil"/>
              <w:bottom w:val="single" w:sz="6" w:space="0" w:color="auto"/>
              <w:right w:val="single" w:sz="6" w:space="0" w:color="auto"/>
            </w:tcBorders>
            <w:shd w:val="clear" w:color="auto" w:fill="auto"/>
            <w:vAlign w:val="center"/>
            <w:hideMark/>
          </w:tcPr>
          <w:p w14:paraId="10FE5C26"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Phyllite </w:t>
            </w:r>
          </w:p>
        </w:tc>
      </w:tr>
      <w:tr w:rsidR="00BF47F4" w:rsidRPr="00BF47F4" w14:paraId="04499D1F" w14:textId="77777777" w:rsidTr="00BF47F4">
        <w:trPr>
          <w:trHeight w:val="84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748E447C"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6" w:space="0" w:color="auto"/>
              <w:right w:val="single" w:sz="6" w:space="0" w:color="auto"/>
            </w:tcBorders>
            <w:shd w:val="clear" w:color="auto" w:fill="auto"/>
            <w:vAlign w:val="center"/>
            <w:hideMark/>
          </w:tcPr>
          <w:p w14:paraId="10E641AF"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Medium to coarse </w:t>
            </w:r>
          </w:p>
        </w:tc>
        <w:tc>
          <w:tcPr>
            <w:tcW w:w="2222" w:type="dxa"/>
            <w:tcBorders>
              <w:top w:val="nil"/>
              <w:left w:val="nil"/>
              <w:bottom w:val="single" w:sz="6" w:space="0" w:color="auto"/>
              <w:right w:val="single" w:sz="6" w:space="0" w:color="auto"/>
            </w:tcBorders>
            <w:shd w:val="clear" w:color="auto" w:fill="auto"/>
            <w:vAlign w:val="center"/>
            <w:hideMark/>
          </w:tcPr>
          <w:p w14:paraId="6C729B22"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Large flakes of mica (biotite and muscovite) very common </w:t>
            </w:r>
          </w:p>
        </w:tc>
        <w:tc>
          <w:tcPr>
            <w:tcW w:w="1944" w:type="dxa"/>
            <w:tcBorders>
              <w:top w:val="nil"/>
              <w:left w:val="nil"/>
              <w:bottom w:val="single" w:sz="6" w:space="0" w:color="auto"/>
              <w:right w:val="single" w:sz="6" w:space="0" w:color="auto"/>
            </w:tcBorders>
            <w:shd w:val="clear" w:color="auto" w:fill="auto"/>
            <w:vAlign w:val="center"/>
            <w:hideMark/>
          </w:tcPr>
          <w:p w14:paraId="03B648EA"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Intermediate-high-grade regional </w:t>
            </w:r>
          </w:p>
        </w:tc>
        <w:tc>
          <w:tcPr>
            <w:tcW w:w="1636" w:type="dxa"/>
            <w:tcBorders>
              <w:top w:val="nil"/>
              <w:left w:val="nil"/>
              <w:bottom w:val="single" w:sz="6" w:space="0" w:color="auto"/>
              <w:right w:val="single" w:sz="6" w:space="0" w:color="auto"/>
            </w:tcBorders>
            <w:shd w:val="clear" w:color="auto" w:fill="auto"/>
            <w:vAlign w:val="center"/>
            <w:hideMark/>
          </w:tcPr>
          <w:p w14:paraId="0317D94E"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Shale,  </w:t>
            </w:r>
          </w:p>
          <w:p w14:paraId="44F843D3"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mudstone, or siltstone </w:t>
            </w:r>
          </w:p>
        </w:tc>
        <w:tc>
          <w:tcPr>
            <w:tcW w:w="1548" w:type="dxa"/>
            <w:tcBorders>
              <w:top w:val="nil"/>
              <w:left w:val="nil"/>
              <w:bottom w:val="single" w:sz="6" w:space="0" w:color="auto"/>
              <w:right w:val="single" w:sz="6" w:space="0" w:color="auto"/>
            </w:tcBorders>
            <w:shd w:val="clear" w:color="auto" w:fill="auto"/>
            <w:vAlign w:val="center"/>
            <w:hideMark/>
          </w:tcPr>
          <w:p w14:paraId="034EE23B"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Mica Schist </w:t>
            </w:r>
          </w:p>
        </w:tc>
      </w:tr>
      <w:tr w:rsidR="00BF47F4" w:rsidRPr="00BF47F4" w14:paraId="5A05ABE1" w14:textId="77777777" w:rsidTr="00BF47F4">
        <w:trPr>
          <w:trHeight w:val="84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171D5DC5"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6" w:space="0" w:color="auto"/>
              <w:right w:val="single" w:sz="6" w:space="0" w:color="auto"/>
            </w:tcBorders>
            <w:shd w:val="clear" w:color="auto" w:fill="auto"/>
            <w:vAlign w:val="center"/>
            <w:hideMark/>
          </w:tcPr>
          <w:p w14:paraId="5CA31F2E"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Medium  </w:t>
            </w:r>
          </w:p>
          <w:p w14:paraId="78F00362"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to coarse </w:t>
            </w:r>
          </w:p>
        </w:tc>
        <w:tc>
          <w:tcPr>
            <w:tcW w:w="2222" w:type="dxa"/>
            <w:tcBorders>
              <w:top w:val="nil"/>
              <w:left w:val="nil"/>
              <w:bottom w:val="single" w:sz="6" w:space="0" w:color="auto"/>
              <w:right w:val="single" w:sz="6" w:space="0" w:color="auto"/>
            </w:tcBorders>
            <w:shd w:val="clear" w:color="auto" w:fill="auto"/>
            <w:vAlign w:val="center"/>
            <w:hideMark/>
          </w:tcPr>
          <w:p w14:paraId="2ABEBCB1"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Contains abundant talc, has a greasy feel, well-developed schistosity, often grayish-green color </w:t>
            </w:r>
          </w:p>
        </w:tc>
        <w:tc>
          <w:tcPr>
            <w:tcW w:w="1944" w:type="dxa"/>
            <w:tcBorders>
              <w:top w:val="nil"/>
              <w:left w:val="nil"/>
              <w:bottom w:val="single" w:sz="6" w:space="0" w:color="auto"/>
              <w:right w:val="single" w:sz="6" w:space="0" w:color="auto"/>
            </w:tcBorders>
            <w:shd w:val="clear" w:color="auto" w:fill="auto"/>
            <w:vAlign w:val="center"/>
            <w:hideMark/>
          </w:tcPr>
          <w:p w14:paraId="72598FF7"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Intermediate-high-grade regional </w:t>
            </w:r>
          </w:p>
        </w:tc>
        <w:tc>
          <w:tcPr>
            <w:tcW w:w="1636" w:type="dxa"/>
            <w:tcBorders>
              <w:top w:val="nil"/>
              <w:left w:val="nil"/>
              <w:bottom w:val="single" w:sz="6" w:space="0" w:color="auto"/>
              <w:right w:val="single" w:sz="6" w:space="0" w:color="auto"/>
            </w:tcBorders>
            <w:shd w:val="clear" w:color="auto" w:fill="auto"/>
            <w:vAlign w:val="center"/>
            <w:hideMark/>
          </w:tcPr>
          <w:p w14:paraId="70F4E360"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Igneous or carbonate talc-bearing bocks </w:t>
            </w:r>
          </w:p>
        </w:tc>
        <w:tc>
          <w:tcPr>
            <w:tcW w:w="1548" w:type="dxa"/>
            <w:tcBorders>
              <w:top w:val="nil"/>
              <w:left w:val="nil"/>
              <w:bottom w:val="single" w:sz="6" w:space="0" w:color="auto"/>
              <w:right w:val="single" w:sz="6" w:space="0" w:color="auto"/>
            </w:tcBorders>
            <w:shd w:val="clear" w:color="auto" w:fill="auto"/>
            <w:vAlign w:val="center"/>
            <w:hideMark/>
          </w:tcPr>
          <w:p w14:paraId="7DC3C266"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Talc Schist </w:t>
            </w:r>
          </w:p>
        </w:tc>
      </w:tr>
      <w:tr w:rsidR="00BF47F4" w:rsidRPr="00BF47F4" w14:paraId="36A48FF8" w14:textId="77777777" w:rsidTr="00BF47F4">
        <w:trPr>
          <w:trHeight w:val="705"/>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269FB513"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12" w:space="0" w:color="BFBFBF"/>
              <w:right w:val="single" w:sz="6" w:space="0" w:color="auto"/>
            </w:tcBorders>
            <w:shd w:val="clear" w:color="auto" w:fill="auto"/>
            <w:vAlign w:val="center"/>
            <w:hideMark/>
          </w:tcPr>
          <w:p w14:paraId="57F267AD"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Medium to coarse </w:t>
            </w:r>
          </w:p>
        </w:tc>
        <w:tc>
          <w:tcPr>
            <w:tcW w:w="2222" w:type="dxa"/>
            <w:tcBorders>
              <w:top w:val="nil"/>
              <w:left w:val="nil"/>
              <w:bottom w:val="single" w:sz="12" w:space="0" w:color="BFBFBF"/>
              <w:right w:val="single" w:sz="6" w:space="0" w:color="auto"/>
            </w:tcBorders>
            <w:shd w:val="clear" w:color="auto" w:fill="auto"/>
            <w:vAlign w:val="center"/>
            <w:hideMark/>
          </w:tcPr>
          <w:p w14:paraId="09804685"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Compositional banding due to segregation of minerals </w:t>
            </w:r>
          </w:p>
        </w:tc>
        <w:tc>
          <w:tcPr>
            <w:tcW w:w="1944" w:type="dxa"/>
            <w:tcBorders>
              <w:top w:val="nil"/>
              <w:left w:val="nil"/>
              <w:bottom w:val="single" w:sz="12" w:space="0" w:color="BFBFBF"/>
              <w:right w:val="single" w:sz="6" w:space="0" w:color="auto"/>
            </w:tcBorders>
            <w:shd w:val="clear" w:color="auto" w:fill="auto"/>
            <w:vAlign w:val="center"/>
            <w:hideMark/>
          </w:tcPr>
          <w:p w14:paraId="191E1AA9"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High-grade regional </w:t>
            </w:r>
          </w:p>
        </w:tc>
        <w:tc>
          <w:tcPr>
            <w:tcW w:w="1636" w:type="dxa"/>
            <w:tcBorders>
              <w:top w:val="nil"/>
              <w:left w:val="nil"/>
              <w:bottom w:val="single" w:sz="12" w:space="0" w:color="BFBFBF"/>
              <w:right w:val="single" w:sz="6" w:space="0" w:color="auto"/>
            </w:tcBorders>
            <w:shd w:val="clear" w:color="auto" w:fill="auto"/>
            <w:vAlign w:val="center"/>
            <w:hideMark/>
          </w:tcPr>
          <w:p w14:paraId="32F17DAB"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Shale, mud-stone, siltstone, or granite </w:t>
            </w:r>
          </w:p>
        </w:tc>
        <w:tc>
          <w:tcPr>
            <w:tcW w:w="1548" w:type="dxa"/>
            <w:tcBorders>
              <w:top w:val="nil"/>
              <w:left w:val="nil"/>
              <w:bottom w:val="single" w:sz="12" w:space="0" w:color="BFBFBF"/>
              <w:right w:val="single" w:sz="6" w:space="0" w:color="auto"/>
            </w:tcBorders>
            <w:shd w:val="clear" w:color="auto" w:fill="auto"/>
            <w:vAlign w:val="center"/>
            <w:hideMark/>
          </w:tcPr>
          <w:p w14:paraId="756ECC67"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Gneiss </w:t>
            </w:r>
          </w:p>
        </w:tc>
      </w:tr>
      <w:tr w:rsidR="00BF47F4" w:rsidRPr="00BF47F4" w14:paraId="435B2FDB" w14:textId="77777777" w:rsidTr="00BF47F4">
        <w:trPr>
          <w:trHeight w:val="720"/>
        </w:trPr>
        <w:tc>
          <w:tcPr>
            <w:tcW w:w="968" w:type="dxa"/>
            <w:vMerge w:val="restart"/>
            <w:tcBorders>
              <w:top w:val="single" w:sz="12" w:space="0" w:color="BFBFBF"/>
              <w:left w:val="single" w:sz="6" w:space="0" w:color="auto"/>
              <w:bottom w:val="single" w:sz="12" w:space="0" w:color="BFBFBF"/>
              <w:right w:val="single" w:sz="6" w:space="0" w:color="auto"/>
            </w:tcBorders>
            <w:shd w:val="clear" w:color="auto" w:fill="auto"/>
            <w:vAlign w:val="center"/>
            <w:hideMark/>
          </w:tcPr>
          <w:p w14:paraId="6233DD01"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Non-foliated </w:t>
            </w:r>
          </w:p>
        </w:tc>
        <w:tc>
          <w:tcPr>
            <w:tcW w:w="1026" w:type="dxa"/>
            <w:tcBorders>
              <w:top w:val="single" w:sz="12" w:space="0" w:color="BFBFBF"/>
              <w:left w:val="nil"/>
              <w:bottom w:val="single" w:sz="6" w:space="0" w:color="auto"/>
              <w:right w:val="single" w:sz="6" w:space="0" w:color="auto"/>
            </w:tcBorders>
            <w:shd w:val="clear" w:color="auto" w:fill="auto"/>
            <w:vAlign w:val="center"/>
            <w:hideMark/>
          </w:tcPr>
          <w:p w14:paraId="7AB26D3D"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Very fine </w:t>
            </w:r>
          </w:p>
        </w:tc>
        <w:tc>
          <w:tcPr>
            <w:tcW w:w="2222" w:type="dxa"/>
            <w:tcBorders>
              <w:top w:val="single" w:sz="12" w:space="0" w:color="BFBFBF"/>
              <w:left w:val="nil"/>
              <w:bottom w:val="single" w:sz="6" w:space="0" w:color="auto"/>
              <w:right w:val="single" w:sz="6" w:space="0" w:color="auto"/>
            </w:tcBorders>
            <w:shd w:val="clear" w:color="auto" w:fill="auto"/>
            <w:vAlign w:val="center"/>
            <w:hideMark/>
          </w:tcPr>
          <w:p w14:paraId="2A15C35C"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Typically dull with a greenish color. May contain asbestos fibers </w:t>
            </w:r>
          </w:p>
        </w:tc>
        <w:tc>
          <w:tcPr>
            <w:tcW w:w="1944" w:type="dxa"/>
            <w:tcBorders>
              <w:top w:val="single" w:sz="12" w:space="0" w:color="BFBFBF"/>
              <w:left w:val="nil"/>
              <w:bottom w:val="single" w:sz="6" w:space="0" w:color="auto"/>
              <w:right w:val="single" w:sz="6" w:space="0" w:color="auto"/>
            </w:tcBorders>
            <w:shd w:val="clear" w:color="auto" w:fill="auto"/>
            <w:vAlign w:val="center"/>
            <w:hideMark/>
          </w:tcPr>
          <w:p w14:paraId="1FF46030"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Regional </w:t>
            </w:r>
          </w:p>
        </w:tc>
        <w:tc>
          <w:tcPr>
            <w:tcW w:w="1636" w:type="dxa"/>
            <w:tcBorders>
              <w:top w:val="single" w:sz="12" w:space="0" w:color="BFBFBF"/>
              <w:left w:val="nil"/>
              <w:bottom w:val="single" w:sz="6" w:space="0" w:color="auto"/>
              <w:right w:val="single" w:sz="6" w:space="0" w:color="auto"/>
            </w:tcBorders>
            <w:shd w:val="clear" w:color="auto" w:fill="auto"/>
            <w:vAlign w:val="center"/>
            <w:hideMark/>
          </w:tcPr>
          <w:p w14:paraId="7D1ADB04"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Mafic or ultramafic  </w:t>
            </w:r>
          </w:p>
          <w:p w14:paraId="0A511088"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igneous rocks </w:t>
            </w:r>
          </w:p>
        </w:tc>
        <w:tc>
          <w:tcPr>
            <w:tcW w:w="1548" w:type="dxa"/>
            <w:tcBorders>
              <w:top w:val="single" w:sz="12" w:space="0" w:color="BFBFBF"/>
              <w:left w:val="nil"/>
              <w:bottom w:val="single" w:sz="6" w:space="0" w:color="auto"/>
              <w:right w:val="single" w:sz="6" w:space="0" w:color="auto"/>
            </w:tcBorders>
            <w:shd w:val="clear" w:color="auto" w:fill="auto"/>
            <w:vAlign w:val="center"/>
            <w:hideMark/>
          </w:tcPr>
          <w:p w14:paraId="62F3F06B"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Serpentinite </w:t>
            </w:r>
          </w:p>
        </w:tc>
      </w:tr>
      <w:tr w:rsidR="00BF47F4" w:rsidRPr="00BF47F4" w14:paraId="0B00A36D" w14:textId="77777777" w:rsidTr="00BF47F4">
        <w:trPr>
          <w:trHeight w:val="72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1C47CF7C"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6" w:space="0" w:color="auto"/>
              <w:right w:val="single" w:sz="6" w:space="0" w:color="auto"/>
            </w:tcBorders>
            <w:shd w:val="clear" w:color="auto" w:fill="auto"/>
            <w:vAlign w:val="center"/>
            <w:hideMark/>
          </w:tcPr>
          <w:p w14:paraId="09EF833E"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Fine </w:t>
            </w:r>
          </w:p>
        </w:tc>
        <w:tc>
          <w:tcPr>
            <w:tcW w:w="2222" w:type="dxa"/>
            <w:tcBorders>
              <w:top w:val="nil"/>
              <w:left w:val="nil"/>
              <w:bottom w:val="single" w:sz="6" w:space="0" w:color="auto"/>
              <w:right w:val="single" w:sz="6" w:space="0" w:color="auto"/>
            </w:tcBorders>
            <w:shd w:val="clear" w:color="auto" w:fill="auto"/>
            <w:vAlign w:val="center"/>
            <w:hideMark/>
          </w:tcPr>
          <w:p w14:paraId="448AA808" w14:textId="77777777" w:rsidR="00BF47F4" w:rsidRPr="00BF47F4" w:rsidRDefault="00BF47F4" w:rsidP="00BF47F4">
            <w:pPr>
              <w:widowControl/>
              <w:autoSpaceDE/>
              <w:autoSpaceDN/>
              <w:textAlignment w:val="baseline"/>
              <w:rPr>
                <w:rFonts w:ascii="Segoe UI" w:hAnsi="Segoe UI" w:cs="Segoe UI"/>
                <w:sz w:val="18"/>
                <w:szCs w:val="18"/>
              </w:rPr>
            </w:pPr>
            <w:proofErr w:type="spellStart"/>
            <w:r w:rsidRPr="00BF47F4">
              <w:rPr>
                <w:rFonts w:ascii="Arial Nova" w:hAnsi="Arial Nova" w:cs="Segoe UI"/>
                <w:color w:val="000000"/>
                <w:sz w:val="20"/>
                <w:szCs w:val="20"/>
              </w:rPr>
              <w:t>Dalk</w:t>
            </w:r>
            <w:proofErr w:type="spellEnd"/>
            <w:r w:rsidRPr="00BF47F4">
              <w:rPr>
                <w:rFonts w:ascii="Arial Nova" w:hAnsi="Arial Nova" w:cs="Segoe UI"/>
                <w:color w:val="000000"/>
                <w:sz w:val="20"/>
                <w:szCs w:val="20"/>
              </w:rPr>
              <w:t>, dull, opaque colors; dense, compact, conchoidal fracture </w:t>
            </w:r>
          </w:p>
        </w:tc>
        <w:tc>
          <w:tcPr>
            <w:tcW w:w="1944" w:type="dxa"/>
            <w:tcBorders>
              <w:top w:val="nil"/>
              <w:left w:val="nil"/>
              <w:bottom w:val="single" w:sz="6" w:space="0" w:color="auto"/>
              <w:right w:val="single" w:sz="6" w:space="0" w:color="auto"/>
            </w:tcBorders>
            <w:shd w:val="clear" w:color="auto" w:fill="auto"/>
            <w:vAlign w:val="center"/>
            <w:hideMark/>
          </w:tcPr>
          <w:p w14:paraId="165D11D3"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Contact </w:t>
            </w:r>
          </w:p>
        </w:tc>
        <w:tc>
          <w:tcPr>
            <w:tcW w:w="1636" w:type="dxa"/>
            <w:tcBorders>
              <w:top w:val="nil"/>
              <w:left w:val="nil"/>
              <w:bottom w:val="single" w:sz="6" w:space="0" w:color="auto"/>
              <w:right w:val="single" w:sz="6" w:space="0" w:color="auto"/>
            </w:tcBorders>
            <w:shd w:val="clear" w:color="auto" w:fill="auto"/>
            <w:vAlign w:val="center"/>
            <w:hideMark/>
          </w:tcPr>
          <w:p w14:paraId="0B819A1B" w14:textId="018C687D"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 xml:space="preserve">Any </w:t>
            </w:r>
            <w:r w:rsidR="008656D4">
              <w:rPr>
                <w:rFonts w:ascii="Arial Nova" w:hAnsi="Arial Nova" w:cs="Segoe UI"/>
                <w:color w:val="000000"/>
                <w:sz w:val="20"/>
                <w:szCs w:val="20"/>
              </w:rPr>
              <w:t xml:space="preserve">silicate </w:t>
            </w:r>
            <w:r w:rsidRPr="00BF47F4">
              <w:rPr>
                <w:rFonts w:ascii="Arial Nova" w:hAnsi="Arial Nova" w:cs="Segoe UI"/>
                <w:color w:val="000000"/>
                <w:sz w:val="20"/>
                <w:szCs w:val="20"/>
              </w:rPr>
              <w:t>rock type </w:t>
            </w:r>
          </w:p>
        </w:tc>
        <w:tc>
          <w:tcPr>
            <w:tcW w:w="1548" w:type="dxa"/>
            <w:tcBorders>
              <w:top w:val="nil"/>
              <w:left w:val="nil"/>
              <w:bottom w:val="single" w:sz="6" w:space="0" w:color="auto"/>
              <w:right w:val="single" w:sz="6" w:space="0" w:color="auto"/>
            </w:tcBorders>
            <w:shd w:val="clear" w:color="auto" w:fill="auto"/>
            <w:vAlign w:val="center"/>
            <w:hideMark/>
          </w:tcPr>
          <w:p w14:paraId="0601B81B"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Hornfels </w:t>
            </w:r>
          </w:p>
        </w:tc>
      </w:tr>
      <w:tr w:rsidR="00BF47F4" w:rsidRPr="00BF47F4" w14:paraId="4BB5EB15" w14:textId="77777777" w:rsidTr="00BF47F4">
        <w:trPr>
          <w:trHeight w:val="72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328A483E"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6" w:space="0" w:color="auto"/>
              <w:right w:val="single" w:sz="6" w:space="0" w:color="auto"/>
            </w:tcBorders>
            <w:shd w:val="clear" w:color="auto" w:fill="auto"/>
            <w:vAlign w:val="center"/>
            <w:hideMark/>
          </w:tcPr>
          <w:p w14:paraId="7E023C79"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Fine </w:t>
            </w:r>
          </w:p>
        </w:tc>
        <w:tc>
          <w:tcPr>
            <w:tcW w:w="2222" w:type="dxa"/>
            <w:tcBorders>
              <w:top w:val="nil"/>
              <w:left w:val="nil"/>
              <w:bottom w:val="single" w:sz="6" w:space="0" w:color="auto"/>
              <w:right w:val="single" w:sz="6" w:space="0" w:color="auto"/>
            </w:tcBorders>
            <w:shd w:val="clear" w:color="auto" w:fill="auto"/>
            <w:vAlign w:val="center"/>
            <w:hideMark/>
          </w:tcPr>
          <w:p w14:paraId="36D6F8E0"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Shiny, black, may exhibit conchoidal fracture </w:t>
            </w:r>
          </w:p>
        </w:tc>
        <w:tc>
          <w:tcPr>
            <w:tcW w:w="1944" w:type="dxa"/>
            <w:tcBorders>
              <w:top w:val="nil"/>
              <w:left w:val="nil"/>
              <w:bottom w:val="single" w:sz="6" w:space="0" w:color="auto"/>
              <w:right w:val="single" w:sz="6" w:space="0" w:color="auto"/>
            </w:tcBorders>
            <w:shd w:val="clear" w:color="auto" w:fill="auto"/>
            <w:vAlign w:val="center"/>
            <w:hideMark/>
          </w:tcPr>
          <w:p w14:paraId="70167A38"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Regional </w:t>
            </w:r>
          </w:p>
        </w:tc>
        <w:tc>
          <w:tcPr>
            <w:tcW w:w="1636" w:type="dxa"/>
            <w:tcBorders>
              <w:top w:val="nil"/>
              <w:left w:val="nil"/>
              <w:bottom w:val="single" w:sz="6" w:space="0" w:color="auto"/>
              <w:right w:val="single" w:sz="6" w:space="0" w:color="auto"/>
            </w:tcBorders>
            <w:shd w:val="clear" w:color="auto" w:fill="auto"/>
            <w:vAlign w:val="center"/>
            <w:hideMark/>
          </w:tcPr>
          <w:p w14:paraId="295BB62C"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Bituminous Coal </w:t>
            </w:r>
          </w:p>
        </w:tc>
        <w:tc>
          <w:tcPr>
            <w:tcW w:w="1548" w:type="dxa"/>
            <w:tcBorders>
              <w:top w:val="nil"/>
              <w:left w:val="nil"/>
              <w:bottom w:val="single" w:sz="6" w:space="0" w:color="auto"/>
              <w:right w:val="single" w:sz="6" w:space="0" w:color="auto"/>
            </w:tcBorders>
            <w:shd w:val="clear" w:color="auto" w:fill="auto"/>
            <w:vAlign w:val="center"/>
            <w:hideMark/>
          </w:tcPr>
          <w:p w14:paraId="3E688B54"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Anthracite </w:t>
            </w:r>
          </w:p>
        </w:tc>
      </w:tr>
      <w:tr w:rsidR="00BF47F4" w:rsidRPr="00BF47F4" w14:paraId="3EBC6441" w14:textId="77777777" w:rsidTr="00BF47F4">
        <w:trPr>
          <w:trHeight w:val="72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1D086F1B"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6" w:space="0" w:color="auto"/>
              <w:right w:val="single" w:sz="6" w:space="0" w:color="auto"/>
            </w:tcBorders>
            <w:shd w:val="clear" w:color="auto" w:fill="auto"/>
            <w:vAlign w:val="center"/>
            <w:hideMark/>
          </w:tcPr>
          <w:p w14:paraId="679B168E"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Medium to coarse </w:t>
            </w:r>
          </w:p>
        </w:tc>
        <w:tc>
          <w:tcPr>
            <w:tcW w:w="2222" w:type="dxa"/>
            <w:tcBorders>
              <w:top w:val="nil"/>
              <w:left w:val="nil"/>
              <w:bottom w:val="single" w:sz="6" w:space="0" w:color="auto"/>
              <w:right w:val="single" w:sz="6" w:space="0" w:color="auto"/>
            </w:tcBorders>
            <w:shd w:val="clear" w:color="auto" w:fill="auto"/>
            <w:vAlign w:val="center"/>
            <w:hideMark/>
          </w:tcPr>
          <w:p w14:paraId="43BD24D2"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Interlocking calcite or dolomite grains </w:t>
            </w:r>
          </w:p>
        </w:tc>
        <w:tc>
          <w:tcPr>
            <w:tcW w:w="1944" w:type="dxa"/>
            <w:tcBorders>
              <w:top w:val="nil"/>
              <w:left w:val="nil"/>
              <w:bottom w:val="single" w:sz="6" w:space="0" w:color="auto"/>
              <w:right w:val="single" w:sz="6" w:space="0" w:color="auto"/>
            </w:tcBorders>
            <w:shd w:val="clear" w:color="auto" w:fill="auto"/>
            <w:vAlign w:val="center"/>
            <w:hideMark/>
          </w:tcPr>
          <w:p w14:paraId="4A3A60F5"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Regional or contact </w:t>
            </w:r>
          </w:p>
        </w:tc>
        <w:tc>
          <w:tcPr>
            <w:tcW w:w="1636" w:type="dxa"/>
            <w:tcBorders>
              <w:top w:val="nil"/>
              <w:left w:val="nil"/>
              <w:bottom w:val="single" w:sz="6" w:space="0" w:color="auto"/>
              <w:right w:val="single" w:sz="6" w:space="0" w:color="auto"/>
            </w:tcBorders>
            <w:shd w:val="clear" w:color="auto" w:fill="auto"/>
            <w:vAlign w:val="center"/>
            <w:hideMark/>
          </w:tcPr>
          <w:p w14:paraId="3CA67A96"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Limestone or Dolostone </w:t>
            </w:r>
          </w:p>
        </w:tc>
        <w:tc>
          <w:tcPr>
            <w:tcW w:w="1548" w:type="dxa"/>
            <w:tcBorders>
              <w:top w:val="nil"/>
              <w:left w:val="nil"/>
              <w:bottom w:val="single" w:sz="6" w:space="0" w:color="auto"/>
              <w:right w:val="single" w:sz="6" w:space="0" w:color="auto"/>
            </w:tcBorders>
            <w:shd w:val="clear" w:color="auto" w:fill="auto"/>
            <w:vAlign w:val="center"/>
            <w:hideMark/>
          </w:tcPr>
          <w:p w14:paraId="59B98F54"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Marble </w:t>
            </w:r>
          </w:p>
        </w:tc>
      </w:tr>
      <w:tr w:rsidR="00BF47F4" w:rsidRPr="00BF47F4" w14:paraId="674983F2" w14:textId="77777777" w:rsidTr="00BF47F4">
        <w:trPr>
          <w:trHeight w:val="72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5C5EEA2D"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6" w:space="0" w:color="auto"/>
              <w:right w:val="single" w:sz="6" w:space="0" w:color="auto"/>
            </w:tcBorders>
            <w:shd w:val="clear" w:color="auto" w:fill="auto"/>
            <w:vAlign w:val="center"/>
            <w:hideMark/>
          </w:tcPr>
          <w:p w14:paraId="404AB503"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Medium to coarse </w:t>
            </w:r>
          </w:p>
        </w:tc>
        <w:tc>
          <w:tcPr>
            <w:tcW w:w="2222" w:type="dxa"/>
            <w:tcBorders>
              <w:top w:val="nil"/>
              <w:left w:val="nil"/>
              <w:bottom w:val="single" w:sz="6" w:space="0" w:color="auto"/>
              <w:right w:val="single" w:sz="6" w:space="0" w:color="auto"/>
            </w:tcBorders>
            <w:shd w:val="clear" w:color="auto" w:fill="auto"/>
            <w:vAlign w:val="center"/>
            <w:hideMark/>
          </w:tcPr>
          <w:p w14:paraId="0D0F06D0"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Translucent to pale colors, fused quartz grains, massive, very hard </w:t>
            </w:r>
          </w:p>
        </w:tc>
        <w:tc>
          <w:tcPr>
            <w:tcW w:w="1944" w:type="dxa"/>
            <w:tcBorders>
              <w:top w:val="nil"/>
              <w:left w:val="nil"/>
              <w:bottom w:val="single" w:sz="6" w:space="0" w:color="auto"/>
              <w:right w:val="single" w:sz="6" w:space="0" w:color="auto"/>
            </w:tcBorders>
            <w:shd w:val="clear" w:color="auto" w:fill="auto"/>
            <w:vAlign w:val="center"/>
            <w:hideMark/>
          </w:tcPr>
          <w:p w14:paraId="1485216C"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Regional or contact </w:t>
            </w:r>
          </w:p>
        </w:tc>
        <w:tc>
          <w:tcPr>
            <w:tcW w:w="1636" w:type="dxa"/>
            <w:tcBorders>
              <w:top w:val="nil"/>
              <w:left w:val="nil"/>
              <w:bottom w:val="single" w:sz="6" w:space="0" w:color="auto"/>
              <w:right w:val="single" w:sz="6" w:space="0" w:color="auto"/>
            </w:tcBorders>
            <w:shd w:val="clear" w:color="auto" w:fill="auto"/>
            <w:vAlign w:val="center"/>
            <w:hideMark/>
          </w:tcPr>
          <w:p w14:paraId="525FE721"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Sandstone </w:t>
            </w:r>
          </w:p>
        </w:tc>
        <w:tc>
          <w:tcPr>
            <w:tcW w:w="1548" w:type="dxa"/>
            <w:tcBorders>
              <w:top w:val="nil"/>
              <w:left w:val="nil"/>
              <w:bottom w:val="single" w:sz="6" w:space="0" w:color="auto"/>
              <w:right w:val="single" w:sz="6" w:space="0" w:color="auto"/>
            </w:tcBorders>
            <w:shd w:val="clear" w:color="auto" w:fill="auto"/>
            <w:vAlign w:val="center"/>
            <w:hideMark/>
          </w:tcPr>
          <w:p w14:paraId="4432ADFC"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Quartzite </w:t>
            </w:r>
          </w:p>
        </w:tc>
      </w:tr>
      <w:tr w:rsidR="00BF47F4" w:rsidRPr="00BF47F4" w14:paraId="1D17937B" w14:textId="77777777" w:rsidTr="00BF47F4">
        <w:trPr>
          <w:trHeight w:val="720"/>
        </w:trPr>
        <w:tc>
          <w:tcPr>
            <w:tcW w:w="0" w:type="auto"/>
            <w:vMerge/>
            <w:tcBorders>
              <w:top w:val="single" w:sz="12" w:space="0" w:color="BFBFBF"/>
              <w:left w:val="single" w:sz="6" w:space="0" w:color="auto"/>
              <w:bottom w:val="single" w:sz="12" w:space="0" w:color="BFBFBF"/>
              <w:right w:val="single" w:sz="6" w:space="0" w:color="auto"/>
            </w:tcBorders>
            <w:shd w:val="clear" w:color="auto" w:fill="auto"/>
            <w:vAlign w:val="center"/>
            <w:hideMark/>
          </w:tcPr>
          <w:p w14:paraId="0A57CE3B" w14:textId="77777777" w:rsidR="00BF47F4" w:rsidRPr="00BF47F4" w:rsidRDefault="00BF47F4" w:rsidP="00BF47F4">
            <w:pPr>
              <w:widowControl/>
              <w:autoSpaceDE/>
              <w:autoSpaceDN/>
              <w:rPr>
                <w:rFonts w:ascii="Segoe UI" w:hAnsi="Segoe UI" w:cs="Segoe UI"/>
                <w:sz w:val="18"/>
                <w:szCs w:val="18"/>
              </w:rPr>
            </w:pPr>
          </w:p>
        </w:tc>
        <w:tc>
          <w:tcPr>
            <w:tcW w:w="1026" w:type="dxa"/>
            <w:tcBorders>
              <w:top w:val="nil"/>
              <w:left w:val="nil"/>
              <w:bottom w:val="single" w:sz="12" w:space="0" w:color="BFBFBF"/>
              <w:right w:val="single" w:sz="6" w:space="0" w:color="auto"/>
            </w:tcBorders>
            <w:shd w:val="clear" w:color="auto" w:fill="auto"/>
            <w:vAlign w:val="center"/>
            <w:hideMark/>
          </w:tcPr>
          <w:p w14:paraId="658F75D0"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Coarse-grained </w:t>
            </w:r>
          </w:p>
        </w:tc>
        <w:tc>
          <w:tcPr>
            <w:tcW w:w="2222" w:type="dxa"/>
            <w:tcBorders>
              <w:top w:val="nil"/>
              <w:left w:val="nil"/>
              <w:bottom w:val="single" w:sz="12" w:space="0" w:color="BFBFBF"/>
              <w:right w:val="single" w:sz="6" w:space="0" w:color="auto"/>
            </w:tcBorders>
            <w:shd w:val="clear" w:color="auto" w:fill="auto"/>
            <w:vAlign w:val="center"/>
            <w:hideMark/>
          </w:tcPr>
          <w:p w14:paraId="4BA7983C"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Rounded or stretched pebbles that have a preferred orientation </w:t>
            </w:r>
          </w:p>
        </w:tc>
        <w:tc>
          <w:tcPr>
            <w:tcW w:w="1944" w:type="dxa"/>
            <w:tcBorders>
              <w:top w:val="nil"/>
              <w:left w:val="nil"/>
              <w:bottom w:val="single" w:sz="12" w:space="0" w:color="BFBFBF"/>
              <w:right w:val="single" w:sz="6" w:space="0" w:color="auto"/>
            </w:tcBorders>
            <w:shd w:val="clear" w:color="auto" w:fill="auto"/>
            <w:vAlign w:val="center"/>
            <w:hideMark/>
          </w:tcPr>
          <w:p w14:paraId="7788104F"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Regional </w:t>
            </w:r>
          </w:p>
        </w:tc>
        <w:tc>
          <w:tcPr>
            <w:tcW w:w="1636" w:type="dxa"/>
            <w:tcBorders>
              <w:top w:val="nil"/>
              <w:left w:val="nil"/>
              <w:bottom w:val="single" w:sz="12" w:space="0" w:color="BFBFBF"/>
              <w:right w:val="single" w:sz="6" w:space="0" w:color="auto"/>
            </w:tcBorders>
            <w:shd w:val="clear" w:color="auto" w:fill="auto"/>
            <w:vAlign w:val="center"/>
            <w:hideMark/>
          </w:tcPr>
          <w:p w14:paraId="39E690B9"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Conglomerate </w:t>
            </w:r>
          </w:p>
        </w:tc>
        <w:tc>
          <w:tcPr>
            <w:tcW w:w="1548" w:type="dxa"/>
            <w:tcBorders>
              <w:top w:val="nil"/>
              <w:left w:val="nil"/>
              <w:bottom w:val="single" w:sz="12" w:space="0" w:color="BFBFBF"/>
              <w:right w:val="single" w:sz="6" w:space="0" w:color="auto"/>
            </w:tcBorders>
            <w:shd w:val="clear" w:color="auto" w:fill="auto"/>
            <w:vAlign w:val="center"/>
            <w:hideMark/>
          </w:tcPr>
          <w:p w14:paraId="5D4AE3F2" w14:textId="77777777" w:rsidR="00BF47F4" w:rsidRPr="00BF47F4" w:rsidRDefault="00BF47F4" w:rsidP="00BF47F4">
            <w:pPr>
              <w:widowControl/>
              <w:autoSpaceDE/>
              <w:autoSpaceDN/>
              <w:textAlignment w:val="baseline"/>
              <w:rPr>
                <w:rFonts w:ascii="Segoe UI" w:hAnsi="Segoe UI" w:cs="Segoe UI"/>
                <w:sz w:val="18"/>
                <w:szCs w:val="18"/>
              </w:rPr>
            </w:pPr>
            <w:r w:rsidRPr="00BF47F4">
              <w:rPr>
                <w:rFonts w:ascii="Arial Nova" w:hAnsi="Arial Nova" w:cs="Segoe UI"/>
                <w:color w:val="000000"/>
                <w:sz w:val="20"/>
                <w:szCs w:val="20"/>
              </w:rPr>
              <w:t>Meta-conglomerate </w:t>
            </w:r>
          </w:p>
        </w:tc>
      </w:tr>
    </w:tbl>
    <w:p w14:paraId="70B83127" w14:textId="2933F986" w:rsidR="00F837A6" w:rsidRPr="00C946F7" w:rsidRDefault="00F837A6" w:rsidP="00F837A6">
      <w:pPr>
        <w:pStyle w:val="BodyText"/>
        <w:jc w:val="both"/>
        <w:rPr>
          <w:rFonts w:ascii="Arial" w:hAnsi="Arial" w:cs="Arial"/>
          <w:sz w:val="20"/>
        </w:rPr>
      </w:pPr>
    </w:p>
    <w:p w14:paraId="65429D9D" w14:textId="77777777" w:rsidR="00F837A6" w:rsidRPr="00C946F7" w:rsidRDefault="00F837A6" w:rsidP="00F837A6">
      <w:pPr>
        <w:pStyle w:val="BodyText"/>
        <w:jc w:val="both"/>
        <w:rPr>
          <w:rFonts w:ascii="Arial" w:hAnsi="Arial" w:cs="Arial"/>
          <w:sz w:val="13"/>
        </w:rPr>
      </w:pPr>
    </w:p>
    <w:p w14:paraId="47A57C9B" w14:textId="77777777" w:rsidR="00F837A6" w:rsidRDefault="00F837A6" w:rsidP="00F837A6">
      <w:pPr>
        <w:jc w:val="both"/>
        <w:rPr>
          <w:rFonts w:ascii="Arial" w:hAnsi="Arial" w:cs="Arial"/>
          <w:b/>
          <w:spacing w:val="-208"/>
          <w:u w:val="thick"/>
        </w:rPr>
      </w:pPr>
    </w:p>
    <w:p w14:paraId="118C48A4" w14:textId="77777777" w:rsidR="00C67DBD" w:rsidRDefault="00F837A6" w:rsidP="00F35F39">
      <w:pPr>
        <w:pStyle w:val="BodyText"/>
        <w:keepNext/>
        <w:jc w:val="center"/>
      </w:pPr>
      <w:r w:rsidRPr="00C946F7">
        <w:rPr>
          <w:rFonts w:ascii="Arial" w:hAnsi="Arial" w:cs="Arial"/>
          <w:noProof/>
          <w:sz w:val="20"/>
        </w:rPr>
        <w:lastRenderedPageBreak/>
        <w:drawing>
          <wp:inline distT="0" distB="0" distL="0" distR="0" wp14:anchorId="74F5AACA" wp14:editId="1D536EEE">
            <wp:extent cx="5513696" cy="4303746"/>
            <wp:effectExtent l="0" t="0" r="0" b="1905"/>
            <wp:docPr id="65"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0.jpeg"/>
                    <pic:cNvPicPr/>
                  </pic:nvPicPr>
                  <pic:blipFill>
                    <a:blip r:embed="rId7">
                      <a:extLst>
                        <a:ext uri="{28A0092B-C50C-407E-A947-70E740481C1C}">
                          <a14:useLocalDpi xmlns:a14="http://schemas.microsoft.com/office/drawing/2010/main" val="0"/>
                        </a:ext>
                      </a:extLst>
                    </a:blip>
                    <a:stretch>
                      <a:fillRect/>
                    </a:stretch>
                  </pic:blipFill>
                  <pic:spPr>
                    <a:xfrm>
                      <a:off x="0" y="0"/>
                      <a:ext cx="5526821" cy="4313991"/>
                    </a:xfrm>
                    <a:prstGeom prst="rect">
                      <a:avLst/>
                    </a:prstGeom>
                  </pic:spPr>
                </pic:pic>
              </a:graphicData>
            </a:graphic>
          </wp:inline>
        </w:drawing>
      </w:r>
    </w:p>
    <w:p w14:paraId="73459FAA" w14:textId="349E262F" w:rsidR="00F837A6" w:rsidRPr="00731167" w:rsidRDefault="00C67DBD" w:rsidP="00C67DBD">
      <w:pPr>
        <w:pStyle w:val="Caption"/>
        <w:jc w:val="both"/>
      </w:pPr>
      <w:r>
        <w:t xml:space="preserve">Figure </w:t>
      </w:r>
      <w:r w:rsidR="00731167">
        <w:t xml:space="preserve">7.1. </w:t>
      </w:r>
      <w:r w:rsidR="00731167" w:rsidRPr="00731167">
        <w:t xml:space="preserve">Metamorphic facies and types of metamorphism shown in the context of depth and temperature. The metamorphic rocks formed from a </w:t>
      </w:r>
      <w:proofErr w:type="spellStart"/>
      <w:r w:rsidR="00731167" w:rsidRPr="00731167">
        <w:t>mudrock</w:t>
      </w:r>
      <w:proofErr w:type="spellEnd"/>
      <w:r w:rsidR="00731167" w:rsidRPr="00731167">
        <w:t xml:space="preserve"> protolith under regional metamorphism with a typical geothermal gradient are listed. Letters correspond to the types of metamorphism shown in Figure </w:t>
      </w:r>
      <w:r w:rsidR="00731167">
        <w:t>7.2</w:t>
      </w:r>
      <w:r w:rsidR="00731167" w:rsidRPr="00731167">
        <w:t xml:space="preserve"> </w:t>
      </w:r>
      <w:r>
        <w:t>(Panchuk, 2018).</w:t>
      </w:r>
    </w:p>
    <w:p w14:paraId="25A77E51" w14:textId="77777777" w:rsidR="00F35F39" w:rsidRDefault="00F35F39" w:rsidP="00F35F39">
      <w:pPr>
        <w:keepNext/>
        <w:jc w:val="center"/>
      </w:pPr>
      <w:r>
        <w:rPr>
          <w:rFonts w:ascii="Arial" w:hAnsi="Arial" w:cs="Arial"/>
          <w:b/>
          <w:noProof/>
        </w:rPr>
        <w:drawing>
          <wp:inline distT="0" distB="0" distL="0" distR="0" wp14:anchorId="2F069903" wp14:editId="6F30ED86">
            <wp:extent cx="5070764" cy="28627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6907" cy="2871889"/>
                    </a:xfrm>
                    <a:prstGeom prst="rect">
                      <a:avLst/>
                    </a:prstGeom>
                  </pic:spPr>
                </pic:pic>
              </a:graphicData>
            </a:graphic>
          </wp:inline>
        </w:drawing>
      </w:r>
    </w:p>
    <w:p w14:paraId="25A5AEBD" w14:textId="6E1DB646" w:rsidR="00F35F39" w:rsidRDefault="00F35F39" w:rsidP="005040EC">
      <w:pPr>
        <w:pStyle w:val="Caption"/>
      </w:pPr>
      <w:r>
        <w:t xml:space="preserve">Figure 7.2. Schematic diagram of a subduction zone illustrating the locations at which the various metamorphic facies (as shown in Figure 7.1) occur. </w:t>
      </w:r>
      <w:r w:rsidR="008656D4">
        <w:t xml:space="preserve">Hornfels takes place in the </w:t>
      </w:r>
      <w:r w:rsidR="005040EC">
        <w:t>zone of contact metamorphism</w:t>
      </w:r>
      <w:r w:rsidR="008656D4">
        <w:t xml:space="preserve"> immediately surrounding an igneous </w:t>
      </w:r>
      <w:r w:rsidR="005040EC">
        <w:t>intrusion</w:t>
      </w:r>
      <w:r w:rsidR="008656D4">
        <w:t xml:space="preserve"> where the surrounding silicate rocks are literally baked</w:t>
      </w:r>
      <w:r>
        <w:t xml:space="preserve"> (</w:t>
      </w:r>
      <w:proofErr w:type="spellStart"/>
      <w:r w:rsidRPr="00B54925">
        <w:t>Strekeisen</w:t>
      </w:r>
      <w:proofErr w:type="spellEnd"/>
      <w:r>
        <w:t>, 2020).</w:t>
      </w:r>
    </w:p>
    <w:p w14:paraId="6B649486" w14:textId="77777777" w:rsidR="00D16970" w:rsidRDefault="00F837A6" w:rsidP="003577EB">
      <w:pPr>
        <w:ind w:right="1246"/>
        <w:jc w:val="both"/>
        <w:rPr>
          <w:rFonts w:ascii="Arial" w:hAnsi="Arial" w:cs="Arial"/>
          <w:b/>
        </w:rPr>
      </w:pPr>
      <w:r w:rsidRPr="00C946F7">
        <w:rPr>
          <w:rFonts w:ascii="Arial" w:hAnsi="Arial" w:cs="Arial"/>
          <w:b/>
        </w:rPr>
        <w:lastRenderedPageBreak/>
        <w:t xml:space="preserve">PART 1. </w:t>
      </w:r>
      <w:r w:rsidR="004F5B77">
        <w:rPr>
          <w:rFonts w:ascii="Arial" w:hAnsi="Arial" w:cs="Arial"/>
          <w:b/>
        </w:rPr>
        <w:t>Rock cycle synthesis: exploring rock-forming processes with playdough</w:t>
      </w:r>
      <w:r w:rsidR="00D16970">
        <w:rPr>
          <w:rFonts w:ascii="Arial" w:hAnsi="Arial" w:cs="Arial"/>
          <w:bCs/>
        </w:rPr>
        <w:t xml:space="preserve"> (adapted from The Reach Museum, n.d.)</w:t>
      </w:r>
      <w:r w:rsidRPr="00C946F7">
        <w:rPr>
          <w:rFonts w:ascii="Arial" w:hAnsi="Arial" w:cs="Arial"/>
          <w:b/>
        </w:rPr>
        <w:t xml:space="preserve"> </w:t>
      </w:r>
    </w:p>
    <w:p w14:paraId="5EA8745C" w14:textId="5740C8CF" w:rsidR="003577EB" w:rsidRDefault="00F837A6" w:rsidP="003577EB">
      <w:pPr>
        <w:ind w:right="1246"/>
        <w:jc w:val="both"/>
        <w:rPr>
          <w:rFonts w:ascii="Arial" w:hAnsi="Arial" w:cs="Arial"/>
        </w:rPr>
      </w:pPr>
      <w:r w:rsidRPr="00C946F7">
        <w:rPr>
          <w:rFonts w:ascii="Arial" w:hAnsi="Arial" w:cs="Arial"/>
        </w:rPr>
        <w:t>For the first part of this lab activity, you will explore</w:t>
      </w:r>
      <w:r w:rsidRPr="00C946F7">
        <w:rPr>
          <w:rFonts w:ascii="Arial" w:hAnsi="Arial" w:cs="Arial"/>
          <w:spacing w:val="-26"/>
        </w:rPr>
        <w:t xml:space="preserve"> </w:t>
      </w:r>
      <w:r w:rsidRPr="00C946F7">
        <w:rPr>
          <w:rFonts w:ascii="Arial" w:hAnsi="Arial" w:cs="Arial"/>
        </w:rPr>
        <w:t>the responses (strains) of a material to forces</w:t>
      </w:r>
      <w:r w:rsidRPr="00C946F7">
        <w:rPr>
          <w:rFonts w:ascii="Arial" w:hAnsi="Arial" w:cs="Arial"/>
          <w:spacing w:val="-9"/>
        </w:rPr>
        <w:t xml:space="preserve"> </w:t>
      </w:r>
      <w:r w:rsidRPr="00C946F7">
        <w:rPr>
          <w:rFonts w:ascii="Arial" w:hAnsi="Arial" w:cs="Arial"/>
        </w:rPr>
        <w:t>(stresses).</w:t>
      </w:r>
      <w:r w:rsidR="003577EB" w:rsidRPr="003577EB">
        <w:t xml:space="preserve"> </w:t>
      </w:r>
      <w:r w:rsidR="003577EB" w:rsidRPr="003577EB">
        <w:rPr>
          <w:rFonts w:ascii="Arial" w:hAnsi="Arial" w:cs="Arial"/>
        </w:rPr>
        <w:t>Any rock you find has been changed slowly over time because of</w:t>
      </w:r>
      <w:r w:rsidR="003577EB">
        <w:rPr>
          <w:rFonts w:ascii="Arial" w:hAnsi="Arial" w:cs="Arial"/>
        </w:rPr>
        <w:t xml:space="preserve"> </w:t>
      </w:r>
      <w:r w:rsidR="003577EB" w:rsidRPr="003577EB">
        <w:rPr>
          <w:rFonts w:ascii="Arial" w:hAnsi="Arial" w:cs="Arial"/>
        </w:rPr>
        <w:t>various forces acting on it. Using playdough, you can model how</w:t>
      </w:r>
      <w:r w:rsidR="003577EB">
        <w:rPr>
          <w:rFonts w:ascii="Arial" w:hAnsi="Arial" w:cs="Arial"/>
        </w:rPr>
        <w:t xml:space="preserve"> </w:t>
      </w:r>
      <w:r w:rsidR="003577EB" w:rsidRPr="003577EB">
        <w:rPr>
          <w:rFonts w:ascii="Arial" w:hAnsi="Arial" w:cs="Arial"/>
        </w:rPr>
        <w:t>rocks change from one type to another.</w:t>
      </w:r>
    </w:p>
    <w:p w14:paraId="44F001A1" w14:textId="77777777" w:rsidR="003577EB" w:rsidRPr="003577EB" w:rsidRDefault="003577EB" w:rsidP="003577EB">
      <w:pPr>
        <w:ind w:right="1246"/>
        <w:jc w:val="both"/>
        <w:rPr>
          <w:rFonts w:ascii="Arial" w:hAnsi="Arial" w:cs="Arial"/>
        </w:rPr>
      </w:pPr>
    </w:p>
    <w:p w14:paraId="1B74DDA8" w14:textId="0CCC9463" w:rsidR="003577EB" w:rsidRPr="003577EB" w:rsidRDefault="003577EB" w:rsidP="003577EB">
      <w:pPr>
        <w:ind w:right="1246"/>
        <w:jc w:val="both"/>
        <w:rPr>
          <w:rFonts w:ascii="Arial" w:hAnsi="Arial" w:cs="Arial"/>
        </w:rPr>
      </w:pPr>
      <w:r w:rsidRPr="003577EB">
        <w:rPr>
          <w:rFonts w:ascii="Arial" w:hAnsi="Arial" w:cs="Arial"/>
        </w:rPr>
        <w:t>Start with three different colors of playdough. You’ll only need a</w:t>
      </w:r>
      <w:r w:rsidR="003879C9">
        <w:rPr>
          <w:rFonts w:ascii="Arial" w:hAnsi="Arial" w:cs="Arial"/>
        </w:rPr>
        <w:t xml:space="preserve"> </w:t>
      </w:r>
      <w:r w:rsidRPr="003577EB">
        <w:rPr>
          <w:rFonts w:ascii="Arial" w:hAnsi="Arial" w:cs="Arial"/>
        </w:rPr>
        <w:t>small amount of each.</w:t>
      </w:r>
      <w:r>
        <w:rPr>
          <w:rFonts w:ascii="Arial" w:hAnsi="Arial" w:cs="Arial"/>
        </w:rPr>
        <w:t xml:space="preserve"> </w:t>
      </w:r>
      <w:r w:rsidRPr="003577EB">
        <w:rPr>
          <w:rFonts w:ascii="Arial" w:hAnsi="Arial" w:cs="Arial"/>
        </w:rPr>
        <w:t xml:space="preserve">Imagine that these are three little </w:t>
      </w:r>
      <w:r w:rsidR="003879C9">
        <w:rPr>
          <w:rFonts w:ascii="Arial" w:hAnsi="Arial" w:cs="Arial"/>
        </w:rPr>
        <w:t xml:space="preserve">igneous </w:t>
      </w:r>
      <w:r w:rsidRPr="003577EB">
        <w:rPr>
          <w:rFonts w:ascii="Arial" w:hAnsi="Arial" w:cs="Arial"/>
        </w:rPr>
        <w:t>rocks sitting at the edge of a</w:t>
      </w:r>
      <w:r>
        <w:rPr>
          <w:rFonts w:ascii="Arial" w:hAnsi="Arial" w:cs="Arial"/>
        </w:rPr>
        <w:t xml:space="preserve"> </w:t>
      </w:r>
      <w:r w:rsidRPr="003577EB">
        <w:rPr>
          <w:rFonts w:ascii="Arial" w:hAnsi="Arial" w:cs="Arial"/>
        </w:rPr>
        <w:t>river. Over time these rocks will break down into smaller pieces by</w:t>
      </w:r>
      <w:r>
        <w:rPr>
          <w:rFonts w:ascii="Arial" w:hAnsi="Arial" w:cs="Arial"/>
        </w:rPr>
        <w:t xml:space="preserve"> t</w:t>
      </w:r>
      <w:r w:rsidRPr="003577EB">
        <w:rPr>
          <w:rFonts w:ascii="Arial" w:hAnsi="Arial" w:cs="Arial"/>
        </w:rPr>
        <w:t>he action of weathering and erosion.</w:t>
      </w:r>
    </w:p>
    <w:p w14:paraId="6D682948" w14:textId="34DAC12A" w:rsidR="003577EB" w:rsidRDefault="00CE7291" w:rsidP="003577EB">
      <w:pPr>
        <w:ind w:right="1246"/>
        <w:jc w:val="both"/>
        <w:rPr>
          <w:rFonts w:ascii="Arial" w:hAnsi="Arial" w:cs="Arial"/>
          <w:i/>
          <w:iCs/>
        </w:rPr>
      </w:pPr>
      <w:r w:rsidRPr="00CE7291">
        <w:rPr>
          <w:rFonts w:ascii="Arial" w:hAnsi="Arial" w:cs="Arial"/>
          <w:i/>
          <w:iCs/>
        </w:rPr>
        <w:t>Simulate this by breaking your playdough into</w:t>
      </w:r>
      <w:r w:rsidR="003577EB" w:rsidRPr="00CE7291">
        <w:rPr>
          <w:rFonts w:ascii="Arial" w:hAnsi="Arial" w:cs="Arial"/>
          <w:i/>
          <w:iCs/>
        </w:rPr>
        <w:t xml:space="preserve"> a lot of tiny pieces.</w:t>
      </w:r>
    </w:p>
    <w:p w14:paraId="47313B5A" w14:textId="3B2E1C03" w:rsidR="0093384A" w:rsidRPr="0093384A" w:rsidRDefault="0093384A" w:rsidP="0093384A">
      <w:pPr>
        <w:pStyle w:val="ListParagraph"/>
        <w:numPr>
          <w:ilvl w:val="0"/>
          <w:numId w:val="2"/>
        </w:numPr>
        <w:ind w:right="1246"/>
        <w:jc w:val="both"/>
        <w:rPr>
          <w:rFonts w:ascii="Arial" w:hAnsi="Arial" w:cs="Arial"/>
        </w:rPr>
      </w:pPr>
      <w:r>
        <w:rPr>
          <w:rFonts w:ascii="Arial" w:hAnsi="Arial" w:cs="Arial"/>
        </w:rPr>
        <w:t>Analyze your clasts, considering Table 6.1 and Figure 6.3. What grain-size type are they? How rounded are they?</w:t>
      </w:r>
    </w:p>
    <w:p w14:paraId="0268BDA4" w14:textId="21E41A90" w:rsidR="00CE7291" w:rsidRDefault="00CE7291" w:rsidP="003577EB">
      <w:pPr>
        <w:ind w:right="1246"/>
        <w:jc w:val="both"/>
        <w:rPr>
          <w:rFonts w:ascii="Arial" w:hAnsi="Arial" w:cs="Arial"/>
        </w:rPr>
      </w:pPr>
    </w:p>
    <w:p w14:paraId="1952E74C" w14:textId="77777777" w:rsidR="00CB409A" w:rsidRDefault="00CB409A" w:rsidP="003577EB">
      <w:pPr>
        <w:ind w:right="1246"/>
        <w:jc w:val="both"/>
        <w:rPr>
          <w:rFonts w:ascii="Arial" w:hAnsi="Arial" w:cs="Arial"/>
        </w:rPr>
      </w:pPr>
    </w:p>
    <w:p w14:paraId="1DE78A67" w14:textId="3FB9F5AC" w:rsidR="003577EB" w:rsidRPr="003577EB" w:rsidRDefault="003577EB" w:rsidP="003577EB">
      <w:pPr>
        <w:ind w:right="1246"/>
        <w:jc w:val="both"/>
        <w:rPr>
          <w:rFonts w:ascii="Arial" w:hAnsi="Arial" w:cs="Arial"/>
        </w:rPr>
      </w:pPr>
      <w:r w:rsidRPr="003577EB">
        <w:rPr>
          <w:rFonts w:ascii="Arial" w:hAnsi="Arial" w:cs="Arial"/>
        </w:rPr>
        <w:t>The tiny pieces of rock are called sediment. Sometimes these</w:t>
      </w:r>
      <w:r w:rsidR="00CE7291">
        <w:rPr>
          <w:rFonts w:ascii="Arial" w:hAnsi="Arial" w:cs="Arial"/>
        </w:rPr>
        <w:t xml:space="preserve"> </w:t>
      </w:r>
      <w:r w:rsidRPr="003577EB">
        <w:rPr>
          <w:rFonts w:ascii="Arial" w:hAnsi="Arial" w:cs="Arial"/>
        </w:rPr>
        <w:t>sediments stick together through a process called lithification.</w:t>
      </w:r>
      <w:r w:rsidR="00CE7291">
        <w:rPr>
          <w:rFonts w:ascii="Arial" w:hAnsi="Arial" w:cs="Arial"/>
        </w:rPr>
        <w:t xml:space="preserve"> </w:t>
      </w:r>
      <w:r w:rsidRPr="003577EB">
        <w:rPr>
          <w:rFonts w:ascii="Arial" w:hAnsi="Arial" w:cs="Arial"/>
        </w:rPr>
        <w:t>When this happens a sedimentary rock is created!</w:t>
      </w:r>
    </w:p>
    <w:p w14:paraId="07BB61D8" w14:textId="72F57421" w:rsidR="003577EB" w:rsidRDefault="003577EB" w:rsidP="003577EB">
      <w:pPr>
        <w:ind w:right="1246"/>
        <w:jc w:val="both"/>
        <w:rPr>
          <w:rFonts w:ascii="Arial" w:hAnsi="Arial" w:cs="Arial"/>
          <w:i/>
          <w:iCs/>
        </w:rPr>
      </w:pPr>
      <w:r w:rsidRPr="00CE7291">
        <w:rPr>
          <w:rFonts w:ascii="Arial" w:hAnsi="Arial" w:cs="Arial"/>
          <w:i/>
          <w:iCs/>
        </w:rPr>
        <w:t>Gently press your playdough sediments together until they are</w:t>
      </w:r>
      <w:r w:rsidR="00CE7291">
        <w:rPr>
          <w:rFonts w:ascii="Arial" w:hAnsi="Arial" w:cs="Arial"/>
          <w:i/>
          <w:iCs/>
        </w:rPr>
        <w:t xml:space="preserve"> </w:t>
      </w:r>
      <w:r w:rsidRPr="00CE7291">
        <w:rPr>
          <w:rFonts w:ascii="Arial" w:hAnsi="Arial" w:cs="Arial"/>
          <w:i/>
          <w:iCs/>
        </w:rPr>
        <w:t xml:space="preserve">sticking to each other but you can still see the </w:t>
      </w:r>
      <w:r w:rsidR="00CE7291">
        <w:rPr>
          <w:rFonts w:ascii="Arial" w:hAnsi="Arial" w:cs="Arial"/>
          <w:i/>
          <w:iCs/>
        </w:rPr>
        <w:t>individual clasts</w:t>
      </w:r>
      <w:r w:rsidRPr="00CE7291">
        <w:rPr>
          <w:rFonts w:ascii="Arial" w:hAnsi="Arial" w:cs="Arial"/>
          <w:i/>
          <w:iCs/>
        </w:rPr>
        <w:t>.</w:t>
      </w:r>
    </w:p>
    <w:p w14:paraId="4D751C69" w14:textId="5672E3C1" w:rsidR="0093384A" w:rsidRPr="0093384A" w:rsidRDefault="0093384A" w:rsidP="0093384A">
      <w:pPr>
        <w:pStyle w:val="ListParagraph"/>
        <w:numPr>
          <w:ilvl w:val="0"/>
          <w:numId w:val="2"/>
        </w:numPr>
        <w:ind w:right="1246"/>
        <w:jc w:val="both"/>
        <w:rPr>
          <w:rFonts w:ascii="Arial" w:hAnsi="Arial" w:cs="Arial"/>
        </w:rPr>
      </w:pPr>
      <w:r>
        <w:rPr>
          <w:rFonts w:ascii="Arial" w:hAnsi="Arial" w:cs="Arial"/>
        </w:rPr>
        <w:t>Using the sedimentary rock identification table (Table 6.2), what rock name would you give this?</w:t>
      </w:r>
    </w:p>
    <w:p w14:paraId="019EEDAE" w14:textId="772B43C6" w:rsidR="00CE7291" w:rsidRDefault="00CE7291" w:rsidP="003577EB">
      <w:pPr>
        <w:ind w:right="1246"/>
        <w:jc w:val="both"/>
        <w:rPr>
          <w:rFonts w:ascii="Arial" w:hAnsi="Arial" w:cs="Arial"/>
        </w:rPr>
      </w:pPr>
    </w:p>
    <w:p w14:paraId="51D4077A" w14:textId="77777777" w:rsidR="00710224" w:rsidRDefault="00710224" w:rsidP="003577EB">
      <w:pPr>
        <w:ind w:right="1246"/>
        <w:jc w:val="both"/>
        <w:rPr>
          <w:rFonts w:ascii="Arial" w:hAnsi="Arial" w:cs="Arial"/>
        </w:rPr>
      </w:pPr>
    </w:p>
    <w:p w14:paraId="51B871E2" w14:textId="68F3FEAA" w:rsidR="003577EB" w:rsidRPr="003577EB" w:rsidRDefault="003577EB" w:rsidP="003577EB">
      <w:pPr>
        <w:ind w:right="1246"/>
        <w:jc w:val="both"/>
        <w:rPr>
          <w:rFonts w:ascii="Arial" w:hAnsi="Arial" w:cs="Arial"/>
        </w:rPr>
      </w:pPr>
      <w:r w:rsidRPr="003577EB">
        <w:rPr>
          <w:rFonts w:ascii="Arial" w:hAnsi="Arial" w:cs="Arial"/>
        </w:rPr>
        <w:t>Imagine that this sedimentary rock gets buried deep in</w:t>
      </w:r>
      <w:r w:rsidR="00CE7291">
        <w:rPr>
          <w:rFonts w:ascii="Arial" w:hAnsi="Arial" w:cs="Arial"/>
        </w:rPr>
        <w:t xml:space="preserve"> </w:t>
      </w:r>
      <w:r w:rsidRPr="003577EB">
        <w:rPr>
          <w:rFonts w:ascii="Arial" w:hAnsi="Arial" w:cs="Arial"/>
        </w:rPr>
        <w:t>the earth</w:t>
      </w:r>
      <w:r w:rsidR="00CE7291">
        <w:rPr>
          <w:rFonts w:ascii="Arial" w:hAnsi="Arial" w:cs="Arial"/>
        </w:rPr>
        <w:t>, perhaps in a subduction zone</w:t>
      </w:r>
      <w:r w:rsidRPr="003577EB">
        <w:rPr>
          <w:rFonts w:ascii="Arial" w:hAnsi="Arial" w:cs="Arial"/>
        </w:rPr>
        <w:t xml:space="preserve">. It </w:t>
      </w:r>
      <w:r w:rsidR="00CE7291">
        <w:rPr>
          <w:rFonts w:ascii="Arial" w:hAnsi="Arial" w:cs="Arial"/>
        </w:rPr>
        <w:t>becomes subjected to intense</w:t>
      </w:r>
      <w:r w:rsidRPr="003577EB">
        <w:rPr>
          <w:rFonts w:ascii="Arial" w:hAnsi="Arial" w:cs="Arial"/>
        </w:rPr>
        <w:t xml:space="preserve"> pressure and heat.</w:t>
      </w:r>
      <w:r w:rsidR="00CE7291">
        <w:rPr>
          <w:rFonts w:ascii="Arial" w:hAnsi="Arial" w:cs="Arial"/>
        </w:rPr>
        <w:t xml:space="preserve"> </w:t>
      </w:r>
      <w:r w:rsidRPr="003577EB">
        <w:rPr>
          <w:rFonts w:ascii="Arial" w:hAnsi="Arial" w:cs="Arial"/>
        </w:rPr>
        <w:t>The different layers of sediment are squished together to create a</w:t>
      </w:r>
      <w:r w:rsidR="00CE7291">
        <w:rPr>
          <w:rFonts w:ascii="Arial" w:hAnsi="Arial" w:cs="Arial"/>
        </w:rPr>
        <w:t xml:space="preserve"> </w:t>
      </w:r>
      <w:r w:rsidRPr="003577EB">
        <w:rPr>
          <w:rFonts w:ascii="Arial" w:hAnsi="Arial" w:cs="Arial"/>
        </w:rPr>
        <w:t>new kind of rock. When this happens a metamorphic rock is</w:t>
      </w:r>
      <w:r w:rsidR="00CE7291">
        <w:rPr>
          <w:rFonts w:ascii="Arial" w:hAnsi="Arial" w:cs="Arial"/>
        </w:rPr>
        <w:t xml:space="preserve"> </w:t>
      </w:r>
      <w:r w:rsidRPr="003577EB">
        <w:rPr>
          <w:rFonts w:ascii="Arial" w:hAnsi="Arial" w:cs="Arial"/>
        </w:rPr>
        <w:t>created!</w:t>
      </w:r>
    </w:p>
    <w:p w14:paraId="2F9D928F" w14:textId="6A5D9C46" w:rsidR="003577EB" w:rsidRDefault="003577EB" w:rsidP="0093384A">
      <w:pPr>
        <w:ind w:right="1246"/>
        <w:jc w:val="both"/>
        <w:rPr>
          <w:rFonts w:ascii="Arial" w:hAnsi="Arial" w:cs="Arial"/>
        </w:rPr>
      </w:pPr>
      <w:r w:rsidRPr="00CE7291">
        <w:rPr>
          <w:rFonts w:ascii="Arial" w:hAnsi="Arial" w:cs="Arial"/>
          <w:i/>
          <w:iCs/>
        </w:rPr>
        <w:t>Use the heat and pressure of your hands to squish your playdough</w:t>
      </w:r>
      <w:r w:rsidR="00CE7291" w:rsidRPr="00CE7291">
        <w:rPr>
          <w:rFonts w:ascii="Arial" w:hAnsi="Arial" w:cs="Arial"/>
          <w:i/>
          <w:iCs/>
        </w:rPr>
        <w:t xml:space="preserve"> </w:t>
      </w:r>
      <w:r w:rsidRPr="00CE7291">
        <w:rPr>
          <w:rFonts w:ascii="Arial" w:hAnsi="Arial" w:cs="Arial"/>
          <w:i/>
          <w:iCs/>
        </w:rPr>
        <w:t>layers together.</w:t>
      </w:r>
    </w:p>
    <w:p w14:paraId="24411A33" w14:textId="14C16148" w:rsidR="0093384A" w:rsidRDefault="0093384A" w:rsidP="0093384A">
      <w:pPr>
        <w:pStyle w:val="ListParagraph"/>
        <w:numPr>
          <w:ilvl w:val="0"/>
          <w:numId w:val="2"/>
        </w:numPr>
        <w:ind w:right="1246"/>
        <w:jc w:val="both"/>
        <w:rPr>
          <w:rFonts w:ascii="Arial" w:hAnsi="Arial" w:cs="Arial"/>
        </w:rPr>
      </w:pPr>
      <w:r>
        <w:rPr>
          <w:rFonts w:ascii="Arial" w:hAnsi="Arial" w:cs="Arial"/>
        </w:rPr>
        <w:t>Is this rock foliated or non-foliated?</w:t>
      </w:r>
    </w:p>
    <w:p w14:paraId="59BDD5D5" w14:textId="1835E3F6" w:rsidR="00710224" w:rsidRDefault="00710224" w:rsidP="00710224">
      <w:pPr>
        <w:ind w:right="1246"/>
        <w:jc w:val="both"/>
        <w:rPr>
          <w:rFonts w:ascii="Arial" w:hAnsi="Arial" w:cs="Arial"/>
        </w:rPr>
      </w:pPr>
    </w:p>
    <w:p w14:paraId="667706F1" w14:textId="77777777" w:rsidR="00710224" w:rsidRPr="00710224" w:rsidRDefault="00710224" w:rsidP="00710224">
      <w:pPr>
        <w:ind w:right="1246"/>
        <w:jc w:val="both"/>
        <w:rPr>
          <w:rFonts w:ascii="Arial" w:hAnsi="Arial" w:cs="Arial"/>
        </w:rPr>
      </w:pPr>
    </w:p>
    <w:p w14:paraId="03D0B9A2" w14:textId="7F523CB0" w:rsidR="0093384A" w:rsidRDefault="0093384A" w:rsidP="0093384A">
      <w:pPr>
        <w:pStyle w:val="ListParagraph"/>
        <w:numPr>
          <w:ilvl w:val="0"/>
          <w:numId w:val="2"/>
        </w:numPr>
        <w:ind w:right="1246"/>
        <w:jc w:val="both"/>
        <w:rPr>
          <w:rFonts w:ascii="Arial" w:hAnsi="Arial" w:cs="Arial"/>
        </w:rPr>
      </w:pPr>
      <w:r>
        <w:rPr>
          <w:rFonts w:ascii="Arial" w:hAnsi="Arial" w:cs="Arial"/>
        </w:rPr>
        <w:t>Using the metamorphic rock identification table (Table 7.1), what rock name would you give this?</w:t>
      </w:r>
    </w:p>
    <w:p w14:paraId="10EF36C8" w14:textId="571AE8E5" w:rsidR="00710224" w:rsidRDefault="00710224" w:rsidP="00710224">
      <w:pPr>
        <w:ind w:right="1246"/>
        <w:jc w:val="both"/>
        <w:rPr>
          <w:rFonts w:ascii="Arial" w:hAnsi="Arial" w:cs="Arial"/>
        </w:rPr>
      </w:pPr>
    </w:p>
    <w:p w14:paraId="3E659008" w14:textId="77777777" w:rsidR="00710224" w:rsidRPr="00710224" w:rsidRDefault="00710224" w:rsidP="00710224">
      <w:pPr>
        <w:ind w:right="1246"/>
        <w:jc w:val="both"/>
        <w:rPr>
          <w:rFonts w:ascii="Arial" w:hAnsi="Arial" w:cs="Arial"/>
        </w:rPr>
      </w:pPr>
    </w:p>
    <w:p w14:paraId="402A9460" w14:textId="59535088" w:rsidR="0093384A" w:rsidRDefault="0093384A" w:rsidP="0093384A">
      <w:pPr>
        <w:pStyle w:val="ListParagraph"/>
        <w:numPr>
          <w:ilvl w:val="0"/>
          <w:numId w:val="2"/>
        </w:numPr>
        <w:ind w:right="1246"/>
        <w:jc w:val="both"/>
        <w:rPr>
          <w:rFonts w:ascii="Arial" w:hAnsi="Arial" w:cs="Arial"/>
        </w:rPr>
      </w:pPr>
      <w:r>
        <w:rPr>
          <w:rFonts w:ascii="Arial" w:hAnsi="Arial" w:cs="Arial"/>
        </w:rPr>
        <w:t>Now look at Figure</w:t>
      </w:r>
      <w:r w:rsidR="00710224">
        <w:rPr>
          <w:rFonts w:ascii="Arial" w:hAnsi="Arial" w:cs="Arial"/>
        </w:rPr>
        <w:t>s 7.1 and 7.2. What metamorphic facies have you modeled during this activity?</w:t>
      </w:r>
    </w:p>
    <w:p w14:paraId="6C455223" w14:textId="77777777" w:rsidR="00710224" w:rsidRPr="00710224" w:rsidRDefault="00710224" w:rsidP="00710224">
      <w:pPr>
        <w:ind w:right="1246"/>
        <w:jc w:val="both"/>
        <w:rPr>
          <w:rFonts w:ascii="Arial" w:hAnsi="Arial" w:cs="Arial"/>
        </w:rPr>
      </w:pPr>
    </w:p>
    <w:p w14:paraId="07977423" w14:textId="77777777" w:rsidR="00CE7291" w:rsidRPr="003577EB" w:rsidRDefault="00CE7291" w:rsidP="00CE7291">
      <w:pPr>
        <w:ind w:right="1246"/>
        <w:jc w:val="both"/>
        <w:rPr>
          <w:rFonts w:ascii="Arial" w:hAnsi="Arial" w:cs="Arial"/>
        </w:rPr>
      </w:pPr>
    </w:p>
    <w:p w14:paraId="2198EAF2" w14:textId="498013DD" w:rsidR="003577EB" w:rsidRPr="003577EB" w:rsidRDefault="003577EB" w:rsidP="003577EB">
      <w:pPr>
        <w:ind w:right="1246"/>
        <w:jc w:val="both"/>
        <w:rPr>
          <w:rFonts w:ascii="Arial" w:hAnsi="Arial" w:cs="Arial"/>
        </w:rPr>
      </w:pPr>
      <w:r w:rsidRPr="003577EB">
        <w:rPr>
          <w:rFonts w:ascii="Arial" w:hAnsi="Arial" w:cs="Arial"/>
        </w:rPr>
        <w:t>What if your rock was buried even deeper? It might melt</w:t>
      </w:r>
      <w:r w:rsidR="00CE7291">
        <w:rPr>
          <w:rFonts w:ascii="Arial" w:hAnsi="Arial" w:cs="Arial"/>
        </w:rPr>
        <w:t xml:space="preserve"> </w:t>
      </w:r>
      <w:r w:rsidRPr="003577EB">
        <w:rPr>
          <w:rFonts w:ascii="Arial" w:hAnsi="Arial" w:cs="Arial"/>
        </w:rPr>
        <w:t>completely</w:t>
      </w:r>
      <w:r w:rsidR="003879C9">
        <w:rPr>
          <w:rFonts w:ascii="Arial" w:hAnsi="Arial" w:cs="Arial"/>
        </w:rPr>
        <w:t xml:space="preserve"> into magma.</w:t>
      </w:r>
      <w:r w:rsidR="00CE7291">
        <w:rPr>
          <w:rFonts w:ascii="Arial" w:hAnsi="Arial" w:cs="Arial"/>
        </w:rPr>
        <w:t xml:space="preserve"> </w:t>
      </w:r>
      <w:r w:rsidRPr="003577EB">
        <w:rPr>
          <w:rFonts w:ascii="Arial" w:hAnsi="Arial" w:cs="Arial"/>
        </w:rPr>
        <w:t>If that magma cools</w:t>
      </w:r>
      <w:r w:rsidR="00CE7291">
        <w:rPr>
          <w:rFonts w:ascii="Arial" w:hAnsi="Arial" w:cs="Arial"/>
        </w:rPr>
        <w:t xml:space="preserve"> </w:t>
      </w:r>
      <w:r w:rsidRPr="003577EB">
        <w:rPr>
          <w:rFonts w:ascii="Arial" w:hAnsi="Arial" w:cs="Arial"/>
        </w:rPr>
        <w:t>down again the igneous rock that forms will have mixed with</w:t>
      </w:r>
      <w:r w:rsidR="00CE7291">
        <w:rPr>
          <w:rFonts w:ascii="Arial" w:hAnsi="Arial" w:cs="Arial"/>
        </w:rPr>
        <w:t xml:space="preserve"> </w:t>
      </w:r>
      <w:r w:rsidRPr="003577EB">
        <w:rPr>
          <w:rFonts w:ascii="Arial" w:hAnsi="Arial" w:cs="Arial"/>
        </w:rPr>
        <w:t>other melted materials and transformed into a new rock.</w:t>
      </w:r>
    </w:p>
    <w:p w14:paraId="1C2205D9" w14:textId="60ADF830" w:rsidR="003577EB" w:rsidRPr="00CE7291" w:rsidRDefault="00CE7291" w:rsidP="003577EB">
      <w:pPr>
        <w:ind w:right="1246"/>
        <w:jc w:val="both"/>
        <w:rPr>
          <w:rFonts w:ascii="Arial" w:hAnsi="Arial" w:cs="Arial"/>
          <w:i/>
          <w:iCs/>
        </w:rPr>
      </w:pPr>
      <w:r w:rsidRPr="00CE7291">
        <w:rPr>
          <w:rFonts w:ascii="Arial" w:hAnsi="Arial" w:cs="Arial"/>
          <w:i/>
          <w:iCs/>
        </w:rPr>
        <w:t>Simulate melting your metamorphic rock into magma by s</w:t>
      </w:r>
      <w:r w:rsidR="003577EB" w:rsidRPr="00CE7291">
        <w:rPr>
          <w:rFonts w:ascii="Arial" w:hAnsi="Arial" w:cs="Arial"/>
          <w:i/>
          <w:iCs/>
        </w:rPr>
        <w:t>quish</w:t>
      </w:r>
      <w:r w:rsidRPr="00CE7291">
        <w:rPr>
          <w:rFonts w:ascii="Arial" w:hAnsi="Arial" w:cs="Arial"/>
          <w:i/>
          <w:iCs/>
        </w:rPr>
        <w:t>ing</w:t>
      </w:r>
      <w:r w:rsidR="003577EB" w:rsidRPr="00CE7291">
        <w:rPr>
          <w:rFonts w:ascii="Arial" w:hAnsi="Arial" w:cs="Arial"/>
          <w:i/>
          <w:iCs/>
        </w:rPr>
        <w:t xml:space="preserve"> and fold</w:t>
      </w:r>
      <w:r w:rsidR="00710224">
        <w:rPr>
          <w:rFonts w:ascii="Arial" w:hAnsi="Arial" w:cs="Arial"/>
          <w:i/>
          <w:iCs/>
        </w:rPr>
        <w:t>ing</w:t>
      </w:r>
      <w:r w:rsidR="003577EB" w:rsidRPr="00CE7291">
        <w:rPr>
          <w:rFonts w:ascii="Arial" w:hAnsi="Arial" w:cs="Arial"/>
          <w:i/>
          <w:iCs/>
        </w:rPr>
        <w:t xml:space="preserve"> your playdough rock together until it is all one</w:t>
      </w:r>
      <w:r w:rsidRPr="00CE7291">
        <w:rPr>
          <w:rFonts w:ascii="Arial" w:hAnsi="Arial" w:cs="Arial"/>
          <w:i/>
          <w:iCs/>
        </w:rPr>
        <w:t xml:space="preserve"> </w:t>
      </w:r>
      <w:r w:rsidR="003577EB" w:rsidRPr="00CE7291">
        <w:rPr>
          <w:rFonts w:ascii="Arial" w:hAnsi="Arial" w:cs="Arial"/>
          <w:i/>
          <w:iCs/>
        </w:rPr>
        <w:t>color.</w:t>
      </w:r>
    </w:p>
    <w:p w14:paraId="16DE746D" w14:textId="77777777" w:rsidR="00CE7291" w:rsidRDefault="00CE7291" w:rsidP="003577EB">
      <w:pPr>
        <w:ind w:right="1246"/>
        <w:jc w:val="both"/>
        <w:rPr>
          <w:rFonts w:ascii="Arial" w:hAnsi="Arial" w:cs="Arial"/>
        </w:rPr>
      </w:pPr>
    </w:p>
    <w:p w14:paraId="15BB1D73" w14:textId="0E9A95A8" w:rsidR="00F837A6" w:rsidRPr="00710224" w:rsidRDefault="003577EB" w:rsidP="00710224">
      <w:pPr>
        <w:ind w:right="1246"/>
        <w:jc w:val="both"/>
        <w:rPr>
          <w:rFonts w:ascii="Arial" w:hAnsi="Arial" w:cs="Arial"/>
        </w:rPr>
      </w:pPr>
      <w:r w:rsidRPr="003577EB">
        <w:rPr>
          <w:rFonts w:ascii="Arial" w:hAnsi="Arial" w:cs="Arial"/>
        </w:rPr>
        <w:t xml:space="preserve">What </w:t>
      </w:r>
      <w:r w:rsidR="00710224">
        <w:rPr>
          <w:rFonts w:ascii="Arial" w:hAnsi="Arial" w:cs="Arial"/>
        </w:rPr>
        <w:t xml:space="preserve">might </w:t>
      </w:r>
      <w:r w:rsidRPr="003577EB">
        <w:rPr>
          <w:rFonts w:ascii="Arial" w:hAnsi="Arial" w:cs="Arial"/>
        </w:rPr>
        <w:t xml:space="preserve">happen to your </w:t>
      </w:r>
      <w:r w:rsidR="00710224">
        <w:rPr>
          <w:rFonts w:ascii="Arial" w:hAnsi="Arial" w:cs="Arial"/>
        </w:rPr>
        <w:t>“</w:t>
      </w:r>
      <w:r w:rsidRPr="003577EB">
        <w:rPr>
          <w:rFonts w:ascii="Arial" w:hAnsi="Arial" w:cs="Arial"/>
        </w:rPr>
        <w:t>rock</w:t>
      </w:r>
      <w:r w:rsidR="00710224">
        <w:rPr>
          <w:rFonts w:ascii="Arial" w:hAnsi="Arial" w:cs="Arial"/>
        </w:rPr>
        <w:t>”</w:t>
      </w:r>
      <w:r w:rsidRPr="003577EB">
        <w:rPr>
          <w:rFonts w:ascii="Arial" w:hAnsi="Arial" w:cs="Arial"/>
        </w:rPr>
        <w:t xml:space="preserve"> next? </w:t>
      </w:r>
      <w:r w:rsidR="00710224">
        <w:rPr>
          <w:rFonts w:ascii="Arial" w:hAnsi="Arial" w:cs="Arial"/>
        </w:rPr>
        <w:t>Once that magma crystallizes to form a new igneous rock, a</w:t>
      </w:r>
      <w:r w:rsidRPr="003577EB">
        <w:rPr>
          <w:rFonts w:ascii="Arial" w:hAnsi="Arial" w:cs="Arial"/>
        </w:rPr>
        <w:t>ny of these processes can</w:t>
      </w:r>
      <w:r w:rsidR="00710224">
        <w:rPr>
          <w:rFonts w:ascii="Arial" w:hAnsi="Arial" w:cs="Arial"/>
        </w:rPr>
        <w:t xml:space="preserve"> </w:t>
      </w:r>
      <w:r w:rsidRPr="003577EB">
        <w:rPr>
          <w:rFonts w:ascii="Arial" w:hAnsi="Arial" w:cs="Arial"/>
        </w:rPr>
        <w:t xml:space="preserve">happen again, transforming your rock into </w:t>
      </w:r>
      <w:r w:rsidR="00710224">
        <w:rPr>
          <w:rFonts w:ascii="Arial" w:hAnsi="Arial" w:cs="Arial"/>
        </w:rPr>
        <w:t>yet another</w:t>
      </w:r>
      <w:r w:rsidRPr="003577EB">
        <w:rPr>
          <w:rFonts w:ascii="Arial" w:hAnsi="Arial" w:cs="Arial"/>
        </w:rPr>
        <w:t xml:space="preserve"> sedimentary,</w:t>
      </w:r>
      <w:r w:rsidR="00710224">
        <w:rPr>
          <w:rFonts w:ascii="Arial" w:hAnsi="Arial" w:cs="Arial"/>
        </w:rPr>
        <w:t xml:space="preserve"> </w:t>
      </w:r>
      <w:r w:rsidRPr="003577EB">
        <w:rPr>
          <w:rFonts w:ascii="Arial" w:hAnsi="Arial" w:cs="Arial"/>
        </w:rPr>
        <w:t>metamorphic, or igneous rock. The rock cycle never stops</w:t>
      </w:r>
      <w:r w:rsidR="00710224">
        <w:rPr>
          <w:rFonts w:ascii="Arial" w:hAnsi="Arial" w:cs="Arial"/>
        </w:rPr>
        <w:t>.</w:t>
      </w:r>
    </w:p>
    <w:p w14:paraId="32DE50C2" w14:textId="77777777" w:rsidR="00710224" w:rsidRDefault="00710224">
      <w:pPr>
        <w:widowControl/>
        <w:autoSpaceDE/>
        <w:autoSpaceDN/>
        <w:spacing w:after="160" w:line="259" w:lineRule="auto"/>
        <w:rPr>
          <w:rFonts w:ascii="Arial" w:hAnsi="Arial" w:cs="Arial"/>
          <w:b/>
        </w:rPr>
      </w:pPr>
      <w:r>
        <w:rPr>
          <w:rFonts w:ascii="Arial" w:hAnsi="Arial" w:cs="Arial"/>
          <w:b/>
        </w:rPr>
        <w:br w:type="page"/>
      </w:r>
    </w:p>
    <w:p w14:paraId="4665891D" w14:textId="223A5512" w:rsidR="00F837A6" w:rsidRPr="00C946F7" w:rsidRDefault="00F837A6" w:rsidP="00F837A6">
      <w:pPr>
        <w:jc w:val="both"/>
        <w:rPr>
          <w:rFonts w:ascii="Arial" w:hAnsi="Arial" w:cs="Arial"/>
          <w:b/>
        </w:rPr>
      </w:pPr>
      <w:r w:rsidRPr="00C946F7">
        <w:rPr>
          <w:rFonts w:ascii="Arial" w:hAnsi="Arial" w:cs="Arial"/>
          <w:b/>
        </w:rPr>
        <w:lastRenderedPageBreak/>
        <w:t>PART 2. Complete the following chart for each of the metamorphic samples.</w:t>
      </w:r>
    </w:p>
    <w:tbl>
      <w:tblPr>
        <w:tblW w:w="96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2069"/>
        <w:gridCol w:w="2071"/>
        <w:gridCol w:w="2249"/>
        <w:gridCol w:w="2160"/>
      </w:tblGrid>
      <w:tr w:rsidR="00F837A6" w:rsidRPr="00AA1774" w14:paraId="70EF9923" w14:textId="77777777" w:rsidTr="009C59BC">
        <w:trPr>
          <w:trHeight w:val="1007"/>
        </w:trPr>
        <w:tc>
          <w:tcPr>
            <w:tcW w:w="1099" w:type="dxa"/>
            <w:vAlign w:val="center"/>
          </w:tcPr>
          <w:p w14:paraId="6EAA064E" w14:textId="77777777" w:rsidR="00F837A6" w:rsidRPr="00AA1774" w:rsidRDefault="00F837A6" w:rsidP="009C59BC">
            <w:pPr>
              <w:pStyle w:val="TableParagraph"/>
              <w:ind w:left="98" w:right="94"/>
              <w:jc w:val="center"/>
              <w:rPr>
                <w:b/>
                <w:iCs/>
              </w:rPr>
            </w:pPr>
            <w:r w:rsidRPr="00AA1774">
              <w:rPr>
                <w:b/>
                <w:iCs/>
              </w:rPr>
              <w:t>Sample</w:t>
            </w:r>
          </w:p>
        </w:tc>
        <w:tc>
          <w:tcPr>
            <w:tcW w:w="2069" w:type="dxa"/>
            <w:vAlign w:val="center"/>
          </w:tcPr>
          <w:p w14:paraId="0BC0DA7F" w14:textId="77777777" w:rsidR="00F837A6" w:rsidRPr="00AA1774" w:rsidRDefault="00F837A6" w:rsidP="009C59BC">
            <w:pPr>
              <w:pStyle w:val="TableParagraph"/>
              <w:ind w:left="201" w:right="192" w:firstLine="4"/>
              <w:jc w:val="center"/>
              <w:rPr>
                <w:b/>
                <w:iCs/>
              </w:rPr>
            </w:pPr>
            <w:r w:rsidRPr="00AA1774">
              <w:rPr>
                <w:b/>
                <w:iCs/>
              </w:rPr>
              <w:t>Texture (Foliated or Non-foliated?)</w:t>
            </w:r>
          </w:p>
        </w:tc>
        <w:tc>
          <w:tcPr>
            <w:tcW w:w="2071" w:type="dxa"/>
            <w:vAlign w:val="center"/>
          </w:tcPr>
          <w:p w14:paraId="008AECDE" w14:textId="77777777" w:rsidR="00F837A6" w:rsidRPr="00AA1774" w:rsidRDefault="00F837A6" w:rsidP="009C59BC">
            <w:pPr>
              <w:pStyle w:val="TableParagraph"/>
              <w:ind w:right="12"/>
              <w:jc w:val="center"/>
              <w:rPr>
                <w:b/>
                <w:iCs/>
              </w:rPr>
            </w:pPr>
            <w:r w:rsidRPr="00AA1774">
              <w:rPr>
                <w:b/>
                <w:iCs/>
              </w:rPr>
              <w:t>Protolith</w:t>
            </w:r>
          </w:p>
          <w:p w14:paraId="6CADB2FF" w14:textId="77777777" w:rsidR="00F837A6" w:rsidRPr="00AA1774" w:rsidRDefault="00F837A6" w:rsidP="009C59BC">
            <w:pPr>
              <w:pStyle w:val="TableParagraph"/>
              <w:ind w:right="12"/>
              <w:jc w:val="center"/>
              <w:rPr>
                <w:b/>
                <w:iCs/>
              </w:rPr>
            </w:pPr>
            <w:r w:rsidRPr="00AA1774">
              <w:rPr>
                <w:b/>
                <w:iCs/>
              </w:rPr>
              <w:t>(Parent rock)</w:t>
            </w:r>
          </w:p>
        </w:tc>
        <w:tc>
          <w:tcPr>
            <w:tcW w:w="2249" w:type="dxa"/>
            <w:vAlign w:val="center"/>
          </w:tcPr>
          <w:p w14:paraId="5EB8E33D" w14:textId="77777777" w:rsidR="00F837A6" w:rsidRPr="00AA1774" w:rsidRDefault="00F837A6" w:rsidP="009C59BC">
            <w:pPr>
              <w:pStyle w:val="TableParagraph"/>
              <w:ind w:right="18"/>
              <w:jc w:val="center"/>
              <w:rPr>
                <w:b/>
                <w:iCs/>
              </w:rPr>
            </w:pPr>
            <w:r w:rsidRPr="00AA1774">
              <w:rPr>
                <w:b/>
                <w:iCs/>
              </w:rPr>
              <w:t>Metamorphic Facies</w:t>
            </w:r>
          </w:p>
        </w:tc>
        <w:tc>
          <w:tcPr>
            <w:tcW w:w="2160" w:type="dxa"/>
            <w:vAlign w:val="center"/>
          </w:tcPr>
          <w:p w14:paraId="75F27140" w14:textId="77777777" w:rsidR="00F837A6" w:rsidRPr="00AA1774" w:rsidRDefault="00F837A6" w:rsidP="009C59BC">
            <w:pPr>
              <w:pStyle w:val="TableParagraph"/>
              <w:jc w:val="center"/>
              <w:rPr>
                <w:b/>
                <w:iCs/>
              </w:rPr>
            </w:pPr>
            <w:r w:rsidRPr="00AA1774">
              <w:rPr>
                <w:b/>
                <w:iCs/>
              </w:rPr>
              <w:t>Rock Name</w:t>
            </w:r>
          </w:p>
        </w:tc>
      </w:tr>
      <w:tr w:rsidR="00F837A6" w:rsidRPr="00C946F7" w14:paraId="367FD79F" w14:textId="77777777" w:rsidTr="009C59BC">
        <w:trPr>
          <w:trHeight w:val="1010"/>
        </w:trPr>
        <w:tc>
          <w:tcPr>
            <w:tcW w:w="1099" w:type="dxa"/>
            <w:vAlign w:val="center"/>
          </w:tcPr>
          <w:p w14:paraId="32D2BB58" w14:textId="77777777" w:rsidR="00F837A6" w:rsidRPr="00AA1774" w:rsidRDefault="00F837A6" w:rsidP="009C59BC">
            <w:pPr>
              <w:pStyle w:val="TableParagraph"/>
              <w:ind w:left="9"/>
              <w:jc w:val="center"/>
              <w:rPr>
                <w:b/>
                <w:bCs/>
                <w:sz w:val="24"/>
                <w:szCs w:val="24"/>
              </w:rPr>
            </w:pPr>
            <w:r w:rsidRPr="00AA1774">
              <w:rPr>
                <w:b/>
                <w:bCs/>
                <w:sz w:val="24"/>
                <w:szCs w:val="24"/>
              </w:rPr>
              <w:t>1</w:t>
            </w:r>
          </w:p>
        </w:tc>
        <w:tc>
          <w:tcPr>
            <w:tcW w:w="2069" w:type="dxa"/>
            <w:vAlign w:val="center"/>
          </w:tcPr>
          <w:p w14:paraId="5969DA89" w14:textId="77777777" w:rsidR="00F837A6" w:rsidRPr="00C946F7" w:rsidRDefault="00F837A6" w:rsidP="009C59BC">
            <w:pPr>
              <w:pStyle w:val="TableParagraph"/>
              <w:jc w:val="center"/>
            </w:pPr>
          </w:p>
        </w:tc>
        <w:tc>
          <w:tcPr>
            <w:tcW w:w="2071" w:type="dxa"/>
            <w:vAlign w:val="center"/>
          </w:tcPr>
          <w:p w14:paraId="4CF1A31E" w14:textId="77777777" w:rsidR="00F837A6" w:rsidRPr="00C946F7" w:rsidRDefault="00F837A6" w:rsidP="009C59BC">
            <w:pPr>
              <w:pStyle w:val="TableParagraph"/>
              <w:jc w:val="center"/>
            </w:pPr>
          </w:p>
        </w:tc>
        <w:tc>
          <w:tcPr>
            <w:tcW w:w="2249" w:type="dxa"/>
            <w:vAlign w:val="center"/>
          </w:tcPr>
          <w:p w14:paraId="6D0B9E92" w14:textId="77777777" w:rsidR="00F837A6" w:rsidRPr="00C946F7" w:rsidRDefault="00F837A6" w:rsidP="009C59BC">
            <w:pPr>
              <w:pStyle w:val="TableParagraph"/>
              <w:jc w:val="center"/>
            </w:pPr>
          </w:p>
        </w:tc>
        <w:tc>
          <w:tcPr>
            <w:tcW w:w="2160" w:type="dxa"/>
            <w:vAlign w:val="center"/>
          </w:tcPr>
          <w:p w14:paraId="71CF3DB9" w14:textId="77777777" w:rsidR="00F837A6" w:rsidRPr="00C946F7" w:rsidRDefault="00F837A6" w:rsidP="009C59BC">
            <w:pPr>
              <w:pStyle w:val="TableParagraph"/>
              <w:jc w:val="center"/>
            </w:pPr>
          </w:p>
        </w:tc>
      </w:tr>
      <w:tr w:rsidR="00F837A6" w:rsidRPr="00C946F7" w14:paraId="2DD5EAED" w14:textId="77777777" w:rsidTr="009C59BC">
        <w:trPr>
          <w:trHeight w:val="1007"/>
        </w:trPr>
        <w:tc>
          <w:tcPr>
            <w:tcW w:w="1099" w:type="dxa"/>
            <w:vAlign w:val="center"/>
          </w:tcPr>
          <w:p w14:paraId="617FBA83" w14:textId="77777777" w:rsidR="00F837A6" w:rsidRPr="00AA1774" w:rsidRDefault="00F837A6" w:rsidP="009C59BC">
            <w:pPr>
              <w:pStyle w:val="TableParagraph"/>
              <w:ind w:left="9"/>
              <w:jc w:val="center"/>
              <w:rPr>
                <w:b/>
                <w:bCs/>
                <w:sz w:val="24"/>
                <w:szCs w:val="24"/>
              </w:rPr>
            </w:pPr>
            <w:r w:rsidRPr="00AA1774">
              <w:rPr>
                <w:b/>
                <w:bCs/>
                <w:sz w:val="24"/>
                <w:szCs w:val="24"/>
              </w:rPr>
              <w:t>2</w:t>
            </w:r>
          </w:p>
        </w:tc>
        <w:tc>
          <w:tcPr>
            <w:tcW w:w="2069" w:type="dxa"/>
            <w:vAlign w:val="center"/>
          </w:tcPr>
          <w:p w14:paraId="7C2325ED" w14:textId="77777777" w:rsidR="00F837A6" w:rsidRPr="00C946F7" w:rsidRDefault="00F837A6" w:rsidP="009C59BC">
            <w:pPr>
              <w:pStyle w:val="TableParagraph"/>
              <w:jc w:val="center"/>
            </w:pPr>
          </w:p>
        </w:tc>
        <w:tc>
          <w:tcPr>
            <w:tcW w:w="2071" w:type="dxa"/>
            <w:vAlign w:val="center"/>
          </w:tcPr>
          <w:p w14:paraId="6B72FC57" w14:textId="77777777" w:rsidR="00F837A6" w:rsidRPr="00C946F7" w:rsidRDefault="00F837A6" w:rsidP="009C59BC">
            <w:pPr>
              <w:pStyle w:val="TableParagraph"/>
              <w:jc w:val="center"/>
            </w:pPr>
          </w:p>
        </w:tc>
        <w:tc>
          <w:tcPr>
            <w:tcW w:w="2249" w:type="dxa"/>
            <w:vAlign w:val="center"/>
          </w:tcPr>
          <w:p w14:paraId="35479090" w14:textId="77777777" w:rsidR="00F837A6" w:rsidRPr="00C946F7" w:rsidRDefault="00F837A6" w:rsidP="009C59BC">
            <w:pPr>
              <w:pStyle w:val="TableParagraph"/>
              <w:jc w:val="center"/>
            </w:pPr>
          </w:p>
        </w:tc>
        <w:tc>
          <w:tcPr>
            <w:tcW w:w="2160" w:type="dxa"/>
            <w:vAlign w:val="center"/>
          </w:tcPr>
          <w:p w14:paraId="1581C100" w14:textId="77777777" w:rsidR="00F837A6" w:rsidRPr="00C946F7" w:rsidRDefault="00F837A6" w:rsidP="009C59BC">
            <w:pPr>
              <w:pStyle w:val="TableParagraph"/>
              <w:jc w:val="center"/>
            </w:pPr>
          </w:p>
        </w:tc>
      </w:tr>
      <w:tr w:rsidR="00F837A6" w:rsidRPr="00C946F7" w14:paraId="5C877744" w14:textId="77777777" w:rsidTr="009C59BC">
        <w:trPr>
          <w:trHeight w:val="1007"/>
        </w:trPr>
        <w:tc>
          <w:tcPr>
            <w:tcW w:w="1099" w:type="dxa"/>
            <w:vAlign w:val="center"/>
          </w:tcPr>
          <w:p w14:paraId="02A25C58" w14:textId="77777777" w:rsidR="00F837A6" w:rsidRPr="00AA1774" w:rsidRDefault="00F837A6" w:rsidP="009C59BC">
            <w:pPr>
              <w:pStyle w:val="TableParagraph"/>
              <w:ind w:left="9"/>
              <w:jc w:val="center"/>
              <w:rPr>
                <w:b/>
                <w:bCs/>
                <w:sz w:val="24"/>
                <w:szCs w:val="24"/>
              </w:rPr>
            </w:pPr>
            <w:r w:rsidRPr="00AA1774">
              <w:rPr>
                <w:b/>
                <w:bCs/>
                <w:sz w:val="24"/>
                <w:szCs w:val="24"/>
              </w:rPr>
              <w:t>3</w:t>
            </w:r>
          </w:p>
        </w:tc>
        <w:tc>
          <w:tcPr>
            <w:tcW w:w="2069" w:type="dxa"/>
            <w:vAlign w:val="center"/>
          </w:tcPr>
          <w:p w14:paraId="29BD5212" w14:textId="77777777" w:rsidR="00F837A6" w:rsidRPr="00C946F7" w:rsidRDefault="00F837A6" w:rsidP="009C59BC">
            <w:pPr>
              <w:pStyle w:val="TableParagraph"/>
              <w:jc w:val="center"/>
            </w:pPr>
          </w:p>
        </w:tc>
        <w:tc>
          <w:tcPr>
            <w:tcW w:w="2071" w:type="dxa"/>
            <w:vAlign w:val="center"/>
          </w:tcPr>
          <w:p w14:paraId="5F02358F" w14:textId="77777777" w:rsidR="00F837A6" w:rsidRPr="00C946F7" w:rsidRDefault="00F837A6" w:rsidP="009C59BC">
            <w:pPr>
              <w:pStyle w:val="TableParagraph"/>
              <w:jc w:val="center"/>
            </w:pPr>
          </w:p>
        </w:tc>
        <w:tc>
          <w:tcPr>
            <w:tcW w:w="2249" w:type="dxa"/>
            <w:vAlign w:val="center"/>
          </w:tcPr>
          <w:p w14:paraId="72CDA88E" w14:textId="77777777" w:rsidR="00F837A6" w:rsidRPr="00C946F7" w:rsidRDefault="00F837A6" w:rsidP="009C59BC">
            <w:pPr>
              <w:pStyle w:val="TableParagraph"/>
              <w:jc w:val="center"/>
            </w:pPr>
          </w:p>
        </w:tc>
        <w:tc>
          <w:tcPr>
            <w:tcW w:w="2160" w:type="dxa"/>
            <w:vAlign w:val="center"/>
          </w:tcPr>
          <w:p w14:paraId="56C84838" w14:textId="77777777" w:rsidR="00F837A6" w:rsidRPr="00C946F7" w:rsidRDefault="00F837A6" w:rsidP="009C59BC">
            <w:pPr>
              <w:pStyle w:val="TableParagraph"/>
              <w:jc w:val="center"/>
            </w:pPr>
          </w:p>
        </w:tc>
      </w:tr>
      <w:tr w:rsidR="00F837A6" w:rsidRPr="00C946F7" w14:paraId="60F8560D" w14:textId="77777777" w:rsidTr="009C59BC">
        <w:trPr>
          <w:trHeight w:val="1007"/>
        </w:trPr>
        <w:tc>
          <w:tcPr>
            <w:tcW w:w="1099" w:type="dxa"/>
            <w:vAlign w:val="center"/>
          </w:tcPr>
          <w:p w14:paraId="53F74D42" w14:textId="77777777" w:rsidR="00F837A6" w:rsidRPr="00AA1774" w:rsidRDefault="00F837A6" w:rsidP="009C59BC">
            <w:pPr>
              <w:pStyle w:val="TableParagraph"/>
              <w:ind w:left="9"/>
              <w:jc w:val="center"/>
              <w:rPr>
                <w:b/>
                <w:bCs/>
                <w:sz w:val="24"/>
                <w:szCs w:val="24"/>
              </w:rPr>
            </w:pPr>
            <w:r w:rsidRPr="00AA1774">
              <w:rPr>
                <w:b/>
                <w:bCs/>
                <w:sz w:val="24"/>
                <w:szCs w:val="24"/>
              </w:rPr>
              <w:t>4</w:t>
            </w:r>
          </w:p>
        </w:tc>
        <w:tc>
          <w:tcPr>
            <w:tcW w:w="2069" w:type="dxa"/>
            <w:vAlign w:val="center"/>
          </w:tcPr>
          <w:p w14:paraId="515BC9D9" w14:textId="77777777" w:rsidR="00F837A6" w:rsidRPr="00C946F7" w:rsidRDefault="00F837A6" w:rsidP="009C59BC">
            <w:pPr>
              <w:pStyle w:val="TableParagraph"/>
              <w:jc w:val="center"/>
            </w:pPr>
          </w:p>
        </w:tc>
        <w:tc>
          <w:tcPr>
            <w:tcW w:w="2071" w:type="dxa"/>
            <w:vAlign w:val="center"/>
          </w:tcPr>
          <w:p w14:paraId="495B60C0" w14:textId="77777777" w:rsidR="00F837A6" w:rsidRPr="00C946F7" w:rsidRDefault="00F837A6" w:rsidP="009C59BC">
            <w:pPr>
              <w:pStyle w:val="TableParagraph"/>
              <w:jc w:val="center"/>
            </w:pPr>
          </w:p>
        </w:tc>
        <w:tc>
          <w:tcPr>
            <w:tcW w:w="2249" w:type="dxa"/>
            <w:vAlign w:val="center"/>
          </w:tcPr>
          <w:p w14:paraId="519B7433" w14:textId="77777777" w:rsidR="00F837A6" w:rsidRPr="00C946F7" w:rsidRDefault="00F837A6" w:rsidP="009C59BC">
            <w:pPr>
              <w:pStyle w:val="TableParagraph"/>
              <w:jc w:val="center"/>
            </w:pPr>
          </w:p>
        </w:tc>
        <w:tc>
          <w:tcPr>
            <w:tcW w:w="2160" w:type="dxa"/>
            <w:vAlign w:val="center"/>
          </w:tcPr>
          <w:p w14:paraId="53C5A92F" w14:textId="77777777" w:rsidR="00F837A6" w:rsidRPr="00C946F7" w:rsidRDefault="00F837A6" w:rsidP="009C59BC">
            <w:pPr>
              <w:pStyle w:val="TableParagraph"/>
              <w:jc w:val="center"/>
            </w:pPr>
          </w:p>
        </w:tc>
      </w:tr>
      <w:tr w:rsidR="00F837A6" w:rsidRPr="00C946F7" w14:paraId="21D3F91F" w14:textId="77777777" w:rsidTr="009C59BC">
        <w:trPr>
          <w:trHeight w:val="1007"/>
        </w:trPr>
        <w:tc>
          <w:tcPr>
            <w:tcW w:w="1099" w:type="dxa"/>
            <w:vAlign w:val="center"/>
          </w:tcPr>
          <w:p w14:paraId="320A12BB" w14:textId="77777777" w:rsidR="00F837A6" w:rsidRPr="00AA1774" w:rsidRDefault="00F837A6" w:rsidP="009C59BC">
            <w:pPr>
              <w:pStyle w:val="TableParagraph"/>
              <w:ind w:left="9"/>
              <w:jc w:val="center"/>
              <w:rPr>
                <w:b/>
                <w:bCs/>
                <w:sz w:val="24"/>
                <w:szCs w:val="24"/>
              </w:rPr>
            </w:pPr>
            <w:r w:rsidRPr="00AA1774">
              <w:rPr>
                <w:b/>
                <w:bCs/>
                <w:sz w:val="24"/>
                <w:szCs w:val="24"/>
              </w:rPr>
              <w:t>5</w:t>
            </w:r>
          </w:p>
        </w:tc>
        <w:tc>
          <w:tcPr>
            <w:tcW w:w="2069" w:type="dxa"/>
            <w:vAlign w:val="center"/>
          </w:tcPr>
          <w:p w14:paraId="477D59E3" w14:textId="77777777" w:rsidR="00F837A6" w:rsidRPr="00C946F7" w:rsidRDefault="00F837A6" w:rsidP="009C59BC">
            <w:pPr>
              <w:pStyle w:val="TableParagraph"/>
              <w:jc w:val="center"/>
            </w:pPr>
          </w:p>
        </w:tc>
        <w:tc>
          <w:tcPr>
            <w:tcW w:w="2071" w:type="dxa"/>
            <w:vAlign w:val="center"/>
          </w:tcPr>
          <w:p w14:paraId="2EEE3E05" w14:textId="77777777" w:rsidR="00F837A6" w:rsidRPr="00C946F7" w:rsidRDefault="00F837A6" w:rsidP="009C59BC">
            <w:pPr>
              <w:pStyle w:val="TableParagraph"/>
              <w:jc w:val="center"/>
            </w:pPr>
          </w:p>
        </w:tc>
        <w:tc>
          <w:tcPr>
            <w:tcW w:w="2249" w:type="dxa"/>
            <w:vAlign w:val="center"/>
          </w:tcPr>
          <w:p w14:paraId="04CE1685" w14:textId="77777777" w:rsidR="00F837A6" w:rsidRPr="00C946F7" w:rsidRDefault="00F837A6" w:rsidP="009C59BC">
            <w:pPr>
              <w:pStyle w:val="TableParagraph"/>
              <w:jc w:val="center"/>
            </w:pPr>
          </w:p>
        </w:tc>
        <w:tc>
          <w:tcPr>
            <w:tcW w:w="2160" w:type="dxa"/>
            <w:vAlign w:val="center"/>
          </w:tcPr>
          <w:p w14:paraId="7142917A" w14:textId="77777777" w:rsidR="00F837A6" w:rsidRPr="00C946F7" w:rsidRDefault="00F837A6" w:rsidP="009C59BC">
            <w:pPr>
              <w:pStyle w:val="TableParagraph"/>
              <w:jc w:val="center"/>
            </w:pPr>
          </w:p>
        </w:tc>
      </w:tr>
      <w:tr w:rsidR="00F837A6" w:rsidRPr="00C946F7" w14:paraId="63EB2CA6" w14:textId="77777777" w:rsidTr="009C59BC">
        <w:trPr>
          <w:trHeight w:val="1010"/>
        </w:trPr>
        <w:tc>
          <w:tcPr>
            <w:tcW w:w="1099" w:type="dxa"/>
            <w:vAlign w:val="center"/>
          </w:tcPr>
          <w:p w14:paraId="5C08E138" w14:textId="77777777" w:rsidR="00F837A6" w:rsidRPr="00AA1774" w:rsidRDefault="00F837A6" w:rsidP="009C59BC">
            <w:pPr>
              <w:pStyle w:val="TableParagraph"/>
              <w:ind w:left="9"/>
              <w:jc w:val="center"/>
              <w:rPr>
                <w:b/>
                <w:bCs/>
                <w:sz w:val="24"/>
                <w:szCs w:val="24"/>
              </w:rPr>
            </w:pPr>
            <w:r w:rsidRPr="00AA1774">
              <w:rPr>
                <w:b/>
                <w:bCs/>
                <w:sz w:val="24"/>
                <w:szCs w:val="24"/>
              </w:rPr>
              <w:t>6</w:t>
            </w:r>
          </w:p>
        </w:tc>
        <w:tc>
          <w:tcPr>
            <w:tcW w:w="2069" w:type="dxa"/>
            <w:vAlign w:val="center"/>
          </w:tcPr>
          <w:p w14:paraId="5BB4FBB5" w14:textId="77777777" w:rsidR="00F837A6" w:rsidRPr="00C946F7" w:rsidRDefault="00F837A6" w:rsidP="009C59BC">
            <w:pPr>
              <w:pStyle w:val="TableParagraph"/>
              <w:jc w:val="center"/>
            </w:pPr>
          </w:p>
        </w:tc>
        <w:tc>
          <w:tcPr>
            <w:tcW w:w="2071" w:type="dxa"/>
            <w:vAlign w:val="center"/>
          </w:tcPr>
          <w:p w14:paraId="49292AD7" w14:textId="77777777" w:rsidR="00F837A6" w:rsidRPr="00C946F7" w:rsidRDefault="00F837A6" w:rsidP="009C59BC">
            <w:pPr>
              <w:pStyle w:val="TableParagraph"/>
              <w:jc w:val="center"/>
            </w:pPr>
          </w:p>
        </w:tc>
        <w:tc>
          <w:tcPr>
            <w:tcW w:w="2249" w:type="dxa"/>
            <w:vAlign w:val="center"/>
          </w:tcPr>
          <w:p w14:paraId="4B5D5D03" w14:textId="77777777" w:rsidR="00F837A6" w:rsidRPr="00C946F7" w:rsidRDefault="00F837A6" w:rsidP="009C59BC">
            <w:pPr>
              <w:pStyle w:val="TableParagraph"/>
              <w:jc w:val="center"/>
            </w:pPr>
          </w:p>
        </w:tc>
        <w:tc>
          <w:tcPr>
            <w:tcW w:w="2160" w:type="dxa"/>
            <w:vAlign w:val="center"/>
          </w:tcPr>
          <w:p w14:paraId="57C60CF0" w14:textId="77777777" w:rsidR="00F837A6" w:rsidRPr="00C946F7" w:rsidRDefault="00F837A6" w:rsidP="009C59BC">
            <w:pPr>
              <w:pStyle w:val="TableParagraph"/>
              <w:jc w:val="center"/>
            </w:pPr>
          </w:p>
        </w:tc>
      </w:tr>
      <w:tr w:rsidR="00DE28E5" w:rsidRPr="00C946F7" w14:paraId="061F0121" w14:textId="77777777" w:rsidTr="009C59BC">
        <w:trPr>
          <w:trHeight w:val="1010"/>
        </w:trPr>
        <w:tc>
          <w:tcPr>
            <w:tcW w:w="1099" w:type="dxa"/>
            <w:vAlign w:val="center"/>
          </w:tcPr>
          <w:p w14:paraId="46102CC8" w14:textId="7B0628FF" w:rsidR="00DE28E5" w:rsidRPr="00AA1774" w:rsidRDefault="0094659B" w:rsidP="009C59BC">
            <w:pPr>
              <w:pStyle w:val="TableParagraph"/>
              <w:ind w:left="9"/>
              <w:jc w:val="center"/>
              <w:rPr>
                <w:b/>
                <w:bCs/>
                <w:sz w:val="24"/>
                <w:szCs w:val="24"/>
              </w:rPr>
            </w:pPr>
            <w:r>
              <w:rPr>
                <w:b/>
                <w:bCs/>
                <w:sz w:val="24"/>
                <w:szCs w:val="24"/>
              </w:rPr>
              <w:t>7</w:t>
            </w:r>
          </w:p>
        </w:tc>
        <w:tc>
          <w:tcPr>
            <w:tcW w:w="2069" w:type="dxa"/>
            <w:vAlign w:val="center"/>
          </w:tcPr>
          <w:p w14:paraId="7592C859" w14:textId="77777777" w:rsidR="00DE28E5" w:rsidRPr="00C946F7" w:rsidRDefault="00DE28E5" w:rsidP="009C59BC">
            <w:pPr>
              <w:pStyle w:val="TableParagraph"/>
              <w:jc w:val="center"/>
            </w:pPr>
          </w:p>
        </w:tc>
        <w:tc>
          <w:tcPr>
            <w:tcW w:w="2071" w:type="dxa"/>
            <w:vAlign w:val="center"/>
          </w:tcPr>
          <w:p w14:paraId="1B1CFA6A" w14:textId="77777777" w:rsidR="00DE28E5" w:rsidRPr="00C946F7" w:rsidRDefault="00DE28E5" w:rsidP="009C59BC">
            <w:pPr>
              <w:pStyle w:val="TableParagraph"/>
              <w:jc w:val="center"/>
            </w:pPr>
          </w:p>
        </w:tc>
        <w:tc>
          <w:tcPr>
            <w:tcW w:w="2249" w:type="dxa"/>
            <w:vAlign w:val="center"/>
          </w:tcPr>
          <w:p w14:paraId="41BF868E" w14:textId="77777777" w:rsidR="00DE28E5" w:rsidRPr="00C946F7" w:rsidRDefault="00DE28E5" w:rsidP="009C59BC">
            <w:pPr>
              <w:pStyle w:val="TableParagraph"/>
              <w:jc w:val="center"/>
            </w:pPr>
          </w:p>
        </w:tc>
        <w:tc>
          <w:tcPr>
            <w:tcW w:w="2160" w:type="dxa"/>
            <w:vAlign w:val="center"/>
          </w:tcPr>
          <w:p w14:paraId="6B99CB74" w14:textId="77777777" w:rsidR="00DE28E5" w:rsidRPr="00C946F7" w:rsidRDefault="00DE28E5" w:rsidP="009C59BC">
            <w:pPr>
              <w:pStyle w:val="TableParagraph"/>
              <w:jc w:val="center"/>
            </w:pPr>
          </w:p>
        </w:tc>
      </w:tr>
      <w:tr w:rsidR="00DE28E5" w:rsidRPr="00C946F7" w14:paraId="74A79C92" w14:textId="77777777" w:rsidTr="009C59BC">
        <w:trPr>
          <w:trHeight w:val="1010"/>
        </w:trPr>
        <w:tc>
          <w:tcPr>
            <w:tcW w:w="1099" w:type="dxa"/>
            <w:vAlign w:val="center"/>
          </w:tcPr>
          <w:p w14:paraId="7C7EB437" w14:textId="365FB1E1" w:rsidR="00DE28E5" w:rsidRPr="00AA1774" w:rsidRDefault="0094659B" w:rsidP="009C59BC">
            <w:pPr>
              <w:pStyle w:val="TableParagraph"/>
              <w:ind w:left="9"/>
              <w:jc w:val="center"/>
              <w:rPr>
                <w:b/>
                <w:bCs/>
                <w:sz w:val="24"/>
                <w:szCs w:val="24"/>
              </w:rPr>
            </w:pPr>
            <w:r>
              <w:rPr>
                <w:b/>
                <w:bCs/>
                <w:sz w:val="24"/>
                <w:szCs w:val="24"/>
              </w:rPr>
              <w:t>8</w:t>
            </w:r>
          </w:p>
        </w:tc>
        <w:tc>
          <w:tcPr>
            <w:tcW w:w="2069" w:type="dxa"/>
            <w:vAlign w:val="center"/>
          </w:tcPr>
          <w:p w14:paraId="23D4AD0D" w14:textId="77777777" w:rsidR="00DE28E5" w:rsidRPr="00C946F7" w:rsidRDefault="00DE28E5" w:rsidP="009C59BC">
            <w:pPr>
              <w:pStyle w:val="TableParagraph"/>
              <w:jc w:val="center"/>
            </w:pPr>
          </w:p>
        </w:tc>
        <w:tc>
          <w:tcPr>
            <w:tcW w:w="2071" w:type="dxa"/>
            <w:vAlign w:val="center"/>
          </w:tcPr>
          <w:p w14:paraId="30FF83FF" w14:textId="77777777" w:rsidR="00DE28E5" w:rsidRPr="00C946F7" w:rsidRDefault="00DE28E5" w:rsidP="009C59BC">
            <w:pPr>
              <w:pStyle w:val="TableParagraph"/>
              <w:jc w:val="center"/>
            </w:pPr>
          </w:p>
        </w:tc>
        <w:tc>
          <w:tcPr>
            <w:tcW w:w="2249" w:type="dxa"/>
            <w:vAlign w:val="center"/>
          </w:tcPr>
          <w:p w14:paraId="557790EC" w14:textId="77777777" w:rsidR="00DE28E5" w:rsidRPr="00C946F7" w:rsidRDefault="00DE28E5" w:rsidP="009C59BC">
            <w:pPr>
              <w:pStyle w:val="TableParagraph"/>
              <w:jc w:val="center"/>
            </w:pPr>
          </w:p>
        </w:tc>
        <w:tc>
          <w:tcPr>
            <w:tcW w:w="2160" w:type="dxa"/>
            <w:vAlign w:val="center"/>
          </w:tcPr>
          <w:p w14:paraId="66FF8BEB" w14:textId="77777777" w:rsidR="00DE28E5" w:rsidRPr="00C946F7" w:rsidRDefault="00DE28E5" w:rsidP="009C59BC">
            <w:pPr>
              <w:pStyle w:val="TableParagraph"/>
              <w:jc w:val="center"/>
            </w:pPr>
          </w:p>
        </w:tc>
      </w:tr>
      <w:tr w:rsidR="00DE28E5" w:rsidRPr="00C946F7" w14:paraId="1A99C2FC" w14:textId="77777777" w:rsidTr="009C59BC">
        <w:trPr>
          <w:trHeight w:val="1010"/>
        </w:trPr>
        <w:tc>
          <w:tcPr>
            <w:tcW w:w="1099" w:type="dxa"/>
            <w:vAlign w:val="center"/>
          </w:tcPr>
          <w:p w14:paraId="046AAE61" w14:textId="1037C64E" w:rsidR="00DE28E5" w:rsidRPr="00AA1774" w:rsidRDefault="0094659B" w:rsidP="009C59BC">
            <w:pPr>
              <w:pStyle w:val="TableParagraph"/>
              <w:ind w:left="9"/>
              <w:jc w:val="center"/>
              <w:rPr>
                <w:b/>
                <w:bCs/>
                <w:sz w:val="24"/>
                <w:szCs w:val="24"/>
              </w:rPr>
            </w:pPr>
            <w:r>
              <w:rPr>
                <w:b/>
                <w:bCs/>
                <w:sz w:val="24"/>
                <w:szCs w:val="24"/>
              </w:rPr>
              <w:t>9</w:t>
            </w:r>
          </w:p>
        </w:tc>
        <w:tc>
          <w:tcPr>
            <w:tcW w:w="2069" w:type="dxa"/>
            <w:vAlign w:val="center"/>
          </w:tcPr>
          <w:p w14:paraId="0BB0630F" w14:textId="77777777" w:rsidR="00DE28E5" w:rsidRPr="00C946F7" w:rsidRDefault="00DE28E5" w:rsidP="009C59BC">
            <w:pPr>
              <w:pStyle w:val="TableParagraph"/>
              <w:jc w:val="center"/>
            </w:pPr>
          </w:p>
        </w:tc>
        <w:tc>
          <w:tcPr>
            <w:tcW w:w="2071" w:type="dxa"/>
            <w:vAlign w:val="center"/>
          </w:tcPr>
          <w:p w14:paraId="08D4E32F" w14:textId="77777777" w:rsidR="00DE28E5" w:rsidRPr="00C946F7" w:rsidRDefault="00DE28E5" w:rsidP="009C59BC">
            <w:pPr>
              <w:pStyle w:val="TableParagraph"/>
              <w:jc w:val="center"/>
            </w:pPr>
          </w:p>
        </w:tc>
        <w:tc>
          <w:tcPr>
            <w:tcW w:w="2249" w:type="dxa"/>
            <w:vAlign w:val="center"/>
          </w:tcPr>
          <w:p w14:paraId="6A1C4668" w14:textId="77777777" w:rsidR="00DE28E5" w:rsidRPr="00C946F7" w:rsidRDefault="00DE28E5" w:rsidP="009C59BC">
            <w:pPr>
              <w:pStyle w:val="TableParagraph"/>
              <w:jc w:val="center"/>
            </w:pPr>
          </w:p>
        </w:tc>
        <w:tc>
          <w:tcPr>
            <w:tcW w:w="2160" w:type="dxa"/>
            <w:vAlign w:val="center"/>
          </w:tcPr>
          <w:p w14:paraId="59C5F6CC" w14:textId="77777777" w:rsidR="00DE28E5" w:rsidRPr="00C946F7" w:rsidRDefault="00DE28E5" w:rsidP="009C59BC">
            <w:pPr>
              <w:pStyle w:val="TableParagraph"/>
              <w:jc w:val="center"/>
            </w:pPr>
          </w:p>
        </w:tc>
      </w:tr>
      <w:tr w:rsidR="00DE28E5" w:rsidRPr="00C946F7" w14:paraId="258B11F8" w14:textId="77777777" w:rsidTr="009C59BC">
        <w:trPr>
          <w:trHeight w:val="1010"/>
        </w:trPr>
        <w:tc>
          <w:tcPr>
            <w:tcW w:w="1099" w:type="dxa"/>
            <w:vAlign w:val="center"/>
          </w:tcPr>
          <w:p w14:paraId="11A2629D" w14:textId="34538E81" w:rsidR="00DE28E5" w:rsidRPr="00AA1774" w:rsidRDefault="0094659B" w:rsidP="009C59BC">
            <w:pPr>
              <w:pStyle w:val="TableParagraph"/>
              <w:ind w:left="9"/>
              <w:jc w:val="center"/>
              <w:rPr>
                <w:b/>
                <w:bCs/>
                <w:sz w:val="24"/>
                <w:szCs w:val="24"/>
              </w:rPr>
            </w:pPr>
            <w:r>
              <w:rPr>
                <w:b/>
                <w:bCs/>
                <w:sz w:val="24"/>
                <w:szCs w:val="24"/>
              </w:rPr>
              <w:t>10</w:t>
            </w:r>
          </w:p>
        </w:tc>
        <w:tc>
          <w:tcPr>
            <w:tcW w:w="2069" w:type="dxa"/>
            <w:vAlign w:val="center"/>
          </w:tcPr>
          <w:p w14:paraId="1DADE97E" w14:textId="77777777" w:rsidR="00DE28E5" w:rsidRPr="00C946F7" w:rsidRDefault="00DE28E5" w:rsidP="009C59BC">
            <w:pPr>
              <w:pStyle w:val="TableParagraph"/>
              <w:jc w:val="center"/>
            </w:pPr>
          </w:p>
        </w:tc>
        <w:tc>
          <w:tcPr>
            <w:tcW w:w="2071" w:type="dxa"/>
            <w:vAlign w:val="center"/>
          </w:tcPr>
          <w:p w14:paraId="33E3530D" w14:textId="77777777" w:rsidR="00DE28E5" w:rsidRPr="00C946F7" w:rsidRDefault="00DE28E5" w:rsidP="009C59BC">
            <w:pPr>
              <w:pStyle w:val="TableParagraph"/>
              <w:jc w:val="center"/>
            </w:pPr>
          </w:p>
        </w:tc>
        <w:tc>
          <w:tcPr>
            <w:tcW w:w="2249" w:type="dxa"/>
            <w:vAlign w:val="center"/>
          </w:tcPr>
          <w:p w14:paraId="32F5F01E" w14:textId="77777777" w:rsidR="00DE28E5" w:rsidRPr="00C946F7" w:rsidRDefault="00DE28E5" w:rsidP="009C59BC">
            <w:pPr>
              <w:pStyle w:val="TableParagraph"/>
              <w:jc w:val="center"/>
            </w:pPr>
          </w:p>
        </w:tc>
        <w:tc>
          <w:tcPr>
            <w:tcW w:w="2160" w:type="dxa"/>
            <w:vAlign w:val="center"/>
          </w:tcPr>
          <w:p w14:paraId="200972F0" w14:textId="77777777" w:rsidR="00DE28E5" w:rsidRPr="00C946F7" w:rsidRDefault="00DE28E5" w:rsidP="009C59BC">
            <w:pPr>
              <w:pStyle w:val="TableParagraph"/>
              <w:jc w:val="center"/>
            </w:pPr>
          </w:p>
        </w:tc>
      </w:tr>
      <w:tr w:rsidR="00DE28E5" w:rsidRPr="00C946F7" w14:paraId="18DE5E81" w14:textId="77777777" w:rsidTr="009C59BC">
        <w:trPr>
          <w:trHeight w:val="1010"/>
        </w:trPr>
        <w:tc>
          <w:tcPr>
            <w:tcW w:w="1099" w:type="dxa"/>
            <w:vAlign w:val="center"/>
          </w:tcPr>
          <w:p w14:paraId="3C99274A" w14:textId="716DFDF8" w:rsidR="00DE28E5" w:rsidRPr="00AA1774" w:rsidRDefault="0094659B" w:rsidP="009C59BC">
            <w:pPr>
              <w:pStyle w:val="TableParagraph"/>
              <w:ind w:left="9"/>
              <w:jc w:val="center"/>
              <w:rPr>
                <w:b/>
                <w:bCs/>
                <w:sz w:val="24"/>
                <w:szCs w:val="24"/>
              </w:rPr>
            </w:pPr>
            <w:r>
              <w:rPr>
                <w:b/>
                <w:bCs/>
                <w:sz w:val="24"/>
                <w:szCs w:val="24"/>
              </w:rPr>
              <w:t>11</w:t>
            </w:r>
          </w:p>
        </w:tc>
        <w:tc>
          <w:tcPr>
            <w:tcW w:w="2069" w:type="dxa"/>
            <w:vAlign w:val="center"/>
          </w:tcPr>
          <w:p w14:paraId="5A85041E" w14:textId="77777777" w:rsidR="00DE28E5" w:rsidRPr="00C946F7" w:rsidRDefault="00DE28E5" w:rsidP="009C59BC">
            <w:pPr>
              <w:pStyle w:val="TableParagraph"/>
              <w:jc w:val="center"/>
            </w:pPr>
          </w:p>
        </w:tc>
        <w:tc>
          <w:tcPr>
            <w:tcW w:w="2071" w:type="dxa"/>
            <w:vAlign w:val="center"/>
          </w:tcPr>
          <w:p w14:paraId="3BFBE29E" w14:textId="77777777" w:rsidR="00DE28E5" w:rsidRPr="00C946F7" w:rsidRDefault="00DE28E5" w:rsidP="009C59BC">
            <w:pPr>
              <w:pStyle w:val="TableParagraph"/>
              <w:jc w:val="center"/>
            </w:pPr>
          </w:p>
        </w:tc>
        <w:tc>
          <w:tcPr>
            <w:tcW w:w="2249" w:type="dxa"/>
            <w:vAlign w:val="center"/>
          </w:tcPr>
          <w:p w14:paraId="49319A92" w14:textId="77777777" w:rsidR="00DE28E5" w:rsidRPr="00C946F7" w:rsidRDefault="00DE28E5" w:rsidP="009C59BC">
            <w:pPr>
              <w:pStyle w:val="TableParagraph"/>
              <w:jc w:val="center"/>
            </w:pPr>
          </w:p>
        </w:tc>
        <w:tc>
          <w:tcPr>
            <w:tcW w:w="2160" w:type="dxa"/>
            <w:vAlign w:val="center"/>
          </w:tcPr>
          <w:p w14:paraId="0F039E58" w14:textId="77777777" w:rsidR="00DE28E5" w:rsidRPr="00C946F7" w:rsidRDefault="00DE28E5" w:rsidP="009C59BC">
            <w:pPr>
              <w:pStyle w:val="TableParagraph"/>
              <w:jc w:val="center"/>
            </w:pPr>
          </w:p>
        </w:tc>
      </w:tr>
    </w:tbl>
    <w:p w14:paraId="501CD7DC" w14:textId="77777777" w:rsidR="00F837A6" w:rsidRPr="00C946F7" w:rsidRDefault="00F837A6" w:rsidP="00F837A6">
      <w:pPr>
        <w:jc w:val="both"/>
        <w:rPr>
          <w:rFonts w:ascii="Arial" w:hAnsi="Arial" w:cs="Arial"/>
        </w:rPr>
        <w:sectPr w:rsidR="00F837A6" w:rsidRPr="00C946F7" w:rsidSect="001A1541">
          <w:footerReference w:type="even" r:id="rId9"/>
          <w:footerReference w:type="default" r:id="rId10"/>
          <w:pgSz w:w="12240" w:h="15840"/>
          <w:pgMar w:top="1440" w:right="1440" w:bottom="1440" w:left="1440" w:header="0" w:footer="1014" w:gutter="0"/>
          <w:pgNumType w:start="67"/>
          <w:cols w:space="720"/>
        </w:sectPr>
      </w:pPr>
    </w:p>
    <w:p w14:paraId="0F917830" w14:textId="77777777" w:rsidR="00F837A6" w:rsidRPr="00C946F7" w:rsidRDefault="00F837A6" w:rsidP="00F837A6">
      <w:pPr>
        <w:pStyle w:val="BodyText"/>
        <w:jc w:val="both"/>
        <w:rPr>
          <w:rFonts w:ascii="Arial" w:hAnsi="Arial" w:cs="Arial"/>
          <w:b/>
          <w:sz w:val="20"/>
        </w:rPr>
      </w:pPr>
    </w:p>
    <w:p w14:paraId="5ABC8933" w14:textId="77777777" w:rsidR="00F837A6" w:rsidRPr="00C946F7" w:rsidRDefault="00F837A6" w:rsidP="00F837A6">
      <w:pPr>
        <w:pStyle w:val="BodyText"/>
        <w:jc w:val="both"/>
        <w:rPr>
          <w:rFonts w:ascii="Arial" w:hAnsi="Arial" w:cs="Arial"/>
          <w:b/>
          <w:sz w:val="20"/>
        </w:rPr>
      </w:pPr>
    </w:p>
    <w:p w14:paraId="0DE85979" w14:textId="77777777" w:rsidR="00F837A6" w:rsidRPr="00C946F7" w:rsidRDefault="00F837A6" w:rsidP="00F837A6">
      <w:pPr>
        <w:pStyle w:val="BodyText"/>
        <w:jc w:val="both"/>
        <w:rPr>
          <w:rFonts w:ascii="Arial" w:hAnsi="Arial" w:cs="Arial"/>
          <w:b/>
          <w:sz w:val="20"/>
        </w:rPr>
      </w:pPr>
    </w:p>
    <w:p w14:paraId="25BD38AC" w14:textId="77777777" w:rsidR="00F837A6" w:rsidRPr="00C946F7" w:rsidRDefault="00F837A6" w:rsidP="00F837A6">
      <w:pPr>
        <w:pStyle w:val="BodyText"/>
        <w:jc w:val="both"/>
        <w:rPr>
          <w:rFonts w:ascii="Arial" w:hAnsi="Arial" w:cs="Arial"/>
          <w:b/>
          <w:sz w:val="20"/>
        </w:rPr>
      </w:pPr>
    </w:p>
    <w:p w14:paraId="6733DD6C" w14:textId="77777777" w:rsidR="00F837A6" w:rsidRPr="00C946F7" w:rsidRDefault="00F837A6" w:rsidP="00F837A6">
      <w:pPr>
        <w:pStyle w:val="BodyText"/>
        <w:jc w:val="both"/>
        <w:rPr>
          <w:rFonts w:ascii="Arial" w:hAnsi="Arial" w:cs="Arial"/>
          <w:b/>
          <w:sz w:val="20"/>
        </w:rPr>
      </w:pPr>
    </w:p>
    <w:p w14:paraId="4BC26840" w14:textId="77777777" w:rsidR="00F837A6" w:rsidRPr="00C946F7" w:rsidRDefault="00F837A6" w:rsidP="00F837A6">
      <w:pPr>
        <w:pStyle w:val="Heading9"/>
        <w:spacing w:before="0"/>
        <w:ind w:left="1548" w:right="1827"/>
        <w:rPr>
          <w:rFonts w:ascii="Arial" w:hAnsi="Arial" w:cs="Arial"/>
        </w:rPr>
      </w:pPr>
      <w:r w:rsidRPr="00C946F7">
        <w:rPr>
          <w:rFonts w:ascii="Arial" w:hAnsi="Arial" w:cs="Arial"/>
        </w:rPr>
        <w:t>NOTES</w:t>
      </w:r>
    </w:p>
    <w:p w14:paraId="7C264E4A" w14:textId="77777777" w:rsidR="00F837A6" w:rsidRPr="00C946F7" w:rsidRDefault="00F837A6" w:rsidP="00F837A6">
      <w:pPr>
        <w:pStyle w:val="BodyText"/>
        <w:jc w:val="both"/>
        <w:rPr>
          <w:rFonts w:ascii="Arial" w:hAnsi="Arial" w:cs="Arial"/>
          <w:b/>
          <w:sz w:val="19"/>
        </w:rPr>
      </w:pPr>
    </w:p>
    <w:p w14:paraId="1E8608C6" w14:textId="606873CE" w:rsidR="00731167" w:rsidRPr="00DE28E5" w:rsidRDefault="00731167" w:rsidP="00DE28E5">
      <w:pPr>
        <w:pStyle w:val="BodyText"/>
        <w:tabs>
          <w:tab w:val="left" w:pos="1710"/>
        </w:tabs>
        <w:spacing w:after="240"/>
        <w:ind w:left="360" w:hanging="360"/>
        <w:rPr>
          <w:rFonts w:ascii="Arial" w:hAnsi="Arial" w:cs="Arial"/>
          <w:iCs/>
        </w:rPr>
      </w:pPr>
      <w:r w:rsidRPr="00DE28E5">
        <w:rPr>
          <w:rFonts w:ascii="Arial" w:hAnsi="Arial" w:cs="Arial"/>
          <w:iCs/>
        </w:rPr>
        <w:t xml:space="preserve">Panchuk, Karla, 2019, “6.2 The Rock Cycle,” in </w:t>
      </w:r>
      <w:r w:rsidRPr="00DE28E5">
        <w:rPr>
          <w:rFonts w:ascii="Arial" w:hAnsi="Arial" w:cs="Arial"/>
          <w:i/>
        </w:rPr>
        <w:t>Physical Geology, First University of Saskatchewan Edition</w:t>
      </w:r>
      <w:r w:rsidRPr="00DE28E5">
        <w:rPr>
          <w:rFonts w:ascii="Arial" w:hAnsi="Arial" w:cs="Arial"/>
          <w:iCs/>
        </w:rPr>
        <w:t xml:space="preserve">, </w:t>
      </w:r>
      <w:hyperlink r:id="rId11" w:history="1">
        <w:r w:rsidRPr="00DE28E5">
          <w:rPr>
            <w:rStyle w:val="Hyperlink"/>
            <w:rFonts w:ascii="Arial" w:hAnsi="Arial" w:cs="Arial"/>
          </w:rPr>
          <w:t>https://openpress.usask.ca/physicalgeology/chapter/10-4-metamorphic-facies-and-index-minerals-2/</w:t>
        </w:r>
      </w:hyperlink>
      <w:r w:rsidRPr="00DE28E5">
        <w:rPr>
          <w:rFonts w:ascii="Arial" w:hAnsi="Arial" w:cs="Arial"/>
          <w:iCs/>
        </w:rPr>
        <w:t>; last access: 2022-07-06.</w:t>
      </w:r>
    </w:p>
    <w:p w14:paraId="0C41260E" w14:textId="650E0D3D" w:rsidR="00F35F39" w:rsidRDefault="00F35F39" w:rsidP="00DE28E5">
      <w:pPr>
        <w:tabs>
          <w:tab w:val="left" w:pos="1710"/>
        </w:tabs>
        <w:spacing w:after="240" w:line="256" w:lineRule="auto"/>
        <w:ind w:left="360" w:right="90" w:hanging="360"/>
        <w:rPr>
          <w:rFonts w:ascii="Arial" w:hAnsi="Arial" w:cs="Arial"/>
          <w:sz w:val="24"/>
          <w:szCs w:val="24"/>
        </w:rPr>
      </w:pPr>
      <w:proofErr w:type="spellStart"/>
      <w:r w:rsidRPr="00F35F39">
        <w:rPr>
          <w:rFonts w:ascii="Arial" w:hAnsi="Arial" w:cs="Arial"/>
          <w:sz w:val="24"/>
          <w:szCs w:val="24"/>
        </w:rPr>
        <w:t>Strekeisen</w:t>
      </w:r>
      <w:proofErr w:type="spellEnd"/>
      <w:r>
        <w:rPr>
          <w:rFonts w:ascii="Arial" w:hAnsi="Arial" w:cs="Arial"/>
          <w:sz w:val="24"/>
          <w:szCs w:val="24"/>
        </w:rPr>
        <w:t>, Alex, 2020, “</w:t>
      </w:r>
      <w:r w:rsidR="009F0ACB">
        <w:rPr>
          <w:rFonts w:ascii="Arial" w:hAnsi="Arial" w:cs="Arial"/>
          <w:sz w:val="24"/>
          <w:szCs w:val="24"/>
        </w:rPr>
        <w:t xml:space="preserve">Blueschist,” </w:t>
      </w:r>
      <w:hyperlink r:id="rId12" w:history="1">
        <w:r w:rsidR="009F0ACB" w:rsidRPr="00DE3F0A">
          <w:rPr>
            <w:rStyle w:val="Hyperlink"/>
            <w:rFonts w:ascii="Arial" w:hAnsi="Arial" w:cs="Arial"/>
            <w:sz w:val="24"/>
            <w:szCs w:val="24"/>
          </w:rPr>
          <w:t>https://www.alexstrekeisen.it/english/meta/blueschist.php</w:t>
        </w:r>
      </w:hyperlink>
      <w:r w:rsidR="009F0ACB">
        <w:rPr>
          <w:rFonts w:ascii="Arial" w:hAnsi="Arial" w:cs="Arial"/>
          <w:sz w:val="24"/>
          <w:szCs w:val="24"/>
        </w:rPr>
        <w:t>; last access: 2022-07-07.</w:t>
      </w:r>
    </w:p>
    <w:p w14:paraId="4D7C99BD" w14:textId="7E2FD667" w:rsidR="00DE28E5" w:rsidRPr="00DE28E5" w:rsidRDefault="00DE28E5" w:rsidP="00DE28E5">
      <w:pPr>
        <w:tabs>
          <w:tab w:val="left" w:pos="1710"/>
        </w:tabs>
        <w:spacing w:after="240" w:line="256" w:lineRule="auto"/>
        <w:ind w:left="360" w:right="90" w:hanging="360"/>
        <w:rPr>
          <w:rFonts w:ascii="Arial" w:hAnsi="Arial" w:cs="Arial"/>
          <w:sz w:val="24"/>
          <w:szCs w:val="24"/>
        </w:rPr>
      </w:pPr>
      <w:r w:rsidRPr="00DE28E5">
        <w:rPr>
          <w:rFonts w:ascii="Arial" w:hAnsi="Arial" w:cs="Arial"/>
          <w:sz w:val="24"/>
          <w:szCs w:val="24"/>
        </w:rPr>
        <w:t xml:space="preserve">The Reach Museum, n.d., “Playdough Rock Cycle,” </w:t>
      </w:r>
      <w:hyperlink r:id="rId13" w:history="1">
        <w:r w:rsidRPr="00DE28E5">
          <w:rPr>
            <w:rStyle w:val="Hyperlink"/>
            <w:rFonts w:ascii="Arial" w:hAnsi="Arial" w:cs="Arial"/>
            <w:sz w:val="24"/>
            <w:szCs w:val="24"/>
          </w:rPr>
          <w:t>https://visitthereach.us/wp-content/uploads/2021/02/Playdough-Rock-Cycle-Activity-Sheet.pdf</w:t>
        </w:r>
      </w:hyperlink>
      <w:r w:rsidRPr="00DE28E5">
        <w:rPr>
          <w:rFonts w:ascii="Arial" w:hAnsi="Arial" w:cs="Arial"/>
          <w:sz w:val="24"/>
          <w:szCs w:val="24"/>
        </w:rPr>
        <w:t>;  last access: 2022-07-07.</w:t>
      </w:r>
    </w:p>
    <w:p w14:paraId="360A0740" w14:textId="03B18D0B" w:rsidR="00C5789F" w:rsidRPr="00DE28E5" w:rsidRDefault="00731167" w:rsidP="00DE28E5">
      <w:pPr>
        <w:tabs>
          <w:tab w:val="left" w:pos="1710"/>
        </w:tabs>
        <w:spacing w:after="240" w:line="256" w:lineRule="auto"/>
        <w:ind w:left="360" w:right="90" w:hanging="360"/>
        <w:rPr>
          <w:rFonts w:ascii="Arial" w:hAnsi="Arial" w:cs="Arial"/>
          <w:sz w:val="24"/>
          <w:szCs w:val="24"/>
        </w:rPr>
      </w:pPr>
      <w:r w:rsidRPr="00DE28E5">
        <w:rPr>
          <w:rFonts w:ascii="Arial" w:hAnsi="Arial" w:cs="Arial"/>
          <w:sz w:val="24"/>
          <w:szCs w:val="24"/>
        </w:rPr>
        <w:t>United States Geological Survey (</w:t>
      </w:r>
      <w:r w:rsidR="00C5789F" w:rsidRPr="00DE28E5">
        <w:rPr>
          <w:rFonts w:ascii="Arial" w:hAnsi="Arial" w:cs="Arial"/>
          <w:sz w:val="24"/>
          <w:szCs w:val="24"/>
        </w:rPr>
        <w:t>USGS</w:t>
      </w:r>
      <w:r w:rsidRPr="00DE28E5">
        <w:rPr>
          <w:rFonts w:ascii="Arial" w:hAnsi="Arial" w:cs="Arial"/>
          <w:sz w:val="24"/>
          <w:szCs w:val="24"/>
        </w:rPr>
        <w:t>),</w:t>
      </w:r>
      <w:r w:rsidR="00C5789F" w:rsidRPr="00DE28E5">
        <w:rPr>
          <w:rFonts w:ascii="Arial" w:hAnsi="Arial" w:cs="Arial"/>
          <w:sz w:val="24"/>
          <w:szCs w:val="24"/>
        </w:rPr>
        <w:t xml:space="preserve"> 2019b</w:t>
      </w:r>
      <w:r w:rsidRPr="00DE28E5">
        <w:rPr>
          <w:rFonts w:ascii="Arial" w:hAnsi="Arial" w:cs="Arial"/>
          <w:sz w:val="24"/>
          <w:szCs w:val="24"/>
        </w:rPr>
        <w:t>,</w:t>
      </w:r>
      <w:r w:rsidR="00C5789F" w:rsidRPr="00DE28E5">
        <w:rPr>
          <w:rFonts w:ascii="Arial" w:hAnsi="Arial" w:cs="Arial"/>
          <w:sz w:val="24"/>
          <w:szCs w:val="24"/>
        </w:rPr>
        <w:t xml:space="preserve"> “What Are Metamorphic Rocks?” </w:t>
      </w:r>
      <w:r w:rsidR="00C5789F" w:rsidRPr="00DE28E5">
        <w:rPr>
          <w:rFonts w:ascii="Arial" w:hAnsi="Arial" w:cs="Arial"/>
          <w:color w:val="0562C1"/>
          <w:sz w:val="24"/>
          <w:szCs w:val="24"/>
          <w:u w:val="single" w:color="0562C1"/>
        </w:rPr>
        <w:t>https://</w:t>
      </w:r>
      <w:hyperlink r:id="rId14">
        <w:r w:rsidR="00C5789F" w:rsidRPr="00DE28E5">
          <w:rPr>
            <w:rFonts w:ascii="Arial" w:hAnsi="Arial" w:cs="Arial"/>
            <w:color w:val="0562C1"/>
            <w:sz w:val="24"/>
            <w:szCs w:val="24"/>
            <w:u w:val="single" w:color="0562C1"/>
          </w:rPr>
          <w:t>www.usgs.gov/faqs/what-are-metamorphic-rocks-0?qt-news_science_products=0#qt-</w:t>
        </w:r>
      </w:hyperlink>
      <w:r w:rsidR="00C5789F" w:rsidRPr="00DE28E5">
        <w:rPr>
          <w:rFonts w:ascii="Arial" w:hAnsi="Arial" w:cs="Arial"/>
          <w:color w:val="0562C1"/>
          <w:sz w:val="24"/>
          <w:szCs w:val="24"/>
          <w:u w:val="single" w:color="0562C1"/>
        </w:rPr>
        <w:t>news_science_products</w:t>
      </w:r>
      <w:r w:rsidRPr="00DE28E5">
        <w:rPr>
          <w:rFonts w:ascii="Arial" w:hAnsi="Arial" w:cs="Arial"/>
          <w:sz w:val="24"/>
          <w:szCs w:val="24"/>
        </w:rPr>
        <w:t>; last access: 2019-09-03.</w:t>
      </w:r>
    </w:p>
    <w:p w14:paraId="1AD15EE2" w14:textId="2A85CDE4" w:rsidR="00D77047" w:rsidRPr="00F837A6" w:rsidRDefault="00FA69D0" w:rsidP="00F837A6">
      <w:pPr>
        <w:pStyle w:val="Heading9"/>
        <w:spacing w:before="0"/>
        <w:ind w:left="0"/>
        <w:jc w:val="both"/>
        <w:rPr>
          <w:rFonts w:ascii="Arial" w:hAnsi="Arial" w:cs="Arial"/>
        </w:rPr>
      </w:pPr>
    </w:p>
    <w:sectPr w:rsidR="00D77047" w:rsidRPr="00F83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F0645" w14:textId="77777777" w:rsidR="00FA69D0" w:rsidRDefault="00FA69D0">
      <w:r>
        <w:separator/>
      </w:r>
    </w:p>
  </w:endnote>
  <w:endnote w:type="continuationSeparator" w:id="0">
    <w:p w14:paraId="2AB147BD" w14:textId="77777777" w:rsidR="00FA69D0" w:rsidRDefault="00FA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F484" w14:textId="336D50EA" w:rsidR="00040FEF" w:rsidRDefault="00F837A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758EB8" wp14:editId="130B4BF2">
              <wp:simplePos x="0" y="0"/>
              <wp:positionH relativeFrom="page">
                <wp:posOffset>901700</wp:posOffset>
              </wp:positionH>
              <wp:positionV relativeFrom="page">
                <wp:posOffset>9274810</wp:posOffset>
              </wp:positionV>
              <wp:extent cx="193040" cy="1657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1212E" w14:textId="77777777" w:rsidR="00040FEF" w:rsidRDefault="00F837A6">
                          <w:pPr>
                            <w:spacing w:line="244" w:lineRule="exact"/>
                            <w:ind w:left="20"/>
                            <w:rPr>
                              <w:rFonts w:ascii="Calibri"/>
                            </w:rPr>
                          </w:pPr>
                          <w:r>
                            <w:rPr>
                              <w:rFonts w:ascii="Calibri"/>
                            </w:rPr>
                            <w:t>6</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58EB8" id="_x0000_t202" coordsize="21600,21600" o:spt="202" path="m,l,21600r21600,l21600,xe">
              <v:stroke joinstyle="miter"/>
              <v:path gradientshapeok="t" o:connecttype="rect"/>
            </v:shapetype>
            <v:shape id="Text Box 1" o:spid="_x0000_s1026"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51F1212E" w14:textId="77777777" w:rsidR="00040FEF" w:rsidRDefault="00F837A6">
                    <w:pPr>
                      <w:spacing w:line="244" w:lineRule="exact"/>
                      <w:ind w:left="20"/>
                      <w:rPr>
                        <w:rFonts w:ascii="Calibri"/>
                      </w:rPr>
                    </w:pPr>
                    <w:r>
                      <w:rPr>
                        <w:rFonts w:ascii="Calibri"/>
                      </w:rPr>
                      <w:t>6</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2518"/>
      <w:docPartObj>
        <w:docPartGallery w:val="Page Numbers (Bottom of Page)"/>
        <w:docPartUnique/>
      </w:docPartObj>
    </w:sdtPr>
    <w:sdtEndPr>
      <w:rPr>
        <w:noProof/>
      </w:rPr>
    </w:sdtEndPr>
    <w:sdtContent>
      <w:p w14:paraId="23DAF028" w14:textId="77777777" w:rsidR="00E00012" w:rsidRDefault="00F837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3C02AE" w14:textId="77777777" w:rsidR="00040FEF" w:rsidRDefault="00FA69D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3BDB" w14:textId="77777777" w:rsidR="00FA69D0" w:rsidRDefault="00FA69D0">
      <w:r>
        <w:separator/>
      </w:r>
    </w:p>
  </w:footnote>
  <w:footnote w:type="continuationSeparator" w:id="0">
    <w:p w14:paraId="348352AD" w14:textId="77777777" w:rsidR="00FA69D0" w:rsidRDefault="00FA6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7EC0"/>
    <w:multiLevelType w:val="hybridMultilevel"/>
    <w:tmpl w:val="CD9C6E20"/>
    <w:lvl w:ilvl="0" w:tplc="40DE073E">
      <w:start w:val="2"/>
      <w:numFmt w:val="decimal"/>
      <w:lvlText w:val="%1."/>
      <w:lvlJc w:val="left"/>
      <w:pPr>
        <w:ind w:left="1660" w:hanging="221"/>
      </w:pPr>
      <w:rPr>
        <w:rFonts w:ascii="Arial" w:eastAsia="Times New Roman" w:hAnsi="Arial" w:cs="Arial" w:hint="default"/>
        <w:b/>
        <w:bCs/>
        <w:w w:val="100"/>
        <w:sz w:val="28"/>
        <w:szCs w:val="28"/>
      </w:rPr>
    </w:lvl>
    <w:lvl w:ilvl="1" w:tplc="6EA072C0">
      <w:start w:val="1"/>
      <w:numFmt w:val="decimal"/>
      <w:lvlText w:val="%2."/>
      <w:lvlJc w:val="left"/>
      <w:pPr>
        <w:ind w:left="2160" w:hanging="360"/>
      </w:pPr>
      <w:rPr>
        <w:rFonts w:ascii="Times New Roman" w:eastAsia="Times New Roman" w:hAnsi="Times New Roman" w:cs="Times New Roman" w:hint="default"/>
        <w:w w:val="100"/>
        <w:sz w:val="22"/>
        <w:szCs w:val="22"/>
      </w:rPr>
    </w:lvl>
    <w:lvl w:ilvl="2" w:tplc="8C622AF2">
      <w:numFmt w:val="bullet"/>
      <w:lvlText w:val="•"/>
      <w:lvlJc w:val="left"/>
      <w:pPr>
        <w:ind w:left="3233" w:hanging="360"/>
      </w:pPr>
      <w:rPr>
        <w:rFonts w:hint="default"/>
      </w:rPr>
    </w:lvl>
    <w:lvl w:ilvl="3" w:tplc="099C00F0">
      <w:numFmt w:val="bullet"/>
      <w:lvlText w:val="•"/>
      <w:lvlJc w:val="left"/>
      <w:pPr>
        <w:ind w:left="4306" w:hanging="360"/>
      </w:pPr>
      <w:rPr>
        <w:rFonts w:hint="default"/>
      </w:rPr>
    </w:lvl>
    <w:lvl w:ilvl="4" w:tplc="458EC8C6">
      <w:numFmt w:val="bullet"/>
      <w:lvlText w:val="•"/>
      <w:lvlJc w:val="left"/>
      <w:pPr>
        <w:ind w:left="5380" w:hanging="360"/>
      </w:pPr>
      <w:rPr>
        <w:rFonts w:hint="default"/>
      </w:rPr>
    </w:lvl>
    <w:lvl w:ilvl="5" w:tplc="E9202C78">
      <w:numFmt w:val="bullet"/>
      <w:lvlText w:val="•"/>
      <w:lvlJc w:val="left"/>
      <w:pPr>
        <w:ind w:left="6453" w:hanging="360"/>
      </w:pPr>
      <w:rPr>
        <w:rFonts w:hint="default"/>
      </w:rPr>
    </w:lvl>
    <w:lvl w:ilvl="6" w:tplc="6570D002">
      <w:numFmt w:val="bullet"/>
      <w:lvlText w:val="•"/>
      <w:lvlJc w:val="left"/>
      <w:pPr>
        <w:ind w:left="7526" w:hanging="360"/>
      </w:pPr>
      <w:rPr>
        <w:rFonts w:hint="default"/>
      </w:rPr>
    </w:lvl>
    <w:lvl w:ilvl="7" w:tplc="7F1AA214">
      <w:numFmt w:val="bullet"/>
      <w:lvlText w:val="•"/>
      <w:lvlJc w:val="left"/>
      <w:pPr>
        <w:ind w:left="8600" w:hanging="360"/>
      </w:pPr>
      <w:rPr>
        <w:rFonts w:hint="default"/>
      </w:rPr>
    </w:lvl>
    <w:lvl w:ilvl="8" w:tplc="604805A4">
      <w:numFmt w:val="bullet"/>
      <w:lvlText w:val="•"/>
      <w:lvlJc w:val="left"/>
      <w:pPr>
        <w:ind w:left="9673" w:hanging="360"/>
      </w:pPr>
      <w:rPr>
        <w:rFonts w:hint="default"/>
      </w:rPr>
    </w:lvl>
  </w:abstractNum>
  <w:abstractNum w:abstractNumId="1" w15:restartNumberingAfterBreak="0">
    <w:nsid w:val="448A2307"/>
    <w:multiLevelType w:val="hybridMultilevel"/>
    <w:tmpl w:val="9E689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22376">
    <w:abstractNumId w:val="0"/>
  </w:num>
  <w:num w:numId="2" w16cid:durableId="86490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A6"/>
    <w:rsid w:val="001712E7"/>
    <w:rsid w:val="001F71F7"/>
    <w:rsid w:val="003577EB"/>
    <w:rsid w:val="003879C9"/>
    <w:rsid w:val="004F5B77"/>
    <w:rsid w:val="005035BC"/>
    <w:rsid w:val="005040EC"/>
    <w:rsid w:val="00535DBF"/>
    <w:rsid w:val="00710224"/>
    <w:rsid w:val="00731167"/>
    <w:rsid w:val="008656D4"/>
    <w:rsid w:val="00911688"/>
    <w:rsid w:val="0093384A"/>
    <w:rsid w:val="0094659B"/>
    <w:rsid w:val="00957060"/>
    <w:rsid w:val="009F0ACB"/>
    <w:rsid w:val="00B1578C"/>
    <w:rsid w:val="00BF47F4"/>
    <w:rsid w:val="00C5789F"/>
    <w:rsid w:val="00C67DBD"/>
    <w:rsid w:val="00CB409A"/>
    <w:rsid w:val="00CE7291"/>
    <w:rsid w:val="00D16970"/>
    <w:rsid w:val="00D8184C"/>
    <w:rsid w:val="00DE28E5"/>
    <w:rsid w:val="00F35F39"/>
    <w:rsid w:val="00F837A6"/>
    <w:rsid w:val="00FA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3DAD4"/>
  <w15:chartTrackingRefBased/>
  <w15:docId w15:val="{EAF6208C-7F84-45A3-8DBC-B67AAFDD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7A6"/>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F837A6"/>
    <w:pPr>
      <w:spacing w:before="60"/>
      <w:ind w:left="1180"/>
      <w:jc w:val="center"/>
      <w:outlineLvl w:val="5"/>
    </w:pPr>
    <w:rPr>
      <w:b/>
      <w:bCs/>
      <w:sz w:val="28"/>
      <w:szCs w:val="28"/>
    </w:rPr>
  </w:style>
  <w:style w:type="paragraph" w:styleId="Heading8">
    <w:name w:val="heading 8"/>
    <w:basedOn w:val="Normal"/>
    <w:link w:val="Heading8Char"/>
    <w:uiPriority w:val="1"/>
    <w:qFormat/>
    <w:rsid w:val="00F837A6"/>
    <w:pPr>
      <w:ind w:left="1440"/>
      <w:outlineLvl w:val="7"/>
    </w:pPr>
    <w:rPr>
      <w:b/>
      <w:bCs/>
      <w:sz w:val="24"/>
      <w:szCs w:val="24"/>
    </w:rPr>
  </w:style>
  <w:style w:type="paragraph" w:styleId="Heading9">
    <w:name w:val="heading 9"/>
    <w:basedOn w:val="Normal"/>
    <w:link w:val="Heading9Char"/>
    <w:uiPriority w:val="1"/>
    <w:qFormat/>
    <w:rsid w:val="00F837A6"/>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837A6"/>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F837A6"/>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F837A6"/>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F837A6"/>
    <w:rPr>
      <w:sz w:val="24"/>
      <w:szCs w:val="24"/>
    </w:rPr>
  </w:style>
  <w:style w:type="character" w:customStyle="1" w:styleId="BodyTextChar">
    <w:name w:val="Body Text Char"/>
    <w:basedOn w:val="DefaultParagraphFont"/>
    <w:link w:val="BodyText"/>
    <w:uiPriority w:val="1"/>
    <w:rsid w:val="00F837A6"/>
    <w:rPr>
      <w:rFonts w:ascii="Times New Roman" w:eastAsia="Times New Roman" w:hAnsi="Times New Roman" w:cs="Times New Roman"/>
      <w:sz w:val="24"/>
      <w:szCs w:val="24"/>
    </w:rPr>
  </w:style>
  <w:style w:type="paragraph" w:styleId="ListParagraph">
    <w:name w:val="List Paragraph"/>
    <w:basedOn w:val="Normal"/>
    <w:uiPriority w:val="34"/>
    <w:qFormat/>
    <w:rsid w:val="00F837A6"/>
    <w:pPr>
      <w:ind w:left="1900" w:hanging="360"/>
    </w:pPr>
  </w:style>
  <w:style w:type="paragraph" w:customStyle="1" w:styleId="TableParagraph">
    <w:name w:val="Table Paragraph"/>
    <w:basedOn w:val="Normal"/>
    <w:uiPriority w:val="1"/>
    <w:qFormat/>
    <w:rsid w:val="00F837A6"/>
    <w:rPr>
      <w:rFonts w:ascii="Arial" w:eastAsia="Arial" w:hAnsi="Arial" w:cs="Arial"/>
    </w:rPr>
  </w:style>
  <w:style w:type="paragraph" w:styleId="Footer">
    <w:name w:val="footer"/>
    <w:basedOn w:val="Normal"/>
    <w:link w:val="FooterChar"/>
    <w:uiPriority w:val="99"/>
    <w:unhideWhenUsed/>
    <w:rsid w:val="00F837A6"/>
    <w:pPr>
      <w:tabs>
        <w:tab w:val="center" w:pos="4680"/>
        <w:tab w:val="right" w:pos="9360"/>
      </w:tabs>
    </w:pPr>
  </w:style>
  <w:style w:type="character" w:customStyle="1" w:styleId="FooterChar">
    <w:name w:val="Footer Char"/>
    <w:basedOn w:val="DefaultParagraphFont"/>
    <w:link w:val="Footer"/>
    <w:uiPriority w:val="99"/>
    <w:rsid w:val="00F837A6"/>
    <w:rPr>
      <w:rFonts w:ascii="Times New Roman" w:eastAsia="Times New Roman" w:hAnsi="Times New Roman" w:cs="Times New Roman"/>
    </w:rPr>
  </w:style>
  <w:style w:type="paragraph" w:customStyle="1" w:styleId="paragraph">
    <w:name w:val="paragraph"/>
    <w:basedOn w:val="Normal"/>
    <w:rsid w:val="00BF47F4"/>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BF47F4"/>
  </w:style>
  <w:style w:type="character" w:customStyle="1" w:styleId="eop">
    <w:name w:val="eop"/>
    <w:basedOn w:val="DefaultParagraphFont"/>
    <w:rsid w:val="00BF47F4"/>
  </w:style>
  <w:style w:type="paragraph" w:styleId="Caption">
    <w:name w:val="caption"/>
    <w:basedOn w:val="Normal"/>
    <w:next w:val="Normal"/>
    <w:uiPriority w:val="35"/>
    <w:unhideWhenUsed/>
    <w:qFormat/>
    <w:rsid w:val="00BF47F4"/>
    <w:pPr>
      <w:spacing w:after="200"/>
    </w:pPr>
    <w:rPr>
      <w:i/>
      <w:iCs/>
      <w:color w:val="44546A" w:themeColor="text2"/>
      <w:sz w:val="18"/>
      <w:szCs w:val="18"/>
    </w:rPr>
  </w:style>
  <w:style w:type="character" w:styleId="Hyperlink">
    <w:name w:val="Hyperlink"/>
    <w:basedOn w:val="DefaultParagraphFont"/>
    <w:unhideWhenUsed/>
    <w:rsid w:val="00731167"/>
    <w:rPr>
      <w:color w:val="0000FF"/>
      <w:u w:val="single"/>
    </w:rPr>
  </w:style>
  <w:style w:type="character" w:styleId="UnresolvedMention">
    <w:name w:val="Unresolved Mention"/>
    <w:basedOn w:val="DefaultParagraphFont"/>
    <w:uiPriority w:val="99"/>
    <w:semiHidden/>
    <w:unhideWhenUsed/>
    <w:rsid w:val="00731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5816">
      <w:bodyDiv w:val="1"/>
      <w:marLeft w:val="0"/>
      <w:marRight w:val="0"/>
      <w:marTop w:val="0"/>
      <w:marBottom w:val="0"/>
      <w:divBdr>
        <w:top w:val="none" w:sz="0" w:space="0" w:color="auto"/>
        <w:left w:val="none" w:sz="0" w:space="0" w:color="auto"/>
        <w:bottom w:val="none" w:sz="0" w:space="0" w:color="auto"/>
        <w:right w:val="none" w:sz="0" w:space="0" w:color="auto"/>
      </w:divBdr>
      <w:divsChild>
        <w:div w:id="1370030843">
          <w:marLeft w:val="0"/>
          <w:marRight w:val="0"/>
          <w:marTop w:val="0"/>
          <w:marBottom w:val="0"/>
          <w:divBdr>
            <w:top w:val="none" w:sz="0" w:space="0" w:color="auto"/>
            <w:left w:val="none" w:sz="0" w:space="0" w:color="auto"/>
            <w:bottom w:val="none" w:sz="0" w:space="0" w:color="auto"/>
            <w:right w:val="none" w:sz="0" w:space="0" w:color="auto"/>
          </w:divBdr>
          <w:divsChild>
            <w:div w:id="789133068">
              <w:marLeft w:val="0"/>
              <w:marRight w:val="0"/>
              <w:marTop w:val="0"/>
              <w:marBottom w:val="0"/>
              <w:divBdr>
                <w:top w:val="none" w:sz="0" w:space="0" w:color="auto"/>
                <w:left w:val="none" w:sz="0" w:space="0" w:color="auto"/>
                <w:bottom w:val="none" w:sz="0" w:space="0" w:color="auto"/>
                <w:right w:val="none" w:sz="0" w:space="0" w:color="auto"/>
              </w:divBdr>
            </w:div>
          </w:divsChild>
        </w:div>
        <w:div w:id="1611936383">
          <w:marLeft w:val="0"/>
          <w:marRight w:val="0"/>
          <w:marTop w:val="0"/>
          <w:marBottom w:val="0"/>
          <w:divBdr>
            <w:top w:val="none" w:sz="0" w:space="0" w:color="auto"/>
            <w:left w:val="none" w:sz="0" w:space="0" w:color="auto"/>
            <w:bottom w:val="none" w:sz="0" w:space="0" w:color="auto"/>
            <w:right w:val="none" w:sz="0" w:space="0" w:color="auto"/>
          </w:divBdr>
          <w:divsChild>
            <w:div w:id="1853452468">
              <w:marLeft w:val="0"/>
              <w:marRight w:val="0"/>
              <w:marTop w:val="0"/>
              <w:marBottom w:val="0"/>
              <w:divBdr>
                <w:top w:val="none" w:sz="0" w:space="0" w:color="auto"/>
                <w:left w:val="none" w:sz="0" w:space="0" w:color="auto"/>
                <w:bottom w:val="none" w:sz="0" w:space="0" w:color="auto"/>
                <w:right w:val="none" w:sz="0" w:space="0" w:color="auto"/>
              </w:divBdr>
            </w:div>
          </w:divsChild>
        </w:div>
        <w:div w:id="1108701455">
          <w:marLeft w:val="0"/>
          <w:marRight w:val="0"/>
          <w:marTop w:val="0"/>
          <w:marBottom w:val="0"/>
          <w:divBdr>
            <w:top w:val="none" w:sz="0" w:space="0" w:color="auto"/>
            <w:left w:val="none" w:sz="0" w:space="0" w:color="auto"/>
            <w:bottom w:val="none" w:sz="0" w:space="0" w:color="auto"/>
            <w:right w:val="none" w:sz="0" w:space="0" w:color="auto"/>
          </w:divBdr>
          <w:divsChild>
            <w:div w:id="1081760215">
              <w:marLeft w:val="0"/>
              <w:marRight w:val="0"/>
              <w:marTop w:val="0"/>
              <w:marBottom w:val="0"/>
              <w:divBdr>
                <w:top w:val="none" w:sz="0" w:space="0" w:color="auto"/>
                <w:left w:val="none" w:sz="0" w:space="0" w:color="auto"/>
                <w:bottom w:val="none" w:sz="0" w:space="0" w:color="auto"/>
                <w:right w:val="none" w:sz="0" w:space="0" w:color="auto"/>
              </w:divBdr>
            </w:div>
          </w:divsChild>
        </w:div>
        <w:div w:id="1702900114">
          <w:marLeft w:val="0"/>
          <w:marRight w:val="0"/>
          <w:marTop w:val="0"/>
          <w:marBottom w:val="0"/>
          <w:divBdr>
            <w:top w:val="none" w:sz="0" w:space="0" w:color="auto"/>
            <w:left w:val="none" w:sz="0" w:space="0" w:color="auto"/>
            <w:bottom w:val="none" w:sz="0" w:space="0" w:color="auto"/>
            <w:right w:val="none" w:sz="0" w:space="0" w:color="auto"/>
          </w:divBdr>
          <w:divsChild>
            <w:div w:id="2129162557">
              <w:marLeft w:val="0"/>
              <w:marRight w:val="0"/>
              <w:marTop w:val="0"/>
              <w:marBottom w:val="0"/>
              <w:divBdr>
                <w:top w:val="none" w:sz="0" w:space="0" w:color="auto"/>
                <w:left w:val="none" w:sz="0" w:space="0" w:color="auto"/>
                <w:bottom w:val="none" w:sz="0" w:space="0" w:color="auto"/>
                <w:right w:val="none" w:sz="0" w:space="0" w:color="auto"/>
              </w:divBdr>
            </w:div>
          </w:divsChild>
        </w:div>
        <w:div w:id="799037077">
          <w:marLeft w:val="0"/>
          <w:marRight w:val="0"/>
          <w:marTop w:val="0"/>
          <w:marBottom w:val="0"/>
          <w:divBdr>
            <w:top w:val="none" w:sz="0" w:space="0" w:color="auto"/>
            <w:left w:val="none" w:sz="0" w:space="0" w:color="auto"/>
            <w:bottom w:val="none" w:sz="0" w:space="0" w:color="auto"/>
            <w:right w:val="none" w:sz="0" w:space="0" w:color="auto"/>
          </w:divBdr>
          <w:divsChild>
            <w:div w:id="1254556870">
              <w:marLeft w:val="0"/>
              <w:marRight w:val="0"/>
              <w:marTop w:val="0"/>
              <w:marBottom w:val="0"/>
              <w:divBdr>
                <w:top w:val="none" w:sz="0" w:space="0" w:color="auto"/>
                <w:left w:val="none" w:sz="0" w:space="0" w:color="auto"/>
                <w:bottom w:val="none" w:sz="0" w:space="0" w:color="auto"/>
                <w:right w:val="none" w:sz="0" w:space="0" w:color="auto"/>
              </w:divBdr>
            </w:div>
          </w:divsChild>
        </w:div>
        <w:div w:id="1855605063">
          <w:marLeft w:val="0"/>
          <w:marRight w:val="0"/>
          <w:marTop w:val="0"/>
          <w:marBottom w:val="0"/>
          <w:divBdr>
            <w:top w:val="none" w:sz="0" w:space="0" w:color="auto"/>
            <w:left w:val="none" w:sz="0" w:space="0" w:color="auto"/>
            <w:bottom w:val="none" w:sz="0" w:space="0" w:color="auto"/>
            <w:right w:val="none" w:sz="0" w:space="0" w:color="auto"/>
          </w:divBdr>
          <w:divsChild>
            <w:div w:id="673266688">
              <w:marLeft w:val="0"/>
              <w:marRight w:val="0"/>
              <w:marTop w:val="0"/>
              <w:marBottom w:val="0"/>
              <w:divBdr>
                <w:top w:val="none" w:sz="0" w:space="0" w:color="auto"/>
                <w:left w:val="none" w:sz="0" w:space="0" w:color="auto"/>
                <w:bottom w:val="none" w:sz="0" w:space="0" w:color="auto"/>
                <w:right w:val="none" w:sz="0" w:space="0" w:color="auto"/>
              </w:divBdr>
            </w:div>
          </w:divsChild>
        </w:div>
        <w:div w:id="235018094">
          <w:marLeft w:val="0"/>
          <w:marRight w:val="0"/>
          <w:marTop w:val="0"/>
          <w:marBottom w:val="0"/>
          <w:divBdr>
            <w:top w:val="none" w:sz="0" w:space="0" w:color="auto"/>
            <w:left w:val="none" w:sz="0" w:space="0" w:color="auto"/>
            <w:bottom w:val="none" w:sz="0" w:space="0" w:color="auto"/>
            <w:right w:val="none" w:sz="0" w:space="0" w:color="auto"/>
          </w:divBdr>
          <w:divsChild>
            <w:div w:id="1142427733">
              <w:marLeft w:val="0"/>
              <w:marRight w:val="0"/>
              <w:marTop w:val="0"/>
              <w:marBottom w:val="0"/>
              <w:divBdr>
                <w:top w:val="none" w:sz="0" w:space="0" w:color="auto"/>
                <w:left w:val="none" w:sz="0" w:space="0" w:color="auto"/>
                <w:bottom w:val="none" w:sz="0" w:space="0" w:color="auto"/>
                <w:right w:val="none" w:sz="0" w:space="0" w:color="auto"/>
              </w:divBdr>
            </w:div>
          </w:divsChild>
        </w:div>
        <w:div w:id="2010016506">
          <w:marLeft w:val="0"/>
          <w:marRight w:val="0"/>
          <w:marTop w:val="0"/>
          <w:marBottom w:val="0"/>
          <w:divBdr>
            <w:top w:val="none" w:sz="0" w:space="0" w:color="auto"/>
            <w:left w:val="none" w:sz="0" w:space="0" w:color="auto"/>
            <w:bottom w:val="none" w:sz="0" w:space="0" w:color="auto"/>
            <w:right w:val="none" w:sz="0" w:space="0" w:color="auto"/>
          </w:divBdr>
          <w:divsChild>
            <w:div w:id="1857189949">
              <w:marLeft w:val="0"/>
              <w:marRight w:val="0"/>
              <w:marTop w:val="0"/>
              <w:marBottom w:val="0"/>
              <w:divBdr>
                <w:top w:val="none" w:sz="0" w:space="0" w:color="auto"/>
                <w:left w:val="none" w:sz="0" w:space="0" w:color="auto"/>
                <w:bottom w:val="none" w:sz="0" w:space="0" w:color="auto"/>
                <w:right w:val="none" w:sz="0" w:space="0" w:color="auto"/>
              </w:divBdr>
            </w:div>
          </w:divsChild>
        </w:div>
        <w:div w:id="1757557495">
          <w:marLeft w:val="0"/>
          <w:marRight w:val="0"/>
          <w:marTop w:val="0"/>
          <w:marBottom w:val="0"/>
          <w:divBdr>
            <w:top w:val="none" w:sz="0" w:space="0" w:color="auto"/>
            <w:left w:val="none" w:sz="0" w:space="0" w:color="auto"/>
            <w:bottom w:val="none" w:sz="0" w:space="0" w:color="auto"/>
            <w:right w:val="none" w:sz="0" w:space="0" w:color="auto"/>
          </w:divBdr>
          <w:divsChild>
            <w:div w:id="638875923">
              <w:marLeft w:val="0"/>
              <w:marRight w:val="0"/>
              <w:marTop w:val="0"/>
              <w:marBottom w:val="0"/>
              <w:divBdr>
                <w:top w:val="none" w:sz="0" w:space="0" w:color="auto"/>
                <w:left w:val="none" w:sz="0" w:space="0" w:color="auto"/>
                <w:bottom w:val="none" w:sz="0" w:space="0" w:color="auto"/>
                <w:right w:val="none" w:sz="0" w:space="0" w:color="auto"/>
              </w:divBdr>
            </w:div>
          </w:divsChild>
        </w:div>
        <w:div w:id="111824168">
          <w:marLeft w:val="0"/>
          <w:marRight w:val="0"/>
          <w:marTop w:val="0"/>
          <w:marBottom w:val="0"/>
          <w:divBdr>
            <w:top w:val="none" w:sz="0" w:space="0" w:color="auto"/>
            <w:left w:val="none" w:sz="0" w:space="0" w:color="auto"/>
            <w:bottom w:val="none" w:sz="0" w:space="0" w:color="auto"/>
            <w:right w:val="none" w:sz="0" w:space="0" w:color="auto"/>
          </w:divBdr>
          <w:divsChild>
            <w:div w:id="1397430681">
              <w:marLeft w:val="0"/>
              <w:marRight w:val="0"/>
              <w:marTop w:val="0"/>
              <w:marBottom w:val="0"/>
              <w:divBdr>
                <w:top w:val="none" w:sz="0" w:space="0" w:color="auto"/>
                <w:left w:val="none" w:sz="0" w:space="0" w:color="auto"/>
                <w:bottom w:val="none" w:sz="0" w:space="0" w:color="auto"/>
                <w:right w:val="none" w:sz="0" w:space="0" w:color="auto"/>
              </w:divBdr>
            </w:div>
          </w:divsChild>
        </w:div>
        <w:div w:id="1164783421">
          <w:marLeft w:val="0"/>
          <w:marRight w:val="0"/>
          <w:marTop w:val="0"/>
          <w:marBottom w:val="0"/>
          <w:divBdr>
            <w:top w:val="none" w:sz="0" w:space="0" w:color="auto"/>
            <w:left w:val="none" w:sz="0" w:space="0" w:color="auto"/>
            <w:bottom w:val="none" w:sz="0" w:space="0" w:color="auto"/>
            <w:right w:val="none" w:sz="0" w:space="0" w:color="auto"/>
          </w:divBdr>
          <w:divsChild>
            <w:div w:id="552959420">
              <w:marLeft w:val="0"/>
              <w:marRight w:val="0"/>
              <w:marTop w:val="0"/>
              <w:marBottom w:val="0"/>
              <w:divBdr>
                <w:top w:val="none" w:sz="0" w:space="0" w:color="auto"/>
                <w:left w:val="none" w:sz="0" w:space="0" w:color="auto"/>
                <w:bottom w:val="none" w:sz="0" w:space="0" w:color="auto"/>
                <w:right w:val="none" w:sz="0" w:space="0" w:color="auto"/>
              </w:divBdr>
            </w:div>
          </w:divsChild>
        </w:div>
        <w:div w:id="35661193">
          <w:marLeft w:val="0"/>
          <w:marRight w:val="0"/>
          <w:marTop w:val="0"/>
          <w:marBottom w:val="0"/>
          <w:divBdr>
            <w:top w:val="none" w:sz="0" w:space="0" w:color="auto"/>
            <w:left w:val="none" w:sz="0" w:space="0" w:color="auto"/>
            <w:bottom w:val="none" w:sz="0" w:space="0" w:color="auto"/>
            <w:right w:val="none" w:sz="0" w:space="0" w:color="auto"/>
          </w:divBdr>
          <w:divsChild>
            <w:div w:id="1357317527">
              <w:marLeft w:val="0"/>
              <w:marRight w:val="0"/>
              <w:marTop w:val="0"/>
              <w:marBottom w:val="0"/>
              <w:divBdr>
                <w:top w:val="none" w:sz="0" w:space="0" w:color="auto"/>
                <w:left w:val="none" w:sz="0" w:space="0" w:color="auto"/>
                <w:bottom w:val="none" w:sz="0" w:space="0" w:color="auto"/>
                <w:right w:val="none" w:sz="0" w:space="0" w:color="auto"/>
              </w:divBdr>
            </w:div>
          </w:divsChild>
        </w:div>
        <w:div w:id="1096824352">
          <w:marLeft w:val="0"/>
          <w:marRight w:val="0"/>
          <w:marTop w:val="0"/>
          <w:marBottom w:val="0"/>
          <w:divBdr>
            <w:top w:val="none" w:sz="0" w:space="0" w:color="auto"/>
            <w:left w:val="none" w:sz="0" w:space="0" w:color="auto"/>
            <w:bottom w:val="none" w:sz="0" w:space="0" w:color="auto"/>
            <w:right w:val="none" w:sz="0" w:space="0" w:color="auto"/>
          </w:divBdr>
          <w:divsChild>
            <w:div w:id="21252046">
              <w:marLeft w:val="0"/>
              <w:marRight w:val="0"/>
              <w:marTop w:val="0"/>
              <w:marBottom w:val="0"/>
              <w:divBdr>
                <w:top w:val="none" w:sz="0" w:space="0" w:color="auto"/>
                <w:left w:val="none" w:sz="0" w:space="0" w:color="auto"/>
                <w:bottom w:val="none" w:sz="0" w:space="0" w:color="auto"/>
                <w:right w:val="none" w:sz="0" w:space="0" w:color="auto"/>
              </w:divBdr>
            </w:div>
          </w:divsChild>
        </w:div>
        <w:div w:id="938486202">
          <w:marLeft w:val="0"/>
          <w:marRight w:val="0"/>
          <w:marTop w:val="0"/>
          <w:marBottom w:val="0"/>
          <w:divBdr>
            <w:top w:val="none" w:sz="0" w:space="0" w:color="auto"/>
            <w:left w:val="none" w:sz="0" w:space="0" w:color="auto"/>
            <w:bottom w:val="none" w:sz="0" w:space="0" w:color="auto"/>
            <w:right w:val="none" w:sz="0" w:space="0" w:color="auto"/>
          </w:divBdr>
          <w:divsChild>
            <w:div w:id="145172864">
              <w:marLeft w:val="0"/>
              <w:marRight w:val="0"/>
              <w:marTop w:val="0"/>
              <w:marBottom w:val="0"/>
              <w:divBdr>
                <w:top w:val="none" w:sz="0" w:space="0" w:color="auto"/>
                <w:left w:val="none" w:sz="0" w:space="0" w:color="auto"/>
                <w:bottom w:val="none" w:sz="0" w:space="0" w:color="auto"/>
                <w:right w:val="none" w:sz="0" w:space="0" w:color="auto"/>
              </w:divBdr>
            </w:div>
          </w:divsChild>
        </w:div>
        <w:div w:id="177044357">
          <w:marLeft w:val="0"/>
          <w:marRight w:val="0"/>
          <w:marTop w:val="0"/>
          <w:marBottom w:val="0"/>
          <w:divBdr>
            <w:top w:val="none" w:sz="0" w:space="0" w:color="auto"/>
            <w:left w:val="none" w:sz="0" w:space="0" w:color="auto"/>
            <w:bottom w:val="none" w:sz="0" w:space="0" w:color="auto"/>
            <w:right w:val="none" w:sz="0" w:space="0" w:color="auto"/>
          </w:divBdr>
          <w:divsChild>
            <w:div w:id="1372152469">
              <w:marLeft w:val="0"/>
              <w:marRight w:val="0"/>
              <w:marTop w:val="0"/>
              <w:marBottom w:val="0"/>
              <w:divBdr>
                <w:top w:val="none" w:sz="0" w:space="0" w:color="auto"/>
                <w:left w:val="none" w:sz="0" w:space="0" w:color="auto"/>
                <w:bottom w:val="none" w:sz="0" w:space="0" w:color="auto"/>
                <w:right w:val="none" w:sz="0" w:space="0" w:color="auto"/>
              </w:divBdr>
            </w:div>
          </w:divsChild>
        </w:div>
        <w:div w:id="1389458020">
          <w:marLeft w:val="0"/>
          <w:marRight w:val="0"/>
          <w:marTop w:val="0"/>
          <w:marBottom w:val="0"/>
          <w:divBdr>
            <w:top w:val="none" w:sz="0" w:space="0" w:color="auto"/>
            <w:left w:val="none" w:sz="0" w:space="0" w:color="auto"/>
            <w:bottom w:val="none" w:sz="0" w:space="0" w:color="auto"/>
            <w:right w:val="none" w:sz="0" w:space="0" w:color="auto"/>
          </w:divBdr>
          <w:divsChild>
            <w:div w:id="1491170783">
              <w:marLeft w:val="0"/>
              <w:marRight w:val="0"/>
              <w:marTop w:val="0"/>
              <w:marBottom w:val="0"/>
              <w:divBdr>
                <w:top w:val="none" w:sz="0" w:space="0" w:color="auto"/>
                <w:left w:val="none" w:sz="0" w:space="0" w:color="auto"/>
                <w:bottom w:val="none" w:sz="0" w:space="0" w:color="auto"/>
                <w:right w:val="none" w:sz="0" w:space="0" w:color="auto"/>
              </w:divBdr>
            </w:div>
            <w:div w:id="337973681">
              <w:marLeft w:val="0"/>
              <w:marRight w:val="0"/>
              <w:marTop w:val="0"/>
              <w:marBottom w:val="0"/>
              <w:divBdr>
                <w:top w:val="none" w:sz="0" w:space="0" w:color="auto"/>
                <w:left w:val="none" w:sz="0" w:space="0" w:color="auto"/>
                <w:bottom w:val="none" w:sz="0" w:space="0" w:color="auto"/>
                <w:right w:val="none" w:sz="0" w:space="0" w:color="auto"/>
              </w:divBdr>
            </w:div>
          </w:divsChild>
        </w:div>
        <w:div w:id="43606402">
          <w:marLeft w:val="0"/>
          <w:marRight w:val="0"/>
          <w:marTop w:val="0"/>
          <w:marBottom w:val="0"/>
          <w:divBdr>
            <w:top w:val="none" w:sz="0" w:space="0" w:color="auto"/>
            <w:left w:val="none" w:sz="0" w:space="0" w:color="auto"/>
            <w:bottom w:val="none" w:sz="0" w:space="0" w:color="auto"/>
            <w:right w:val="none" w:sz="0" w:space="0" w:color="auto"/>
          </w:divBdr>
          <w:divsChild>
            <w:div w:id="185339461">
              <w:marLeft w:val="0"/>
              <w:marRight w:val="0"/>
              <w:marTop w:val="0"/>
              <w:marBottom w:val="0"/>
              <w:divBdr>
                <w:top w:val="none" w:sz="0" w:space="0" w:color="auto"/>
                <w:left w:val="none" w:sz="0" w:space="0" w:color="auto"/>
                <w:bottom w:val="none" w:sz="0" w:space="0" w:color="auto"/>
                <w:right w:val="none" w:sz="0" w:space="0" w:color="auto"/>
              </w:divBdr>
            </w:div>
          </w:divsChild>
        </w:div>
        <w:div w:id="147136668">
          <w:marLeft w:val="0"/>
          <w:marRight w:val="0"/>
          <w:marTop w:val="0"/>
          <w:marBottom w:val="0"/>
          <w:divBdr>
            <w:top w:val="none" w:sz="0" w:space="0" w:color="auto"/>
            <w:left w:val="none" w:sz="0" w:space="0" w:color="auto"/>
            <w:bottom w:val="none" w:sz="0" w:space="0" w:color="auto"/>
            <w:right w:val="none" w:sz="0" w:space="0" w:color="auto"/>
          </w:divBdr>
          <w:divsChild>
            <w:div w:id="1834829622">
              <w:marLeft w:val="0"/>
              <w:marRight w:val="0"/>
              <w:marTop w:val="0"/>
              <w:marBottom w:val="0"/>
              <w:divBdr>
                <w:top w:val="none" w:sz="0" w:space="0" w:color="auto"/>
                <w:left w:val="none" w:sz="0" w:space="0" w:color="auto"/>
                <w:bottom w:val="none" w:sz="0" w:space="0" w:color="auto"/>
                <w:right w:val="none" w:sz="0" w:space="0" w:color="auto"/>
              </w:divBdr>
            </w:div>
          </w:divsChild>
        </w:div>
        <w:div w:id="153305342">
          <w:marLeft w:val="0"/>
          <w:marRight w:val="0"/>
          <w:marTop w:val="0"/>
          <w:marBottom w:val="0"/>
          <w:divBdr>
            <w:top w:val="none" w:sz="0" w:space="0" w:color="auto"/>
            <w:left w:val="none" w:sz="0" w:space="0" w:color="auto"/>
            <w:bottom w:val="none" w:sz="0" w:space="0" w:color="auto"/>
            <w:right w:val="none" w:sz="0" w:space="0" w:color="auto"/>
          </w:divBdr>
          <w:divsChild>
            <w:div w:id="2132938353">
              <w:marLeft w:val="0"/>
              <w:marRight w:val="0"/>
              <w:marTop w:val="0"/>
              <w:marBottom w:val="0"/>
              <w:divBdr>
                <w:top w:val="none" w:sz="0" w:space="0" w:color="auto"/>
                <w:left w:val="none" w:sz="0" w:space="0" w:color="auto"/>
                <w:bottom w:val="none" w:sz="0" w:space="0" w:color="auto"/>
                <w:right w:val="none" w:sz="0" w:space="0" w:color="auto"/>
              </w:divBdr>
            </w:div>
          </w:divsChild>
        </w:div>
        <w:div w:id="368916104">
          <w:marLeft w:val="0"/>
          <w:marRight w:val="0"/>
          <w:marTop w:val="0"/>
          <w:marBottom w:val="0"/>
          <w:divBdr>
            <w:top w:val="none" w:sz="0" w:space="0" w:color="auto"/>
            <w:left w:val="none" w:sz="0" w:space="0" w:color="auto"/>
            <w:bottom w:val="none" w:sz="0" w:space="0" w:color="auto"/>
            <w:right w:val="none" w:sz="0" w:space="0" w:color="auto"/>
          </w:divBdr>
          <w:divsChild>
            <w:div w:id="1607152497">
              <w:marLeft w:val="0"/>
              <w:marRight w:val="0"/>
              <w:marTop w:val="0"/>
              <w:marBottom w:val="0"/>
              <w:divBdr>
                <w:top w:val="none" w:sz="0" w:space="0" w:color="auto"/>
                <w:left w:val="none" w:sz="0" w:space="0" w:color="auto"/>
                <w:bottom w:val="none" w:sz="0" w:space="0" w:color="auto"/>
                <w:right w:val="none" w:sz="0" w:space="0" w:color="auto"/>
              </w:divBdr>
            </w:div>
          </w:divsChild>
        </w:div>
        <w:div w:id="893931534">
          <w:marLeft w:val="0"/>
          <w:marRight w:val="0"/>
          <w:marTop w:val="0"/>
          <w:marBottom w:val="0"/>
          <w:divBdr>
            <w:top w:val="none" w:sz="0" w:space="0" w:color="auto"/>
            <w:left w:val="none" w:sz="0" w:space="0" w:color="auto"/>
            <w:bottom w:val="none" w:sz="0" w:space="0" w:color="auto"/>
            <w:right w:val="none" w:sz="0" w:space="0" w:color="auto"/>
          </w:divBdr>
          <w:divsChild>
            <w:div w:id="216859096">
              <w:marLeft w:val="0"/>
              <w:marRight w:val="0"/>
              <w:marTop w:val="0"/>
              <w:marBottom w:val="0"/>
              <w:divBdr>
                <w:top w:val="none" w:sz="0" w:space="0" w:color="auto"/>
                <w:left w:val="none" w:sz="0" w:space="0" w:color="auto"/>
                <w:bottom w:val="none" w:sz="0" w:space="0" w:color="auto"/>
                <w:right w:val="none" w:sz="0" w:space="0" w:color="auto"/>
              </w:divBdr>
            </w:div>
            <w:div w:id="1393231433">
              <w:marLeft w:val="0"/>
              <w:marRight w:val="0"/>
              <w:marTop w:val="0"/>
              <w:marBottom w:val="0"/>
              <w:divBdr>
                <w:top w:val="none" w:sz="0" w:space="0" w:color="auto"/>
                <w:left w:val="none" w:sz="0" w:space="0" w:color="auto"/>
                <w:bottom w:val="none" w:sz="0" w:space="0" w:color="auto"/>
                <w:right w:val="none" w:sz="0" w:space="0" w:color="auto"/>
              </w:divBdr>
            </w:div>
          </w:divsChild>
        </w:div>
        <w:div w:id="1321428360">
          <w:marLeft w:val="0"/>
          <w:marRight w:val="0"/>
          <w:marTop w:val="0"/>
          <w:marBottom w:val="0"/>
          <w:divBdr>
            <w:top w:val="none" w:sz="0" w:space="0" w:color="auto"/>
            <w:left w:val="none" w:sz="0" w:space="0" w:color="auto"/>
            <w:bottom w:val="none" w:sz="0" w:space="0" w:color="auto"/>
            <w:right w:val="none" w:sz="0" w:space="0" w:color="auto"/>
          </w:divBdr>
          <w:divsChild>
            <w:div w:id="980957770">
              <w:marLeft w:val="0"/>
              <w:marRight w:val="0"/>
              <w:marTop w:val="0"/>
              <w:marBottom w:val="0"/>
              <w:divBdr>
                <w:top w:val="none" w:sz="0" w:space="0" w:color="auto"/>
                <w:left w:val="none" w:sz="0" w:space="0" w:color="auto"/>
                <w:bottom w:val="none" w:sz="0" w:space="0" w:color="auto"/>
                <w:right w:val="none" w:sz="0" w:space="0" w:color="auto"/>
              </w:divBdr>
            </w:div>
          </w:divsChild>
        </w:div>
        <w:div w:id="1661349884">
          <w:marLeft w:val="0"/>
          <w:marRight w:val="0"/>
          <w:marTop w:val="0"/>
          <w:marBottom w:val="0"/>
          <w:divBdr>
            <w:top w:val="none" w:sz="0" w:space="0" w:color="auto"/>
            <w:left w:val="none" w:sz="0" w:space="0" w:color="auto"/>
            <w:bottom w:val="none" w:sz="0" w:space="0" w:color="auto"/>
            <w:right w:val="none" w:sz="0" w:space="0" w:color="auto"/>
          </w:divBdr>
          <w:divsChild>
            <w:div w:id="663243091">
              <w:marLeft w:val="0"/>
              <w:marRight w:val="0"/>
              <w:marTop w:val="0"/>
              <w:marBottom w:val="0"/>
              <w:divBdr>
                <w:top w:val="none" w:sz="0" w:space="0" w:color="auto"/>
                <w:left w:val="none" w:sz="0" w:space="0" w:color="auto"/>
                <w:bottom w:val="none" w:sz="0" w:space="0" w:color="auto"/>
                <w:right w:val="none" w:sz="0" w:space="0" w:color="auto"/>
              </w:divBdr>
            </w:div>
            <w:div w:id="625158900">
              <w:marLeft w:val="0"/>
              <w:marRight w:val="0"/>
              <w:marTop w:val="0"/>
              <w:marBottom w:val="0"/>
              <w:divBdr>
                <w:top w:val="none" w:sz="0" w:space="0" w:color="auto"/>
                <w:left w:val="none" w:sz="0" w:space="0" w:color="auto"/>
                <w:bottom w:val="none" w:sz="0" w:space="0" w:color="auto"/>
                <w:right w:val="none" w:sz="0" w:space="0" w:color="auto"/>
              </w:divBdr>
            </w:div>
          </w:divsChild>
        </w:div>
        <w:div w:id="1615285056">
          <w:marLeft w:val="0"/>
          <w:marRight w:val="0"/>
          <w:marTop w:val="0"/>
          <w:marBottom w:val="0"/>
          <w:divBdr>
            <w:top w:val="none" w:sz="0" w:space="0" w:color="auto"/>
            <w:left w:val="none" w:sz="0" w:space="0" w:color="auto"/>
            <w:bottom w:val="none" w:sz="0" w:space="0" w:color="auto"/>
            <w:right w:val="none" w:sz="0" w:space="0" w:color="auto"/>
          </w:divBdr>
          <w:divsChild>
            <w:div w:id="1534268657">
              <w:marLeft w:val="0"/>
              <w:marRight w:val="0"/>
              <w:marTop w:val="0"/>
              <w:marBottom w:val="0"/>
              <w:divBdr>
                <w:top w:val="none" w:sz="0" w:space="0" w:color="auto"/>
                <w:left w:val="none" w:sz="0" w:space="0" w:color="auto"/>
                <w:bottom w:val="none" w:sz="0" w:space="0" w:color="auto"/>
                <w:right w:val="none" w:sz="0" w:space="0" w:color="auto"/>
              </w:divBdr>
            </w:div>
          </w:divsChild>
        </w:div>
        <w:div w:id="313798576">
          <w:marLeft w:val="0"/>
          <w:marRight w:val="0"/>
          <w:marTop w:val="0"/>
          <w:marBottom w:val="0"/>
          <w:divBdr>
            <w:top w:val="none" w:sz="0" w:space="0" w:color="auto"/>
            <w:left w:val="none" w:sz="0" w:space="0" w:color="auto"/>
            <w:bottom w:val="none" w:sz="0" w:space="0" w:color="auto"/>
            <w:right w:val="none" w:sz="0" w:space="0" w:color="auto"/>
          </w:divBdr>
          <w:divsChild>
            <w:div w:id="1857108109">
              <w:marLeft w:val="0"/>
              <w:marRight w:val="0"/>
              <w:marTop w:val="0"/>
              <w:marBottom w:val="0"/>
              <w:divBdr>
                <w:top w:val="none" w:sz="0" w:space="0" w:color="auto"/>
                <w:left w:val="none" w:sz="0" w:space="0" w:color="auto"/>
                <w:bottom w:val="none" w:sz="0" w:space="0" w:color="auto"/>
                <w:right w:val="none" w:sz="0" w:space="0" w:color="auto"/>
              </w:divBdr>
            </w:div>
          </w:divsChild>
        </w:div>
        <w:div w:id="1828520112">
          <w:marLeft w:val="0"/>
          <w:marRight w:val="0"/>
          <w:marTop w:val="0"/>
          <w:marBottom w:val="0"/>
          <w:divBdr>
            <w:top w:val="none" w:sz="0" w:space="0" w:color="auto"/>
            <w:left w:val="none" w:sz="0" w:space="0" w:color="auto"/>
            <w:bottom w:val="none" w:sz="0" w:space="0" w:color="auto"/>
            <w:right w:val="none" w:sz="0" w:space="0" w:color="auto"/>
          </w:divBdr>
          <w:divsChild>
            <w:div w:id="355011814">
              <w:marLeft w:val="0"/>
              <w:marRight w:val="0"/>
              <w:marTop w:val="0"/>
              <w:marBottom w:val="0"/>
              <w:divBdr>
                <w:top w:val="none" w:sz="0" w:space="0" w:color="auto"/>
                <w:left w:val="none" w:sz="0" w:space="0" w:color="auto"/>
                <w:bottom w:val="none" w:sz="0" w:space="0" w:color="auto"/>
                <w:right w:val="none" w:sz="0" w:space="0" w:color="auto"/>
              </w:divBdr>
            </w:div>
          </w:divsChild>
        </w:div>
        <w:div w:id="1565405607">
          <w:marLeft w:val="0"/>
          <w:marRight w:val="0"/>
          <w:marTop w:val="0"/>
          <w:marBottom w:val="0"/>
          <w:divBdr>
            <w:top w:val="none" w:sz="0" w:space="0" w:color="auto"/>
            <w:left w:val="none" w:sz="0" w:space="0" w:color="auto"/>
            <w:bottom w:val="none" w:sz="0" w:space="0" w:color="auto"/>
            <w:right w:val="none" w:sz="0" w:space="0" w:color="auto"/>
          </w:divBdr>
          <w:divsChild>
            <w:div w:id="1617909929">
              <w:marLeft w:val="0"/>
              <w:marRight w:val="0"/>
              <w:marTop w:val="0"/>
              <w:marBottom w:val="0"/>
              <w:divBdr>
                <w:top w:val="none" w:sz="0" w:space="0" w:color="auto"/>
                <w:left w:val="none" w:sz="0" w:space="0" w:color="auto"/>
                <w:bottom w:val="none" w:sz="0" w:space="0" w:color="auto"/>
                <w:right w:val="none" w:sz="0" w:space="0" w:color="auto"/>
              </w:divBdr>
            </w:div>
          </w:divsChild>
        </w:div>
        <w:div w:id="347145347">
          <w:marLeft w:val="0"/>
          <w:marRight w:val="0"/>
          <w:marTop w:val="0"/>
          <w:marBottom w:val="0"/>
          <w:divBdr>
            <w:top w:val="none" w:sz="0" w:space="0" w:color="auto"/>
            <w:left w:val="none" w:sz="0" w:space="0" w:color="auto"/>
            <w:bottom w:val="none" w:sz="0" w:space="0" w:color="auto"/>
            <w:right w:val="none" w:sz="0" w:space="0" w:color="auto"/>
          </w:divBdr>
          <w:divsChild>
            <w:div w:id="2018533630">
              <w:marLeft w:val="0"/>
              <w:marRight w:val="0"/>
              <w:marTop w:val="0"/>
              <w:marBottom w:val="0"/>
              <w:divBdr>
                <w:top w:val="none" w:sz="0" w:space="0" w:color="auto"/>
                <w:left w:val="none" w:sz="0" w:space="0" w:color="auto"/>
                <w:bottom w:val="none" w:sz="0" w:space="0" w:color="auto"/>
                <w:right w:val="none" w:sz="0" w:space="0" w:color="auto"/>
              </w:divBdr>
            </w:div>
          </w:divsChild>
        </w:div>
        <w:div w:id="1287083507">
          <w:marLeft w:val="0"/>
          <w:marRight w:val="0"/>
          <w:marTop w:val="0"/>
          <w:marBottom w:val="0"/>
          <w:divBdr>
            <w:top w:val="none" w:sz="0" w:space="0" w:color="auto"/>
            <w:left w:val="none" w:sz="0" w:space="0" w:color="auto"/>
            <w:bottom w:val="none" w:sz="0" w:space="0" w:color="auto"/>
            <w:right w:val="none" w:sz="0" w:space="0" w:color="auto"/>
          </w:divBdr>
          <w:divsChild>
            <w:div w:id="670719481">
              <w:marLeft w:val="0"/>
              <w:marRight w:val="0"/>
              <w:marTop w:val="0"/>
              <w:marBottom w:val="0"/>
              <w:divBdr>
                <w:top w:val="none" w:sz="0" w:space="0" w:color="auto"/>
                <w:left w:val="none" w:sz="0" w:space="0" w:color="auto"/>
                <w:bottom w:val="none" w:sz="0" w:space="0" w:color="auto"/>
                <w:right w:val="none" w:sz="0" w:space="0" w:color="auto"/>
              </w:divBdr>
            </w:div>
          </w:divsChild>
        </w:div>
        <w:div w:id="1676151781">
          <w:marLeft w:val="0"/>
          <w:marRight w:val="0"/>
          <w:marTop w:val="0"/>
          <w:marBottom w:val="0"/>
          <w:divBdr>
            <w:top w:val="none" w:sz="0" w:space="0" w:color="auto"/>
            <w:left w:val="none" w:sz="0" w:space="0" w:color="auto"/>
            <w:bottom w:val="none" w:sz="0" w:space="0" w:color="auto"/>
            <w:right w:val="none" w:sz="0" w:space="0" w:color="auto"/>
          </w:divBdr>
          <w:divsChild>
            <w:div w:id="1942951336">
              <w:marLeft w:val="0"/>
              <w:marRight w:val="0"/>
              <w:marTop w:val="0"/>
              <w:marBottom w:val="0"/>
              <w:divBdr>
                <w:top w:val="none" w:sz="0" w:space="0" w:color="auto"/>
                <w:left w:val="none" w:sz="0" w:space="0" w:color="auto"/>
                <w:bottom w:val="none" w:sz="0" w:space="0" w:color="auto"/>
                <w:right w:val="none" w:sz="0" w:space="0" w:color="auto"/>
              </w:divBdr>
            </w:div>
          </w:divsChild>
        </w:div>
        <w:div w:id="4939592">
          <w:marLeft w:val="0"/>
          <w:marRight w:val="0"/>
          <w:marTop w:val="0"/>
          <w:marBottom w:val="0"/>
          <w:divBdr>
            <w:top w:val="none" w:sz="0" w:space="0" w:color="auto"/>
            <w:left w:val="none" w:sz="0" w:space="0" w:color="auto"/>
            <w:bottom w:val="none" w:sz="0" w:space="0" w:color="auto"/>
            <w:right w:val="none" w:sz="0" w:space="0" w:color="auto"/>
          </w:divBdr>
          <w:divsChild>
            <w:div w:id="1571890145">
              <w:marLeft w:val="0"/>
              <w:marRight w:val="0"/>
              <w:marTop w:val="0"/>
              <w:marBottom w:val="0"/>
              <w:divBdr>
                <w:top w:val="none" w:sz="0" w:space="0" w:color="auto"/>
                <w:left w:val="none" w:sz="0" w:space="0" w:color="auto"/>
                <w:bottom w:val="none" w:sz="0" w:space="0" w:color="auto"/>
                <w:right w:val="none" w:sz="0" w:space="0" w:color="auto"/>
              </w:divBdr>
            </w:div>
          </w:divsChild>
        </w:div>
        <w:div w:id="1947082045">
          <w:marLeft w:val="0"/>
          <w:marRight w:val="0"/>
          <w:marTop w:val="0"/>
          <w:marBottom w:val="0"/>
          <w:divBdr>
            <w:top w:val="none" w:sz="0" w:space="0" w:color="auto"/>
            <w:left w:val="none" w:sz="0" w:space="0" w:color="auto"/>
            <w:bottom w:val="none" w:sz="0" w:space="0" w:color="auto"/>
            <w:right w:val="none" w:sz="0" w:space="0" w:color="auto"/>
          </w:divBdr>
          <w:divsChild>
            <w:div w:id="1872575255">
              <w:marLeft w:val="0"/>
              <w:marRight w:val="0"/>
              <w:marTop w:val="0"/>
              <w:marBottom w:val="0"/>
              <w:divBdr>
                <w:top w:val="none" w:sz="0" w:space="0" w:color="auto"/>
                <w:left w:val="none" w:sz="0" w:space="0" w:color="auto"/>
                <w:bottom w:val="none" w:sz="0" w:space="0" w:color="auto"/>
                <w:right w:val="none" w:sz="0" w:space="0" w:color="auto"/>
              </w:divBdr>
            </w:div>
          </w:divsChild>
        </w:div>
        <w:div w:id="2045010057">
          <w:marLeft w:val="0"/>
          <w:marRight w:val="0"/>
          <w:marTop w:val="0"/>
          <w:marBottom w:val="0"/>
          <w:divBdr>
            <w:top w:val="none" w:sz="0" w:space="0" w:color="auto"/>
            <w:left w:val="none" w:sz="0" w:space="0" w:color="auto"/>
            <w:bottom w:val="none" w:sz="0" w:space="0" w:color="auto"/>
            <w:right w:val="none" w:sz="0" w:space="0" w:color="auto"/>
          </w:divBdr>
          <w:divsChild>
            <w:div w:id="1328485697">
              <w:marLeft w:val="0"/>
              <w:marRight w:val="0"/>
              <w:marTop w:val="0"/>
              <w:marBottom w:val="0"/>
              <w:divBdr>
                <w:top w:val="none" w:sz="0" w:space="0" w:color="auto"/>
                <w:left w:val="none" w:sz="0" w:space="0" w:color="auto"/>
                <w:bottom w:val="none" w:sz="0" w:space="0" w:color="auto"/>
                <w:right w:val="none" w:sz="0" w:space="0" w:color="auto"/>
              </w:divBdr>
            </w:div>
          </w:divsChild>
        </w:div>
        <w:div w:id="1731030962">
          <w:marLeft w:val="0"/>
          <w:marRight w:val="0"/>
          <w:marTop w:val="0"/>
          <w:marBottom w:val="0"/>
          <w:divBdr>
            <w:top w:val="none" w:sz="0" w:space="0" w:color="auto"/>
            <w:left w:val="none" w:sz="0" w:space="0" w:color="auto"/>
            <w:bottom w:val="none" w:sz="0" w:space="0" w:color="auto"/>
            <w:right w:val="none" w:sz="0" w:space="0" w:color="auto"/>
          </w:divBdr>
          <w:divsChild>
            <w:div w:id="408307353">
              <w:marLeft w:val="0"/>
              <w:marRight w:val="0"/>
              <w:marTop w:val="0"/>
              <w:marBottom w:val="0"/>
              <w:divBdr>
                <w:top w:val="none" w:sz="0" w:space="0" w:color="auto"/>
                <w:left w:val="none" w:sz="0" w:space="0" w:color="auto"/>
                <w:bottom w:val="none" w:sz="0" w:space="0" w:color="auto"/>
                <w:right w:val="none" w:sz="0" w:space="0" w:color="auto"/>
              </w:divBdr>
            </w:div>
          </w:divsChild>
        </w:div>
        <w:div w:id="1441220971">
          <w:marLeft w:val="0"/>
          <w:marRight w:val="0"/>
          <w:marTop w:val="0"/>
          <w:marBottom w:val="0"/>
          <w:divBdr>
            <w:top w:val="none" w:sz="0" w:space="0" w:color="auto"/>
            <w:left w:val="none" w:sz="0" w:space="0" w:color="auto"/>
            <w:bottom w:val="none" w:sz="0" w:space="0" w:color="auto"/>
            <w:right w:val="none" w:sz="0" w:space="0" w:color="auto"/>
          </w:divBdr>
          <w:divsChild>
            <w:div w:id="884685343">
              <w:marLeft w:val="0"/>
              <w:marRight w:val="0"/>
              <w:marTop w:val="0"/>
              <w:marBottom w:val="0"/>
              <w:divBdr>
                <w:top w:val="none" w:sz="0" w:space="0" w:color="auto"/>
                <w:left w:val="none" w:sz="0" w:space="0" w:color="auto"/>
                <w:bottom w:val="none" w:sz="0" w:space="0" w:color="auto"/>
                <w:right w:val="none" w:sz="0" w:space="0" w:color="auto"/>
              </w:divBdr>
            </w:div>
          </w:divsChild>
        </w:div>
        <w:div w:id="870537656">
          <w:marLeft w:val="0"/>
          <w:marRight w:val="0"/>
          <w:marTop w:val="0"/>
          <w:marBottom w:val="0"/>
          <w:divBdr>
            <w:top w:val="none" w:sz="0" w:space="0" w:color="auto"/>
            <w:left w:val="none" w:sz="0" w:space="0" w:color="auto"/>
            <w:bottom w:val="none" w:sz="0" w:space="0" w:color="auto"/>
            <w:right w:val="none" w:sz="0" w:space="0" w:color="auto"/>
          </w:divBdr>
          <w:divsChild>
            <w:div w:id="952588269">
              <w:marLeft w:val="0"/>
              <w:marRight w:val="0"/>
              <w:marTop w:val="0"/>
              <w:marBottom w:val="0"/>
              <w:divBdr>
                <w:top w:val="none" w:sz="0" w:space="0" w:color="auto"/>
                <w:left w:val="none" w:sz="0" w:space="0" w:color="auto"/>
                <w:bottom w:val="none" w:sz="0" w:space="0" w:color="auto"/>
                <w:right w:val="none" w:sz="0" w:space="0" w:color="auto"/>
              </w:divBdr>
            </w:div>
          </w:divsChild>
        </w:div>
        <w:div w:id="2002076805">
          <w:marLeft w:val="0"/>
          <w:marRight w:val="0"/>
          <w:marTop w:val="0"/>
          <w:marBottom w:val="0"/>
          <w:divBdr>
            <w:top w:val="none" w:sz="0" w:space="0" w:color="auto"/>
            <w:left w:val="none" w:sz="0" w:space="0" w:color="auto"/>
            <w:bottom w:val="none" w:sz="0" w:space="0" w:color="auto"/>
            <w:right w:val="none" w:sz="0" w:space="0" w:color="auto"/>
          </w:divBdr>
          <w:divsChild>
            <w:div w:id="2005935335">
              <w:marLeft w:val="0"/>
              <w:marRight w:val="0"/>
              <w:marTop w:val="0"/>
              <w:marBottom w:val="0"/>
              <w:divBdr>
                <w:top w:val="none" w:sz="0" w:space="0" w:color="auto"/>
                <w:left w:val="none" w:sz="0" w:space="0" w:color="auto"/>
                <w:bottom w:val="none" w:sz="0" w:space="0" w:color="auto"/>
                <w:right w:val="none" w:sz="0" w:space="0" w:color="auto"/>
              </w:divBdr>
            </w:div>
            <w:div w:id="948009101">
              <w:marLeft w:val="0"/>
              <w:marRight w:val="0"/>
              <w:marTop w:val="0"/>
              <w:marBottom w:val="0"/>
              <w:divBdr>
                <w:top w:val="none" w:sz="0" w:space="0" w:color="auto"/>
                <w:left w:val="none" w:sz="0" w:space="0" w:color="auto"/>
                <w:bottom w:val="none" w:sz="0" w:space="0" w:color="auto"/>
                <w:right w:val="none" w:sz="0" w:space="0" w:color="auto"/>
              </w:divBdr>
            </w:div>
          </w:divsChild>
        </w:div>
        <w:div w:id="1837644473">
          <w:marLeft w:val="0"/>
          <w:marRight w:val="0"/>
          <w:marTop w:val="0"/>
          <w:marBottom w:val="0"/>
          <w:divBdr>
            <w:top w:val="none" w:sz="0" w:space="0" w:color="auto"/>
            <w:left w:val="none" w:sz="0" w:space="0" w:color="auto"/>
            <w:bottom w:val="none" w:sz="0" w:space="0" w:color="auto"/>
            <w:right w:val="none" w:sz="0" w:space="0" w:color="auto"/>
          </w:divBdr>
          <w:divsChild>
            <w:div w:id="1238126744">
              <w:marLeft w:val="0"/>
              <w:marRight w:val="0"/>
              <w:marTop w:val="0"/>
              <w:marBottom w:val="0"/>
              <w:divBdr>
                <w:top w:val="none" w:sz="0" w:space="0" w:color="auto"/>
                <w:left w:val="none" w:sz="0" w:space="0" w:color="auto"/>
                <w:bottom w:val="none" w:sz="0" w:space="0" w:color="auto"/>
                <w:right w:val="none" w:sz="0" w:space="0" w:color="auto"/>
              </w:divBdr>
            </w:div>
          </w:divsChild>
        </w:div>
        <w:div w:id="1355299855">
          <w:marLeft w:val="0"/>
          <w:marRight w:val="0"/>
          <w:marTop w:val="0"/>
          <w:marBottom w:val="0"/>
          <w:divBdr>
            <w:top w:val="none" w:sz="0" w:space="0" w:color="auto"/>
            <w:left w:val="none" w:sz="0" w:space="0" w:color="auto"/>
            <w:bottom w:val="none" w:sz="0" w:space="0" w:color="auto"/>
            <w:right w:val="none" w:sz="0" w:space="0" w:color="auto"/>
          </w:divBdr>
          <w:divsChild>
            <w:div w:id="1759674235">
              <w:marLeft w:val="0"/>
              <w:marRight w:val="0"/>
              <w:marTop w:val="0"/>
              <w:marBottom w:val="0"/>
              <w:divBdr>
                <w:top w:val="none" w:sz="0" w:space="0" w:color="auto"/>
                <w:left w:val="none" w:sz="0" w:space="0" w:color="auto"/>
                <w:bottom w:val="none" w:sz="0" w:space="0" w:color="auto"/>
                <w:right w:val="none" w:sz="0" w:space="0" w:color="auto"/>
              </w:divBdr>
            </w:div>
          </w:divsChild>
        </w:div>
        <w:div w:id="1339772553">
          <w:marLeft w:val="0"/>
          <w:marRight w:val="0"/>
          <w:marTop w:val="0"/>
          <w:marBottom w:val="0"/>
          <w:divBdr>
            <w:top w:val="none" w:sz="0" w:space="0" w:color="auto"/>
            <w:left w:val="none" w:sz="0" w:space="0" w:color="auto"/>
            <w:bottom w:val="none" w:sz="0" w:space="0" w:color="auto"/>
            <w:right w:val="none" w:sz="0" w:space="0" w:color="auto"/>
          </w:divBdr>
          <w:divsChild>
            <w:div w:id="506134877">
              <w:marLeft w:val="0"/>
              <w:marRight w:val="0"/>
              <w:marTop w:val="0"/>
              <w:marBottom w:val="0"/>
              <w:divBdr>
                <w:top w:val="none" w:sz="0" w:space="0" w:color="auto"/>
                <w:left w:val="none" w:sz="0" w:space="0" w:color="auto"/>
                <w:bottom w:val="none" w:sz="0" w:space="0" w:color="auto"/>
                <w:right w:val="none" w:sz="0" w:space="0" w:color="auto"/>
              </w:divBdr>
            </w:div>
          </w:divsChild>
        </w:div>
        <w:div w:id="1852180141">
          <w:marLeft w:val="0"/>
          <w:marRight w:val="0"/>
          <w:marTop w:val="0"/>
          <w:marBottom w:val="0"/>
          <w:divBdr>
            <w:top w:val="none" w:sz="0" w:space="0" w:color="auto"/>
            <w:left w:val="none" w:sz="0" w:space="0" w:color="auto"/>
            <w:bottom w:val="none" w:sz="0" w:space="0" w:color="auto"/>
            <w:right w:val="none" w:sz="0" w:space="0" w:color="auto"/>
          </w:divBdr>
          <w:divsChild>
            <w:div w:id="2034643981">
              <w:marLeft w:val="0"/>
              <w:marRight w:val="0"/>
              <w:marTop w:val="0"/>
              <w:marBottom w:val="0"/>
              <w:divBdr>
                <w:top w:val="none" w:sz="0" w:space="0" w:color="auto"/>
                <w:left w:val="none" w:sz="0" w:space="0" w:color="auto"/>
                <w:bottom w:val="none" w:sz="0" w:space="0" w:color="auto"/>
                <w:right w:val="none" w:sz="0" w:space="0" w:color="auto"/>
              </w:divBdr>
            </w:div>
          </w:divsChild>
        </w:div>
        <w:div w:id="1296252402">
          <w:marLeft w:val="0"/>
          <w:marRight w:val="0"/>
          <w:marTop w:val="0"/>
          <w:marBottom w:val="0"/>
          <w:divBdr>
            <w:top w:val="none" w:sz="0" w:space="0" w:color="auto"/>
            <w:left w:val="none" w:sz="0" w:space="0" w:color="auto"/>
            <w:bottom w:val="none" w:sz="0" w:space="0" w:color="auto"/>
            <w:right w:val="none" w:sz="0" w:space="0" w:color="auto"/>
          </w:divBdr>
          <w:divsChild>
            <w:div w:id="819035644">
              <w:marLeft w:val="0"/>
              <w:marRight w:val="0"/>
              <w:marTop w:val="0"/>
              <w:marBottom w:val="0"/>
              <w:divBdr>
                <w:top w:val="none" w:sz="0" w:space="0" w:color="auto"/>
                <w:left w:val="none" w:sz="0" w:space="0" w:color="auto"/>
                <w:bottom w:val="none" w:sz="0" w:space="0" w:color="auto"/>
                <w:right w:val="none" w:sz="0" w:space="0" w:color="auto"/>
              </w:divBdr>
            </w:div>
          </w:divsChild>
        </w:div>
        <w:div w:id="1568764607">
          <w:marLeft w:val="0"/>
          <w:marRight w:val="0"/>
          <w:marTop w:val="0"/>
          <w:marBottom w:val="0"/>
          <w:divBdr>
            <w:top w:val="none" w:sz="0" w:space="0" w:color="auto"/>
            <w:left w:val="none" w:sz="0" w:space="0" w:color="auto"/>
            <w:bottom w:val="none" w:sz="0" w:space="0" w:color="auto"/>
            <w:right w:val="none" w:sz="0" w:space="0" w:color="auto"/>
          </w:divBdr>
          <w:divsChild>
            <w:div w:id="2120367828">
              <w:marLeft w:val="0"/>
              <w:marRight w:val="0"/>
              <w:marTop w:val="0"/>
              <w:marBottom w:val="0"/>
              <w:divBdr>
                <w:top w:val="none" w:sz="0" w:space="0" w:color="auto"/>
                <w:left w:val="none" w:sz="0" w:space="0" w:color="auto"/>
                <w:bottom w:val="none" w:sz="0" w:space="0" w:color="auto"/>
                <w:right w:val="none" w:sz="0" w:space="0" w:color="auto"/>
              </w:divBdr>
            </w:div>
          </w:divsChild>
        </w:div>
        <w:div w:id="1949852195">
          <w:marLeft w:val="0"/>
          <w:marRight w:val="0"/>
          <w:marTop w:val="0"/>
          <w:marBottom w:val="0"/>
          <w:divBdr>
            <w:top w:val="none" w:sz="0" w:space="0" w:color="auto"/>
            <w:left w:val="none" w:sz="0" w:space="0" w:color="auto"/>
            <w:bottom w:val="none" w:sz="0" w:space="0" w:color="auto"/>
            <w:right w:val="none" w:sz="0" w:space="0" w:color="auto"/>
          </w:divBdr>
          <w:divsChild>
            <w:div w:id="863983668">
              <w:marLeft w:val="0"/>
              <w:marRight w:val="0"/>
              <w:marTop w:val="0"/>
              <w:marBottom w:val="0"/>
              <w:divBdr>
                <w:top w:val="none" w:sz="0" w:space="0" w:color="auto"/>
                <w:left w:val="none" w:sz="0" w:space="0" w:color="auto"/>
                <w:bottom w:val="none" w:sz="0" w:space="0" w:color="auto"/>
                <w:right w:val="none" w:sz="0" w:space="0" w:color="auto"/>
              </w:divBdr>
            </w:div>
          </w:divsChild>
        </w:div>
        <w:div w:id="544755526">
          <w:marLeft w:val="0"/>
          <w:marRight w:val="0"/>
          <w:marTop w:val="0"/>
          <w:marBottom w:val="0"/>
          <w:divBdr>
            <w:top w:val="none" w:sz="0" w:space="0" w:color="auto"/>
            <w:left w:val="none" w:sz="0" w:space="0" w:color="auto"/>
            <w:bottom w:val="none" w:sz="0" w:space="0" w:color="auto"/>
            <w:right w:val="none" w:sz="0" w:space="0" w:color="auto"/>
          </w:divBdr>
          <w:divsChild>
            <w:div w:id="2144107443">
              <w:marLeft w:val="0"/>
              <w:marRight w:val="0"/>
              <w:marTop w:val="0"/>
              <w:marBottom w:val="0"/>
              <w:divBdr>
                <w:top w:val="none" w:sz="0" w:space="0" w:color="auto"/>
                <w:left w:val="none" w:sz="0" w:space="0" w:color="auto"/>
                <w:bottom w:val="none" w:sz="0" w:space="0" w:color="auto"/>
                <w:right w:val="none" w:sz="0" w:space="0" w:color="auto"/>
              </w:divBdr>
            </w:div>
          </w:divsChild>
        </w:div>
        <w:div w:id="1904639915">
          <w:marLeft w:val="0"/>
          <w:marRight w:val="0"/>
          <w:marTop w:val="0"/>
          <w:marBottom w:val="0"/>
          <w:divBdr>
            <w:top w:val="none" w:sz="0" w:space="0" w:color="auto"/>
            <w:left w:val="none" w:sz="0" w:space="0" w:color="auto"/>
            <w:bottom w:val="none" w:sz="0" w:space="0" w:color="auto"/>
            <w:right w:val="none" w:sz="0" w:space="0" w:color="auto"/>
          </w:divBdr>
          <w:divsChild>
            <w:div w:id="1485853304">
              <w:marLeft w:val="0"/>
              <w:marRight w:val="0"/>
              <w:marTop w:val="0"/>
              <w:marBottom w:val="0"/>
              <w:divBdr>
                <w:top w:val="none" w:sz="0" w:space="0" w:color="auto"/>
                <w:left w:val="none" w:sz="0" w:space="0" w:color="auto"/>
                <w:bottom w:val="none" w:sz="0" w:space="0" w:color="auto"/>
                <w:right w:val="none" w:sz="0" w:space="0" w:color="auto"/>
              </w:divBdr>
            </w:div>
          </w:divsChild>
        </w:div>
        <w:div w:id="1321076741">
          <w:marLeft w:val="0"/>
          <w:marRight w:val="0"/>
          <w:marTop w:val="0"/>
          <w:marBottom w:val="0"/>
          <w:divBdr>
            <w:top w:val="none" w:sz="0" w:space="0" w:color="auto"/>
            <w:left w:val="none" w:sz="0" w:space="0" w:color="auto"/>
            <w:bottom w:val="none" w:sz="0" w:space="0" w:color="auto"/>
            <w:right w:val="none" w:sz="0" w:space="0" w:color="auto"/>
          </w:divBdr>
          <w:divsChild>
            <w:div w:id="1869829912">
              <w:marLeft w:val="0"/>
              <w:marRight w:val="0"/>
              <w:marTop w:val="0"/>
              <w:marBottom w:val="0"/>
              <w:divBdr>
                <w:top w:val="none" w:sz="0" w:space="0" w:color="auto"/>
                <w:left w:val="none" w:sz="0" w:space="0" w:color="auto"/>
                <w:bottom w:val="none" w:sz="0" w:space="0" w:color="auto"/>
                <w:right w:val="none" w:sz="0" w:space="0" w:color="auto"/>
              </w:divBdr>
            </w:div>
          </w:divsChild>
        </w:div>
        <w:div w:id="1919288306">
          <w:marLeft w:val="0"/>
          <w:marRight w:val="0"/>
          <w:marTop w:val="0"/>
          <w:marBottom w:val="0"/>
          <w:divBdr>
            <w:top w:val="none" w:sz="0" w:space="0" w:color="auto"/>
            <w:left w:val="none" w:sz="0" w:space="0" w:color="auto"/>
            <w:bottom w:val="none" w:sz="0" w:space="0" w:color="auto"/>
            <w:right w:val="none" w:sz="0" w:space="0" w:color="auto"/>
          </w:divBdr>
          <w:divsChild>
            <w:div w:id="1023743961">
              <w:marLeft w:val="0"/>
              <w:marRight w:val="0"/>
              <w:marTop w:val="0"/>
              <w:marBottom w:val="0"/>
              <w:divBdr>
                <w:top w:val="none" w:sz="0" w:space="0" w:color="auto"/>
                <w:left w:val="none" w:sz="0" w:space="0" w:color="auto"/>
                <w:bottom w:val="none" w:sz="0" w:space="0" w:color="auto"/>
                <w:right w:val="none" w:sz="0" w:space="0" w:color="auto"/>
              </w:divBdr>
            </w:div>
          </w:divsChild>
        </w:div>
        <w:div w:id="1791364489">
          <w:marLeft w:val="0"/>
          <w:marRight w:val="0"/>
          <w:marTop w:val="0"/>
          <w:marBottom w:val="0"/>
          <w:divBdr>
            <w:top w:val="none" w:sz="0" w:space="0" w:color="auto"/>
            <w:left w:val="none" w:sz="0" w:space="0" w:color="auto"/>
            <w:bottom w:val="none" w:sz="0" w:space="0" w:color="auto"/>
            <w:right w:val="none" w:sz="0" w:space="0" w:color="auto"/>
          </w:divBdr>
          <w:divsChild>
            <w:div w:id="1369262048">
              <w:marLeft w:val="0"/>
              <w:marRight w:val="0"/>
              <w:marTop w:val="0"/>
              <w:marBottom w:val="0"/>
              <w:divBdr>
                <w:top w:val="none" w:sz="0" w:space="0" w:color="auto"/>
                <w:left w:val="none" w:sz="0" w:space="0" w:color="auto"/>
                <w:bottom w:val="none" w:sz="0" w:space="0" w:color="auto"/>
                <w:right w:val="none" w:sz="0" w:space="0" w:color="auto"/>
              </w:divBdr>
            </w:div>
          </w:divsChild>
        </w:div>
        <w:div w:id="1788886139">
          <w:marLeft w:val="0"/>
          <w:marRight w:val="0"/>
          <w:marTop w:val="0"/>
          <w:marBottom w:val="0"/>
          <w:divBdr>
            <w:top w:val="none" w:sz="0" w:space="0" w:color="auto"/>
            <w:left w:val="none" w:sz="0" w:space="0" w:color="auto"/>
            <w:bottom w:val="none" w:sz="0" w:space="0" w:color="auto"/>
            <w:right w:val="none" w:sz="0" w:space="0" w:color="auto"/>
          </w:divBdr>
          <w:divsChild>
            <w:div w:id="1075467349">
              <w:marLeft w:val="0"/>
              <w:marRight w:val="0"/>
              <w:marTop w:val="0"/>
              <w:marBottom w:val="0"/>
              <w:divBdr>
                <w:top w:val="none" w:sz="0" w:space="0" w:color="auto"/>
                <w:left w:val="none" w:sz="0" w:space="0" w:color="auto"/>
                <w:bottom w:val="none" w:sz="0" w:space="0" w:color="auto"/>
                <w:right w:val="none" w:sz="0" w:space="0" w:color="auto"/>
              </w:divBdr>
            </w:div>
          </w:divsChild>
        </w:div>
        <w:div w:id="1923029303">
          <w:marLeft w:val="0"/>
          <w:marRight w:val="0"/>
          <w:marTop w:val="0"/>
          <w:marBottom w:val="0"/>
          <w:divBdr>
            <w:top w:val="none" w:sz="0" w:space="0" w:color="auto"/>
            <w:left w:val="none" w:sz="0" w:space="0" w:color="auto"/>
            <w:bottom w:val="none" w:sz="0" w:space="0" w:color="auto"/>
            <w:right w:val="none" w:sz="0" w:space="0" w:color="auto"/>
          </w:divBdr>
          <w:divsChild>
            <w:div w:id="1110272741">
              <w:marLeft w:val="0"/>
              <w:marRight w:val="0"/>
              <w:marTop w:val="0"/>
              <w:marBottom w:val="0"/>
              <w:divBdr>
                <w:top w:val="none" w:sz="0" w:space="0" w:color="auto"/>
                <w:left w:val="none" w:sz="0" w:space="0" w:color="auto"/>
                <w:bottom w:val="none" w:sz="0" w:space="0" w:color="auto"/>
                <w:right w:val="none" w:sz="0" w:space="0" w:color="auto"/>
              </w:divBdr>
            </w:div>
          </w:divsChild>
        </w:div>
        <w:div w:id="287441302">
          <w:marLeft w:val="0"/>
          <w:marRight w:val="0"/>
          <w:marTop w:val="0"/>
          <w:marBottom w:val="0"/>
          <w:divBdr>
            <w:top w:val="none" w:sz="0" w:space="0" w:color="auto"/>
            <w:left w:val="none" w:sz="0" w:space="0" w:color="auto"/>
            <w:bottom w:val="none" w:sz="0" w:space="0" w:color="auto"/>
            <w:right w:val="none" w:sz="0" w:space="0" w:color="auto"/>
          </w:divBdr>
          <w:divsChild>
            <w:div w:id="1926305477">
              <w:marLeft w:val="0"/>
              <w:marRight w:val="0"/>
              <w:marTop w:val="0"/>
              <w:marBottom w:val="0"/>
              <w:divBdr>
                <w:top w:val="none" w:sz="0" w:space="0" w:color="auto"/>
                <w:left w:val="none" w:sz="0" w:space="0" w:color="auto"/>
                <w:bottom w:val="none" w:sz="0" w:space="0" w:color="auto"/>
                <w:right w:val="none" w:sz="0" w:space="0" w:color="auto"/>
              </w:divBdr>
            </w:div>
          </w:divsChild>
        </w:div>
        <w:div w:id="922639360">
          <w:marLeft w:val="0"/>
          <w:marRight w:val="0"/>
          <w:marTop w:val="0"/>
          <w:marBottom w:val="0"/>
          <w:divBdr>
            <w:top w:val="none" w:sz="0" w:space="0" w:color="auto"/>
            <w:left w:val="none" w:sz="0" w:space="0" w:color="auto"/>
            <w:bottom w:val="none" w:sz="0" w:space="0" w:color="auto"/>
            <w:right w:val="none" w:sz="0" w:space="0" w:color="auto"/>
          </w:divBdr>
          <w:divsChild>
            <w:div w:id="1442724366">
              <w:marLeft w:val="0"/>
              <w:marRight w:val="0"/>
              <w:marTop w:val="0"/>
              <w:marBottom w:val="0"/>
              <w:divBdr>
                <w:top w:val="none" w:sz="0" w:space="0" w:color="auto"/>
                <w:left w:val="none" w:sz="0" w:space="0" w:color="auto"/>
                <w:bottom w:val="none" w:sz="0" w:space="0" w:color="auto"/>
                <w:right w:val="none" w:sz="0" w:space="0" w:color="auto"/>
              </w:divBdr>
            </w:div>
          </w:divsChild>
        </w:div>
        <w:div w:id="1302035642">
          <w:marLeft w:val="0"/>
          <w:marRight w:val="0"/>
          <w:marTop w:val="0"/>
          <w:marBottom w:val="0"/>
          <w:divBdr>
            <w:top w:val="none" w:sz="0" w:space="0" w:color="auto"/>
            <w:left w:val="none" w:sz="0" w:space="0" w:color="auto"/>
            <w:bottom w:val="none" w:sz="0" w:space="0" w:color="auto"/>
            <w:right w:val="none" w:sz="0" w:space="0" w:color="auto"/>
          </w:divBdr>
          <w:divsChild>
            <w:div w:id="9840041">
              <w:marLeft w:val="0"/>
              <w:marRight w:val="0"/>
              <w:marTop w:val="0"/>
              <w:marBottom w:val="0"/>
              <w:divBdr>
                <w:top w:val="none" w:sz="0" w:space="0" w:color="auto"/>
                <w:left w:val="none" w:sz="0" w:space="0" w:color="auto"/>
                <w:bottom w:val="none" w:sz="0" w:space="0" w:color="auto"/>
                <w:right w:val="none" w:sz="0" w:space="0" w:color="auto"/>
              </w:divBdr>
            </w:div>
          </w:divsChild>
        </w:div>
        <w:div w:id="1927575229">
          <w:marLeft w:val="0"/>
          <w:marRight w:val="0"/>
          <w:marTop w:val="0"/>
          <w:marBottom w:val="0"/>
          <w:divBdr>
            <w:top w:val="none" w:sz="0" w:space="0" w:color="auto"/>
            <w:left w:val="none" w:sz="0" w:space="0" w:color="auto"/>
            <w:bottom w:val="none" w:sz="0" w:space="0" w:color="auto"/>
            <w:right w:val="none" w:sz="0" w:space="0" w:color="auto"/>
          </w:divBdr>
          <w:divsChild>
            <w:div w:id="154416215">
              <w:marLeft w:val="0"/>
              <w:marRight w:val="0"/>
              <w:marTop w:val="0"/>
              <w:marBottom w:val="0"/>
              <w:divBdr>
                <w:top w:val="none" w:sz="0" w:space="0" w:color="auto"/>
                <w:left w:val="none" w:sz="0" w:space="0" w:color="auto"/>
                <w:bottom w:val="none" w:sz="0" w:space="0" w:color="auto"/>
                <w:right w:val="none" w:sz="0" w:space="0" w:color="auto"/>
              </w:divBdr>
            </w:div>
          </w:divsChild>
        </w:div>
        <w:div w:id="1027684692">
          <w:marLeft w:val="0"/>
          <w:marRight w:val="0"/>
          <w:marTop w:val="0"/>
          <w:marBottom w:val="0"/>
          <w:divBdr>
            <w:top w:val="none" w:sz="0" w:space="0" w:color="auto"/>
            <w:left w:val="none" w:sz="0" w:space="0" w:color="auto"/>
            <w:bottom w:val="none" w:sz="0" w:space="0" w:color="auto"/>
            <w:right w:val="none" w:sz="0" w:space="0" w:color="auto"/>
          </w:divBdr>
          <w:divsChild>
            <w:div w:id="1460492943">
              <w:marLeft w:val="0"/>
              <w:marRight w:val="0"/>
              <w:marTop w:val="0"/>
              <w:marBottom w:val="0"/>
              <w:divBdr>
                <w:top w:val="none" w:sz="0" w:space="0" w:color="auto"/>
                <w:left w:val="none" w:sz="0" w:space="0" w:color="auto"/>
                <w:bottom w:val="none" w:sz="0" w:space="0" w:color="auto"/>
                <w:right w:val="none" w:sz="0" w:space="0" w:color="auto"/>
              </w:divBdr>
            </w:div>
          </w:divsChild>
        </w:div>
        <w:div w:id="13390513">
          <w:marLeft w:val="0"/>
          <w:marRight w:val="0"/>
          <w:marTop w:val="0"/>
          <w:marBottom w:val="0"/>
          <w:divBdr>
            <w:top w:val="none" w:sz="0" w:space="0" w:color="auto"/>
            <w:left w:val="none" w:sz="0" w:space="0" w:color="auto"/>
            <w:bottom w:val="none" w:sz="0" w:space="0" w:color="auto"/>
            <w:right w:val="none" w:sz="0" w:space="0" w:color="auto"/>
          </w:divBdr>
          <w:divsChild>
            <w:div w:id="1453135280">
              <w:marLeft w:val="0"/>
              <w:marRight w:val="0"/>
              <w:marTop w:val="0"/>
              <w:marBottom w:val="0"/>
              <w:divBdr>
                <w:top w:val="none" w:sz="0" w:space="0" w:color="auto"/>
                <w:left w:val="none" w:sz="0" w:space="0" w:color="auto"/>
                <w:bottom w:val="none" w:sz="0" w:space="0" w:color="auto"/>
                <w:right w:val="none" w:sz="0" w:space="0" w:color="auto"/>
              </w:divBdr>
            </w:div>
          </w:divsChild>
        </w:div>
        <w:div w:id="395395828">
          <w:marLeft w:val="0"/>
          <w:marRight w:val="0"/>
          <w:marTop w:val="0"/>
          <w:marBottom w:val="0"/>
          <w:divBdr>
            <w:top w:val="none" w:sz="0" w:space="0" w:color="auto"/>
            <w:left w:val="none" w:sz="0" w:space="0" w:color="auto"/>
            <w:bottom w:val="none" w:sz="0" w:space="0" w:color="auto"/>
            <w:right w:val="none" w:sz="0" w:space="0" w:color="auto"/>
          </w:divBdr>
          <w:divsChild>
            <w:div w:id="2092311939">
              <w:marLeft w:val="0"/>
              <w:marRight w:val="0"/>
              <w:marTop w:val="0"/>
              <w:marBottom w:val="0"/>
              <w:divBdr>
                <w:top w:val="none" w:sz="0" w:space="0" w:color="auto"/>
                <w:left w:val="none" w:sz="0" w:space="0" w:color="auto"/>
                <w:bottom w:val="none" w:sz="0" w:space="0" w:color="auto"/>
                <w:right w:val="none" w:sz="0" w:space="0" w:color="auto"/>
              </w:divBdr>
            </w:div>
          </w:divsChild>
        </w:div>
        <w:div w:id="200090156">
          <w:marLeft w:val="0"/>
          <w:marRight w:val="0"/>
          <w:marTop w:val="0"/>
          <w:marBottom w:val="0"/>
          <w:divBdr>
            <w:top w:val="none" w:sz="0" w:space="0" w:color="auto"/>
            <w:left w:val="none" w:sz="0" w:space="0" w:color="auto"/>
            <w:bottom w:val="none" w:sz="0" w:space="0" w:color="auto"/>
            <w:right w:val="none" w:sz="0" w:space="0" w:color="auto"/>
          </w:divBdr>
          <w:divsChild>
            <w:div w:id="563100887">
              <w:marLeft w:val="0"/>
              <w:marRight w:val="0"/>
              <w:marTop w:val="0"/>
              <w:marBottom w:val="0"/>
              <w:divBdr>
                <w:top w:val="none" w:sz="0" w:space="0" w:color="auto"/>
                <w:left w:val="none" w:sz="0" w:space="0" w:color="auto"/>
                <w:bottom w:val="none" w:sz="0" w:space="0" w:color="auto"/>
                <w:right w:val="none" w:sz="0" w:space="0" w:color="auto"/>
              </w:divBdr>
            </w:div>
          </w:divsChild>
        </w:div>
        <w:div w:id="955019001">
          <w:marLeft w:val="0"/>
          <w:marRight w:val="0"/>
          <w:marTop w:val="0"/>
          <w:marBottom w:val="0"/>
          <w:divBdr>
            <w:top w:val="none" w:sz="0" w:space="0" w:color="auto"/>
            <w:left w:val="none" w:sz="0" w:space="0" w:color="auto"/>
            <w:bottom w:val="none" w:sz="0" w:space="0" w:color="auto"/>
            <w:right w:val="none" w:sz="0" w:space="0" w:color="auto"/>
          </w:divBdr>
          <w:divsChild>
            <w:div w:id="2048751612">
              <w:marLeft w:val="0"/>
              <w:marRight w:val="0"/>
              <w:marTop w:val="0"/>
              <w:marBottom w:val="0"/>
              <w:divBdr>
                <w:top w:val="none" w:sz="0" w:space="0" w:color="auto"/>
                <w:left w:val="none" w:sz="0" w:space="0" w:color="auto"/>
                <w:bottom w:val="none" w:sz="0" w:space="0" w:color="auto"/>
                <w:right w:val="none" w:sz="0" w:space="0" w:color="auto"/>
              </w:divBdr>
            </w:div>
          </w:divsChild>
        </w:div>
        <w:div w:id="1388605574">
          <w:marLeft w:val="0"/>
          <w:marRight w:val="0"/>
          <w:marTop w:val="0"/>
          <w:marBottom w:val="0"/>
          <w:divBdr>
            <w:top w:val="none" w:sz="0" w:space="0" w:color="auto"/>
            <w:left w:val="none" w:sz="0" w:space="0" w:color="auto"/>
            <w:bottom w:val="none" w:sz="0" w:space="0" w:color="auto"/>
            <w:right w:val="none" w:sz="0" w:space="0" w:color="auto"/>
          </w:divBdr>
          <w:divsChild>
            <w:div w:id="1634942702">
              <w:marLeft w:val="0"/>
              <w:marRight w:val="0"/>
              <w:marTop w:val="0"/>
              <w:marBottom w:val="0"/>
              <w:divBdr>
                <w:top w:val="none" w:sz="0" w:space="0" w:color="auto"/>
                <w:left w:val="none" w:sz="0" w:space="0" w:color="auto"/>
                <w:bottom w:val="none" w:sz="0" w:space="0" w:color="auto"/>
                <w:right w:val="none" w:sz="0" w:space="0" w:color="auto"/>
              </w:divBdr>
            </w:div>
          </w:divsChild>
        </w:div>
        <w:div w:id="1935048097">
          <w:marLeft w:val="0"/>
          <w:marRight w:val="0"/>
          <w:marTop w:val="0"/>
          <w:marBottom w:val="0"/>
          <w:divBdr>
            <w:top w:val="none" w:sz="0" w:space="0" w:color="auto"/>
            <w:left w:val="none" w:sz="0" w:space="0" w:color="auto"/>
            <w:bottom w:val="none" w:sz="0" w:space="0" w:color="auto"/>
            <w:right w:val="none" w:sz="0" w:space="0" w:color="auto"/>
          </w:divBdr>
          <w:divsChild>
            <w:div w:id="1974672369">
              <w:marLeft w:val="0"/>
              <w:marRight w:val="0"/>
              <w:marTop w:val="0"/>
              <w:marBottom w:val="0"/>
              <w:divBdr>
                <w:top w:val="none" w:sz="0" w:space="0" w:color="auto"/>
                <w:left w:val="none" w:sz="0" w:space="0" w:color="auto"/>
                <w:bottom w:val="none" w:sz="0" w:space="0" w:color="auto"/>
                <w:right w:val="none" w:sz="0" w:space="0" w:color="auto"/>
              </w:divBdr>
            </w:div>
          </w:divsChild>
        </w:div>
        <w:div w:id="2113547575">
          <w:marLeft w:val="0"/>
          <w:marRight w:val="0"/>
          <w:marTop w:val="0"/>
          <w:marBottom w:val="0"/>
          <w:divBdr>
            <w:top w:val="none" w:sz="0" w:space="0" w:color="auto"/>
            <w:left w:val="none" w:sz="0" w:space="0" w:color="auto"/>
            <w:bottom w:val="none" w:sz="0" w:space="0" w:color="auto"/>
            <w:right w:val="none" w:sz="0" w:space="0" w:color="auto"/>
          </w:divBdr>
          <w:divsChild>
            <w:div w:id="6400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sitthereach.us/wp-content/uploads/2021/02/Playdough-Rock-Cycle-Activity-Sheet.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lexstrekeisen.it/english/meta/blueschist.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press.usask.ca/physicalgeology/chapter/10-4-metamorphic-facies-and-index-minerals-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usgs.gov/faqs/what-are-metamorphic-rocks-0?qt-news_science_products=0&amp;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6</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17</cp:revision>
  <dcterms:created xsi:type="dcterms:W3CDTF">2022-06-23T16:21:00Z</dcterms:created>
  <dcterms:modified xsi:type="dcterms:W3CDTF">2022-07-07T15:58:00Z</dcterms:modified>
</cp:coreProperties>
</file>