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2024-03-01 to 2024-03-15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supplemental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28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6 for Supplemental Barangay Budget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 Progress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downloadable Template for the Resolutions and Ordinances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log history for admin module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additional BudgetingChecklist transmittal file column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End Of The Year Overview CSV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3 for Supplemental Barangay Budget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SupplementalBarangayPersonnelService methods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9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SK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10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Supplemental Barangay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Barangay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Supplemental Barangay addErrors for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bbs-item-error class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descriptive form names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5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2023-10-30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Mid-sprint Planning - Supplemental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CreateSupplementalBarangayBudgetChecklistRequest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Uploadable Files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2023-11-01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 SupplementalBarangayBudgetFormService.php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 Progress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Merge Personnel and Procurement Items to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Development Projects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SAIP Form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Uploadable Files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Others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Supplies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9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Equipment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2023-11-02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"Api" suffix to backend-related composables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100 character limit for addError requests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BDRRM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2023-11-04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Funding Sources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Funding Sources Modal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SupplementalBarangayFundingSourceItem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SupplementalBarangayFundingSource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PowerPoint for presentation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