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12225"/>
      </w:tblGrid>
      <w:tr>
        <w:trPr>
          <w:trHeight w:val="300" w:hRule="atLeast"/>
        </w:trPr>
        <w:tc>
          <w:tcPr>
            <w:tcW w:w="12225" w:type="dxa"/>
            <w:tcBorders/>
            <w:shd w:color="auto" w:fill="00ADBB" w:val="clear"/>
          </w:tcPr>
          <w:p>
            <w:pPr>
              <w:pStyle w:val="Normal"/>
              <w:widowControl w:val="false"/>
              <w:bidi w:val="0"/>
              <w:spacing w:lineRule="auto" w:line="252"/>
              <w:ind w:left="0" w:right="0" w:firstLine="1440"/>
              <w:jc w:val="left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three place patterns can you make with a circle and square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Watch the Circle-Triangle-Square to Binary video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Get acquainted with the virutal Flippy-Do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Use your Flippy-Do to determine all the possible combinations of a binary number for a given number of bits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bookmarkStart w:id="0" w:name="docs-internal-guid-cd7babdc-7fff-f74f-90"/>
            <w:bookmarkEnd w:id="0"/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none"/>
              </w:rPr>
              <w:t xml:space="preserve">Determine the base 10 value of all the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8-bit binary numbers with exactly one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Practice with conversions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this lab guide</w:t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>
          <w:rFonts w:eastAsia="Calibri" w:cs="Calibri" w:ascii="Calibri" w:hAnsi="Calibri"/>
          <w:color w:val="000000"/>
        </w:rPr>
        <w:t>Before you continue</w:t>
      </w:r>
      <w:r>
        <w:rPr>
          <w:rFonts w:eastAsia="Calibri" w:cs="Calibri" w:ascii="Calibri" w:hAnsi="Calibri"/>
          <w:color w:val="000000"/>
        </w:rPr>
        <w:t>,</w:t>
      </w:r>
      <w:r>
        <w:rPr>
          <w:rFonts w:eastAsia="Calibri" w:cs="Calibri" w:ascii="Calibri" w:hAnsi="Calibri"/>
          <w:color w:val="000000"/>
        </w:rPr>
        <w:t xml:space="preserve"> record your group number, then collaborate with your group and assign </w:t>
      </w:r>
      <w:r>
        <w:rPr>
          <w:rFonts w:eastAsia="Calibri" w:cs="Calibri" w:ascii="Calibri" w:hAnsi="Calibri"/>
          <w:color w:val="000000"/>
        </w:rPr>
        <w:t>each</w:t>
      </w:r>
      <w:r>
        <w:rPr>
          <w:rFonts w:eastAsia="Calibri" w:cs="Calibri" w:ascii="Calibri" w:hAnsi="Calibri"/>
          <w:color w:val="000000"/>
        </w:rPr>
        <w:t xml:space="preserve"> person a role.   Each role and a description is provided below.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0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ind w:left="720" w:hanging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three place patterns can you make with a circle and square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96969"/>
          <w:spacing w:val="0"/>
          <w:sz w:val="18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the previous lesson you created 27 different 3-place patterns out of circles, triangles and squares, and tried to define a system of rules to generate all of the patterns.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hd w:val="clear" w:fill="FFFFFF"/>
        <w:rPr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W</w:t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hat if you only had a circle and square? With only a circle and square, how many 3-place patterns are there? A few are started below.  How many are there total?</w:t>
      </w:r>
    </w:p>
    <w:tbl>
      <w:tblPr>
        <w:tblW w:w="6930" w:type="dxa"/>
        <w:jc w:val="left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465"/>
        <w:gridCol w:w="3464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Watch the Circle-Triangle-Square to Binary Video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cs="Calibri" w:ascii="Calibri" w:hAnsi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W w:w="7110" w:type="dxa"/>
        <w:jc w:val="left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110"/>
      </w:tblGrid>
      <w:tr>
        <w:trPr/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323080" cy="2439670"/>
                  <wp:effectExtent l="0" t="0" r="0" b="0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InternetLink"/>
                  <w:rFonts w:cs="Calibri" w:ascii="Calibri" w:hAnsi="Calibri" w:asciiTheme="majorHAnsi" w:cstheme="majorHAnsi" w:hAnsi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>
              <w:rPr>
                <w:rFonts w:cs="Calibri" w:ascii="Calibri" w:hAnsi="Calibri" w:asciiTheme="majorHAnsi" w:cstheme="majorHAnsi" w:hAnsiTheme="majorHAnsi"/>
                <w:color w:val="00000A"/>
                <w:sz w:val="20"/>
                <w:szCs w:val="20"/>
                <w:highlight w:val="white"/>
              </w:rPr>
              <w:t xml:space="preserve"> </w:t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Get acquainted with the virtual Flippy-Do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3095625</wp:posOffset>
            </wp:positionH>
            <wp:positionV relativeFrom="paragraph">
              <wp:posOffset>115570</wp:posOffset>
            </wp:positionV>
            <wp:extent cx="2618105" cy="1969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505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Ubuntu" w:cs="Calibri" w:ascii="Calibri" w:hAnsi="Calibri"/>
          <w:b w:val="false"/>
          <w:bCs w:val="false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highlight w:val="white"/>
        </w:rPr>
      </w:pPr>
      <w:r>
        <w:rPr>
          <w:rFonts w:eastAsia="Ubuntu" w:cs="Calibri" w:ascii="Calibri" w:hAnsi="Calibri"/>
          <w:b/>
          <w:color w:val="24292E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hyperlink r:id="rId7"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https://hpluska.github.io/APCompSciPrinciples/labs/2021/DigitalInformation/BinaryNumbers/FlippyDo/</w:t>
        </w:r>
      </w:hyperlink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Use your Flippy-Do to determine all the possible combinations of a binary number for a given number of bits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Navigate to the Flippy Do, type the number 2 for base-2 and click the button.  You can enter binary numbers by clicking on the yellow buttons.  If each yellow button represents a bit, or a binary number.  How many possible combinations are there for each number of bits.  Refer to the Flippy-Do to figure this out. </w:t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tbl>
      <w:tblPr>
        <w:tblW w:w="396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24"/>
        <w:gridCol w:w="1024"/>
        <w:gridCol w:w="957"/>
        <w:gridCol w:w="954"/>
      </w:tblGrid>
      <w:tr>
        <w:trPr/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>
        <w:trPr/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>Write down all the possible combinations of 1s and 0s for a 3 bit system.  For each combination, indicate the base-10 equivalent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tbl>
      <w:tblPr>
        <w:tblW w:w="6390" w:type="dxa"/>
        <w:jc w:val="left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9"/>
        <w:gridCol w:w="3060"/>
      </w:tblGrid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adn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base 10 value of all the 8-bit binary numbers with exactly one 1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tbl>
      <w:tblPr>
        <w:tblStyle w:val="Table3"/>
        <w:tblW w:w="9345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50"/>
        <w:ind w:left="720" w:hanging="0"/>
        <w:contextualSpacing/>
        <w:rPr>
          <w:rFonts w:ascii="Calibri" w:hAnsi="Calibri" w:eastAsia="Ubuntu" w:cs="Calibri" w:asciiTheme="majorHAnsi" w:cstheme="majorHAnsi" w:hAnsiTheme="majorHAnsi"/>
          <w:b/>
          <w:b/>
          <w:color w:val="F58220"/>
          <w:sz w:val="28"/>
          <w:szCs w:val="28"/>
        </w:rPr>
      </w:pPr>
      <w:r>
        <w:rPr>
          <w:rFonts w:eastAsia="Ubuntu" w:cs="Calibri" w:cstheme="majorHAnsi" w:ascii="Calibri" w:hAnsi="Calibri"/>
          <w:b/>
          <w:color w:val="F58220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Practice with conversions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Style w:val="Table4"/>
        <w:tblW w:w="9345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>
          <w:trHeight w:val="440" w:hRule="atLeast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63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256*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513*</w:t>
            </w:r>
          </w:p>
        </w:tc>
      </w:tr>
      <w:tr>
        <w:trPr>
          <w:trHeight w:val="480" w:hRule="atLeast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Typically large binary numbers are grouped in 4-bit chunks to improve readability, for example: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>
      <w:pPr>
        <w:pStyle w:val="Normal"/>
        <w:widowControl w:val="false"/>
        <w:shd w:val="clear" w:fill="auto"/>
        <w:bidi w:val="0"/>
        <w:spacing w:lineRule="auto" w:line="276" w:before="0" w:after="0"/>
        <w:ind w:right="0" w:hanging="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ascii="Calibri" w:hAnsi="Calibri"/>
          <w:color w:val="000000"/>
        </w:rPr>
        <w:t>How many bits would you need if you wanted to have the ability to count up to 1000?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this lab guide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76" w:before="0" w:after="150"/>
        <w:ind w:left="0" w:right="0" w:hanging="0"/>
        <w:jc w:val="left"/>
        <w:rPr/>
      </w:pPr>
      <w:bookmarkStart w:id="2" w:name="__DdeLink__858_2230632512"/>
      <w:bookmarkEnd w:id="2"/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>Make sure indicate the names of all group members on this lab, the Project Manager is charge of submitting this lab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andlee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 w:val="false"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8"/>
      <w:szCs w:val="28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21">
    <w:name w:val="ListLabel 521"/>
    <w:qFormat/>
    <w:rPr>
      <w:rFonts w:ascii="Calibri" w:hAnsi="Calibri" w:cs="OpenSymbol"/>
      <w:b w:val="false"/>
      <w:color w:val="ED7D31"/>
      <w:sz w:val="20"/>
    </w:rPr>
  </w:style>
  <w:style w:type="character" w:styleId="ListLabel522">
    <w:name w:val="ListLabel 522"/>
    <w:qFormat/>
    <w:rPr>
      <w:rFonts w:cs="OpenSymbol"/>
      <w:color w:val="ED7D31"/>
    </w:rPr>
  </w:style>
  <w:style w:type="character" w:styleId="ListLabel523">
    <w:name w:val="ListLabel 523"/>
    <w:qFormat/>
    <w:rPr>
      <w:rFonts w:cs="OpenSymbol"/>
      <w:color w:val="ED7D31"/>
    </w:rPr>
  </w:style>
  <w:style w:type="character" w:styleId="ListLabel524">
    <w:name w:val="ListLabel 524"/>
    <w:qFormat/>
    <w:rPr>
      <w:rFonts w:cs="OpenSymbol"/>
      <w:color w:val="ED7D31"/>
    </w:rPr>
  </w:style>
  <w:style w:type="character" w:styleId="ListLabel525">
    <w:name w:val="ListLabel 525"/>
    <w:qFormat/>
    <w:rPr>
      <w:rFonts w:cs="OpenSymbol"/>
      <w:color w:val="ED7D31"/>
    </w:rPr>
  </w:style>
  <w:style w:type="character" w:styleId="ListLabel526">
    <w:name w:val="ListLabel 526"/>
    <w:qFormat/>
    <w:rPr>
      <w:rFonts w:cs="OpenSymbol"/>
      <w:color w:val="ED7D31"/>
    </w:rPr>
  </w:style>
  <w:style w:type="character" w:styleId="ListLabel527">
    <w:name w:val="ListLabel 527"/>
    <w:qFormat/>
    <w:rPr>
      <w:rFonts w:cs="OpenSymbol"/>
      <w:color w:val="ED7D31"/>
    </w:rPr>
  </w:style>
  <w:style w:type="character" w:styleId="ListLabel528">
    <w:name w:val="ListLabel 528"/>
    <w:qFormat/>
    <w:rPr>
      <w:rFonts w:cs="OpenSymbol"/>
      <w:color w:val="ED7D31"/>
    </w:rPr>
  </w:style>
  <w:style w:type="character" w:styleId="ListLabel529">
    <w:name w:val="ListLabel 529"/>
    <w:qFormat/>
    <w:rPr>
      <w:rFonts w:cs="OpenSymbol"/>
      <w:color w:val="ED7D31"/>
    </w:rPr>
  </w:style>
  <w:style w:type="character" w:styleId="ListLabel530">
    <w:name w:val="ListLabel 530"/>
    <w:qFormat/>
    <w:rPr>
      <w:rFonts w:cs="Wingdings"/>
      <w:b w:val="false"/>
      <w:color w:val="F79646"/>
      <w:sz w:val="28"/>
      <w:szCs w:val="28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40">
    <w:name w:val="ListLabel 540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91HLBUjCHb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hpluska.github.io/APCompSciPrinciples/labs/2021/DigitalInformation/BinaryNumbers/FlippyDo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Application>LibreOffice/6.0.7.3$Linux_X86_64 LibreOffice_project/00m0$Build-3</Application>
  <Pages>6</Pages>
  <Words>800</Words>
  <Characters>4143</Characters>
  <CharactersWithSpaces>4867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2020-09-02T05:59:37Z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