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C861C9" w14:paraId="2EB55C1C" w14:textId="77777777" w:rsidTr="001960BE">
        <w:tc>
          <w:tcPr>
            <w:tcW w:w="9360" w:type="dxa"/>
          </w:tcPr>
          <w:p w14:paraId="568CFFA9" w14:textId="648A9397" w:rsidR="1FF5A70B" w:rsidRPr="00C861C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696D35">
              <w:rPr>
                <w:b/>
                <w:bCs/>
                <w:sz w:val="20"/>
                <w:szCs w:val="20"/>
              </w:rPr>
              <w:t>10.02</w:t>
            </w:r>
            <w:r w:rsidR="002A6F56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A10938" w:rsidRPr="00C861C9" w14:paraId="2FD6FA33" w14:textId="77777777" w:rsidTr="001960BE">
        <w:tc>
          <w:tcPr>
            <w:tcW w:w="9360" w:type="dxa"/>
          </w:tcPr>
          <w:p w14:paraId="1A253C9B" w14:textId="779B0EC3" w:rsidR="0094410A" w:rsidRPr="0094410A" w:rsidRDefault="0094410A" w:rsidP="0094410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94410A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In the Internet Protocol (IP), computers send messages to each other through a network of routers, with each message split up into packets.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 </w:t>
            </w:r>
            <w:r w:rsidRPr="0094410A">
              <w:rPr>
                <w:rFonts w:ascii="Calibri" w:eastAsia="Times New Roman" w:hAnsi="Calibri" w:cs="Calibri"/>
                <w:color w:val="444444"/>
                <w:sz w:val="20"/>
                <w:szCs w:val="20"/>
                <w:bdr w:val="none" w:sz="0" w:space="0" w:color="auto" w:frame="1"/>
              </w:rPr>
              <w:t>How do routers determine where a packet needs to go?</w:t>
            </w:r>
          </w:p>
          <w:p w14:paraId="6FA829BF" w14:textId="21568305" w:rsidR="0094410A" w:rsidRPr="0094410A" w:rsidRDefault="0094410A" w:rsidP="0094410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</w:pPr>
          </w:p>
          <w:p w14:paraId="6CF1D7C6" w14:textId="77777777" w:rsidR="0094410A" w:rsidRDefault="0094410A" w:rsidP="0094410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look up the packet ID in a database, and find the destination address in the database.</w:t>
            </w:r>
          </w:p>
          <w:p w14:paraId="55FE8C6B" w14:textId="77777777" w:rsidR="0094410A" w:rsidRDefault="0094410A" w:rsidP="0094410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look at the IP packet header and use the destination address field.</w:t>
            </w:r>
          </w:p>
          <w:p w14:paraId="63824F11" w14:textId="77777777" w:rsidR="0094410A" w:rsidRDefault="0094410A" w:rsidP="0094410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ask DNS servers for the final destination of each packet.</w:t>
            </w:r>
          </w:p>
          <w:p w14:paraId="2CBD5043" w14:textId="77777777" w:rsidR="0094410A" w:rsidRDefault="0094410A" w:rsidP="0094410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make best guesses based on the content of the packet data.</w:t>
            </w:r>
          </w:p>
          <w:p w14:paraId="5EAD1366" w14:textId="20BDCF10" w:rsidR="0094410A" w:rsidRPr="0094410A" w:rsidRDefault="0094410A" w:rsidP="0094410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wait for subsequent packets that contain the destination address.</w:t>
            </w:r>
          </w:p>
          <w:p w14:paraId="2117F9CD" w14:textId="284D3B31" w:rsidR="00A10938" w:rsidRPr="00203CE3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161AABA3" w14:textId="244A4819" w:rsidR="00BF2820" w:rsidRDefault="00BF2820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5E2132" w:rsidRPr="00C861C9" w14:paraId="2144F0D0" w14:textId="77777777" w:rsidTr="00695173">
        <w:tc>
          <w:tcPr>
            <w:tcW w:w="9360" w:type="dxa"/>
          </w:tcPr>
          <w:p w14:paraId="6FE0E1D7" w14:textId="5855C951" w:rsidR="005E2132" w:rsidRPr="00C861C9" w:rsidRDefault="005E2132" w:rsidP="00695173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B36842">
              <w:rPr>
                <w:b/>
                <w:bCs/>
                <w:sz w:val="20"/>
                <w:szCs w:val="20"/>
              </w:rPr>
              <w:t>10.0</w:t>
            </w:r>
            <w:r w:rsidR="005822AA">
              <w:rPr>
                <w:b/>
                <w:bCs/>
                <w:sz w:val="20"/>
                <w:szCs w:val="20"/>
              </w:rPr>
              <w:t>3</w:t>
            </w:r>
            <w:r w:rsidR="00536C34">
              <w:rPr>
                <w:b/>
                <w:bCs/>
                <w:sz w:val="20"/>
                <w:szCs w:val="20"/>
              </w:rPr>
              <w:t xml:space="preserve"> Exercise </w:t>
            </w:r>
            <w:r w:rsidR="00B36842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5E2132" w:rsidRPr="00536C34" w14:paraId="08F109FA" w14:textId="77777777" w:rsidTr="00695173">
        <w:tc>
          <w:tcPr>
            <w:tcW w:w="9360" w:type="dxa"/>
          </w:tcPr>
          <w:p w14:paraId="0AE5071E" w14:textId="77777777" w:rsidR="00B36842" w:rsidRPr="00B36842" w:rsidRDefault="00B36842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B36842"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  <w:t>The ARPANET was the precursor to the Internet, the network where Internet technology was first tested out. It got started in 1969 with just four computers connected to each other.</w:t>
            </w:r>
          </w:p>
          <w:p w14:paraId="1689ED74" w14:textId="2F09FFAC" w:rsidR="00B36842" w:rsidRPr="00354651" w:rsidRDefault="00B36842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B36842"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  <w:t>This is a map of ARPANET in 1969:</w:t>
            </w:r>
          </w:p>
          <w:p w14:paraId="4993259C" w14:textId="0B0BF338" w:rsidR="00B36842" w:rsidRPr="00354651" w:rsidRDefault="00354651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354651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drawing>
                <wp:inline distT="0" distB="0" distL="0" distR="0" wp14:anchorId="4509F28B" wp14:editId="29AA9A49">
                  <wp:extent cx="3640391" cy="221884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559" cy="222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59565" w14:textId="2EC18F1B" w:rsidR="005E2132" w:rsidRPr="00354651" w:rsidRDefault="00354651" w:rsidP="00354651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354651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9F9F9"/>
              </w:rPr>
              <w:t>How many routes are there between Utah and UCLA?</w:t>
            </w:r>
          </w:p>
        </w:tc>
      </w:tr>
      <w:tr w:rsidR="00354651" w:rsidRPr="00536C34" w14:paraId="71706D16" w14:textId="77777777" w:rsidTr="00695173">
        <w:tc>
          <w:tcPr>
            <w:tcW w:w="9360" w:type="dxa"/>
          </w:tcPr>
          <w:p w14:paraId="418B2087" w14:textId="77777777" w:rsidR="00354651" w:rsidRDefault="00354651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</w:p>
          <w:p w14:paraId="62304914" w14:textId="2DA22C52" w:rsidR="00354651" w:rsidRPr="00B36842" w:rsidRDefault="00354651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</w:p>
        </w:tc>
      </w:tr>
    </w:tbl>
    <w:p w14:paraId="14F208DA" w14:textId="77777777" w:rsidR="005E2132" w:rsidRPr="00536C34" w:rsidRDefault="005E2132" w:rsidP="1FF5A70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C861C9" w14:paraId="5C30CF44" w14:textId="77777777" w:rsidTr="00694B90">
        <w:tc>
          <w:tcPr>
            <w:tcW w:w="9360" w:type="dxa"/>
          </w:tcPr>
          <w:p w14:paraId="6B19E9F2" w14:textId="509B3AD3" w:rsidR="00803DBC" w:rsidRPr="004E2CAE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FF0904">
              <w:rPr>
                <w:rFonts w:ascii="Calibri" w:hAnsi="Calibri" w:cs="Calibri"/>
                <w:b/>
                <w:bCs/>
                <w:sz w:val="20"/>
                <w:szCs w:val="20"/>
              </w:rPr>
              <w:t>10.0</w:t>
            </w:r>
            <w:r w:rsidR="005822AA"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  <w:r w:rsidR="00FF090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6B5C84" w:rsidRPr="00C861C9" w14:paraId="1065B78C" w14:textId="77777777" w:rsidTr="006109C7">
        <w:trPr>
          <w:trHeight w:val="935"/>
        </w:trPr>
        <w:tc>
          <w:tcPr>
            <w:tcW w:w="9360" w:type="dxa"/>
          </w:tcPr>
          <w:p w14:paraId="21AF849D" w14:textId="4AC619EF" w:rsidR="006B5C84" w:rsidRDefault="00FF0904" w:rsidP="00FF0904">
            <w:pPr>
              <w:rPr>
                <w:rFonts w:ascii="Calibri" w:hAnsi="Calibri" w:cs="Calibri"/>
                <w:sz w:val="20"/>
                <w:szCs w:val="20"/>
              </w:rPr>
            </w:pPr>
            <w:r w:rsidRPr="00FF0904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The 1970 ARPANET was not very fault tolerant. With so few connections between nodes, a failure could easily disrupt the ARPANET.</w:t>
            </w:r>
            <w:r w:rsidR="00B579A3" w:rsidRPr="00FF090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A462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A462D" w:rsidRPr="00AA462D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>If a computer wanted to send a message from Utah to BBN, which connections definitely needed to stay available?</w:t>
            </w:r>
          </w:p>
          <w:p w14:paraId="543BACEC" w14:textId="2CDDCD60" w:rsidR="00AA462D" w:rsidRPr="00AA462D" w:rsidRDefault="00E65076" w:rsidP="00FF0904">
            <w:pPr>
              <w:rPr>
                <w:rFonts w:ascii="Calibri" w:hAnsi="Calibri" w:cs="Calibri"/>
                <w:sz w:val="20"/>
                <w:szCs w:val="20"/>
              </w:rPr>
            </w:pPr>
            <w:r w:rsidRPr="00E65076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5E698274" wp14:editId="2C2F8CA2">
                  <wp:extent cx="2383605" cy="147724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556" cy="148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C861C9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01AB5C5C" w:rsidR="4E4B66CB" w:rsidRPr="000D6735" w:rsidRDefault="4E4B66CB" w:rsidP="4E4B66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 xml:space="preserve">Skill </w:t>
            </w:r>
            <w:r w:rsidR="000D6735"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>9.02 Exercise 1</w:t>
            </w:r>
          </w:p>
        </w:tc>
      </w:tr>
      <w:tr w:rsidR="00D220EA" w:rsidRPr="00C861C9" w14:paraId="681FA55A" w14:textId="77777777" w:rsidTr="00C9079A">
        <w:trPr>
          <w:trHeight w:val="111"/>
        </w:trPr>
        <w:tc>
          <w:tcPr>
            <w:tcW w:w="9264" w:type="dxa"/>
          </w:tcPr>
          <w:p w14:paraId="27E24A0F" w14:textId="29DA676F" w:rsidR="00D220EA" w:rsidRDefault="00D220EA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D220E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Which of the following IPv4 addresses are illegal?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Explain. </w:t>
            </w:r>
          </w:p>
          <w:p w14:paraId="3ABEE4B1" w14:textId="77777777" w:rsidR="002C01EB" w:rsidRPr="00D220EA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4B4A93BF" w14:textId="48F7EC7B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1.1</w:t>
            </w:r>
            <w:r w:rsidR="00316637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.1</w:t>
            </w: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.1</w:t>
            </w:r>
          </w:p>
          <w:p w14:paraId="6E6F17D2" w14:textId="326119C2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255</w:t>
            </w:r>
            <w:r w:rsidR="00316637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.</w:t>
            </w: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10.10</w:t>
            </w:r>
          </w:p>
          <w:p w14:paraId="28729AA4" w14:textId="77777777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197.10.22.10</w:t>
            </w:r>
          </w:p>
          <w:p w14:paraId="33448E9B" w14:textId="2DD0393A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color w:val="333333"/>
                <w:sz w:val="20"/>
                <w:szCs w:val="20"/>
                <w:bdr w:val="none" w:sz="0" w:space="0" w:color="auto" w:frame="1"/>
              </w:rPr>
              <w:t>256.10.10.10</w:t>
            </w:r>
          </w:p>
        </w:tc>
      </w:tr>
      <w:tr w:rsidR="002C01EB" w:rsidRPr="00C861C9" w14:paraId="1ED248D3" w14:textId="77777777" w:rsidTr="00C9079A">
        <w:trPr>
          <w:trHeight w:val="111"/>
        </w:trPr>
        <w:tc>
          <w:tcPr>
            <w:tcW w:w="9264" w:type="dxa"/>
          </w:tcPr>
          <w:p w14:paraId="56CF7B18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How many IP addresses are possible with IPv4?  What’s the problem?</w:t>
            </w:r>
          </w:p>
          <w:p w14:paraId="000876BC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571746AD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037E16A6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79A46875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74B52AE2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25B5604B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25F3A1AA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6C04EEC0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1C9BC49C" w14:textId="0E8DABCF" w:rsidR="002C01EB" w:rsidRPr="00D220EA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5038EC89" w14:textId="7B14805B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00945593" w:rsidRPr="000D6735" w14:paraId="0C70B527" w14:textId="77777777" w:rsidTr="00EE753D">
        <w:trPr>
          <w:trHeight w:val="111"/>
        </w:trPr>
        <w:tc>
          <w:tcPr>
            <w:tcW w:w="9264" w:type="dxa"/>
          </w:tcPr>
          <w:p w14:paraId="7722C872" w14:textId="50FAC0D2" w:rsidR="00945593" w:rsidRPr="000D6735" w:rsidRDefault="00945593" w:rsidP="00EE753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>Skill 9.0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945593" w:rsidRPr="00D220EA" w14:paraId="11033E67" w14:textId="77777777" w:rsidTr="00EE753D">
        <w:trPr>
          <w:trHeight w:val="111"/>
        </w:trPr>
        <w:tc>
          <w:tcPr>
            <w:tcW w:w="9264" w:type="dxa"/>
          </w:tcPr>
          <w:p w14:paraId="5AE256D5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D220E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Internet protocol version 6 (IPv6) has been introduced to replace the previous version (IPv4). What is the major benefit of IPv6 over IPv4?</w:t>
            </w:r>
          </w:p>
          <w:p w14:paraId="382A1607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419BCC8E" w14:textId="77777777" w:rsidR="00945593" w:rsidRPr="00D220EA" w:rsidRDefault="00945593" w:rsidP="00EE753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945593" w:rsidRPr="00CA08B6" w14:paraId="2440E6EF" w14:textId="77777777" w:rsidTr="00EE753D">
        <w:trPr>
          <w:trHeight w:val="111"/>
        </w:trPr>
        <w:tc>
          <w:tcPr>
            <w:tcW w:w="9264" w:type="dxa"/>
          </w:tcPr>
          <w:p w14:paraId="3A74A259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Which of the following IPv6 addresses are illegal?  Explain. </w:t>
            </w:r>
          </w:p>
          <w:p w14:paraId="2785096C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FFDC : C8 : 3E8 : 0000 : 567A : 0000 : 45BB : 2134</w:t>
            </w:r>
          </w:p>
          <w:p w14:paraId="35C74CF3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1234 : C811 : 113E8 : 0000 : 567A : 0000 : 45BB : 2134</w:t>
            </w:r>
          </w:p>
          <w:p w14:paraId="39DFE284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AFFB : C8 : 3E8 : 0000 : 567A : 0000 : 45BB</w:t>
            </w:r>
          </w:p>
          <w:p w14:paraId="5D01AC6E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A08B6">
              <w:rPr>
                <w:rFonts w:ascii="Calibri" w:eastAsia="Times New Roman" w:hAnsi="Calibri" w:cs="Calibri"/>
                <w:color w:val="333333"/>
                <w:sz w:val="20"/>
                <w:szCs w:val="20"/>
                <w:bdr w:val="none" w:sz="0" w:space="0" w:color="auto" w:frame="1"/>
              </w:rPr>
              <w:t>ABCD : C8 : 3E8 : 0GAF : 567A : 0000 : 45BB : 2134</w:t>
            </w:r>
          </w:p>
        </w:tc>
      </w:tr>
      <w:tr w:rsidR="00945593" w14:paraId="72F6501D" w14:textId="77777777" w:rsidTr="00EE753D">
        <w:trPr>
          <w:trHeight w:val="111"/>
        </w:trPr>
        <w:tc>
          <w:tcPr>
            <w:tcW w:w="9264" w:type="dxa"/>
          </w:tcPr>
          <w:p w14:paraId="68E812AC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How many more possible IPv6 address are there compared to IPv4?</w:t>
            </w:r>
          </w:p>
          <w:p w14:paraId="2A214500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30A7032E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32A28674" w14:textId="77777777" w:rsidR="002C01EB" w:rsidRDefault="002C01EB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5960D5C8" w14:textId="1271CBC2" w:rsidR="002C01EB" w:rsidRDefault="002C01EB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4A701AC7" w14:textId="24071CB6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7C4" w14:paraId="482372E6" w14:textId="77777777" w:rsidTr="002D67C4">
        <w:tc>
          <w:tcPr>
            <w:tcW w:w="9350" w:type="dxa"/>
          </w:tcPr>
          <w:p w14:paraId="36286E7D" w14:textId="63668D75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166E8C">
              <w:rPr>
                <w:rFonts w:ascii="Calibri" w:hAnsi="Calibri" w:cs="Calibri"/>
                <w:b/>
                <w:bCs/>
                <w:sz w:val="20"/>
                <w:szCs w:val="20"/>
              </w:rPr>
              <w:t>9.04 Exercise 1</w:t>
            </w:r>
          </w:p>
        </w:tc>
      </w:tr>
      <w:tr w:rsidR="002D67C4" w14:paraId="0E68C80D" w14:textId="77777777" w:rsidTr="002D67C4">
        <w:tc>
          <w:tcPr>
            <w:tcW w:w="9350" w:type="dxa"/>
          </w:tcPr>
          <w:p w14:paraId="68ABA575" w14:textId="7F047F9B" w:rsidR="002D67C4" w:rsidRDefault="00166E8C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Navigate to </w:t>
            </w:r>
            <w:hyperlink r:id="rId9" w:history="1">
              <w:r w:rsidRPr="006724D2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https://whatismyipaddress.com/</w:t>
              </w:r>
            </w:hyperlink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and identify 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the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IP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address of the device you are working from.  Do you have an IPv4 or an IPv6 address or both?</w:t>
            </w:r>
          </w:p>
          <w:p w14:paraId="09C282A3" w14:textId="77777777" w:rsidR="00166E8C" w:rsidRDefault="00166E8C" w:rsidP="00E027C1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9AFF578" w14:textId="4EF9DB85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</w:tc>
      </w:tr>
      <w:tr w:rsidR="00166E8C" w14:paraId="6FC834AF" w14:textId="77777777" w:rsidTr="002D67C4">
        <w:tc>
          <w:tcPr>
            <w:tcW w:w="9350" w:type="dxa"/>
          </w:tcPr>
          <w:p w14:paraId="720576E4" w14:textId="548B6391" w:rsidR="00166E8C" w:rsidRDefault="00166E8C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Locate a different device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, your phone for example. 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M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ake sure you phone is not connected to the 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same network as your computer.  What is the IP address of this device? Are they different or the same?  Why?</w:t>
            </w:r>
          </w:p>
          <w:p w14:paraId="44E90682" w14:textId="3AAB77FA" w:rsidR="00F24EAB" w:rsidRDefault="00F24EAB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  <w:p w14:paraId="3B13559D" w14:textId="56AEFB51" w:rsidR="00F24EAB" w:rsidRDefault="00F24EAB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</w:tc>
      </w:tr>
      <w:tr w:rsidR="003E63F0" w14:paraId="3D81E5CE" w14:textId="77777777" w:rsidTr="002D67C4">
        <w:tc>
          <w:tcPr>
            <w:tcW w:w="9350" w:type="dxa"/>
          </w:tcPr>
          <w:p w14:paraId="26B0530F" w14:textId="4EF5FA14" w:rsidR="003E63F0" w:rsidRDefault="003E63F0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Navigate to </w:t>
            </w:r>
            <w:hyperlink r:id="rId10" w:history="1">
              <w:r w:rsidRPr="006724D2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https://ipinfo.info/html/ip_checker.php</w:t>
              </w:r>
            </w:hyperlink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and look up the IP address of a website you visit often.  Cut-and-paste the IP address into your address bar.  Can you navigate it to it?  Why or why not?</w:t>
            </w:r>
          </w:p>
          <w:p w14:paraId="228487CC" w14:textId="77777777" w:rsidR="003E63F0" w:rsidRDefault="003E63F0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  <w:p w14:paraId="13CC19E5" w14:textId="77777777" w:rsidR="003E63F0" w:rsidRDefault="003E63F0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  <w:p w14:paraId="1FF96419" w14:textId="515A6471" w:rsidR="003E63F0" w:rsidRDefault="003E63F0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</w:tc>
      </w:tr>
    </w:tbl>
    <w:p w14:paraId="3FE52CB6" w14:textId="77777777" w:rsidR="002D67C4" w:rsidRDefault="002D67C4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3D4" w14:paraId="7EE5536D" w14:textId="77777777" w:rsidTr="003133D4">
        <w:tc>
          <w:tcPr>
            <w:tcW w:w="9350" w:type="dxa"/>
          </w:tcPr>
          <w:p w14:paraId="4746B6F3" w14:textId="338406B6" w:rsidR="003133D4" w:rsidRPr="003133D4" w:rsidRDefault="003133D4" w:rsidP="4E4B66CB">
            <w:pPr>
              <w:rPr>
                <w:b/>
                <w:bCs/>
                <w:sz w:val="20"/>
                <w:szCs w:val="20"/>
              </w:rPr>
            </w:pPr>
            <w:r w:rsidRPr="003133D4">
              <w:rPr>
                <w:b/>
                <w:bCs/>
                <w:sz w:val="20"/>
                <w:szCs w:val="20"/>
              </w:rPr>
              <w:t xml:space="preserve">Skill </w:t>
            </w:r>
            <w:r w:rsidR="003E63F0">
              <w:rPr>
                <w:b/>
                <w:bCs/>
                <w:sz w:val="20"/>
                <w:szCs w:val="20"/>
              </w:rPr>
              <w:t>9.0</w:t>
            </w:r>
            <w:r w:rsidR="00E47D28">
              <w:rPr>
                <w:b/>
                <w:bCs/>
                <w:sz w:val="20"/>
                <w:szCs w:val="20"/>
              </w:rPr>
              <w:t>5</w:t>
            </w:r>
            <w:r w:rsidR="003E63F0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3133D4" w14:paraId="2DD7AA03" w14:textId="77777777" w:rsidTr="003133D4">
        <w:tc>
          <w:tcPr>
            <w:tcW w:w="9350" w:type="dxa"/>
          </w:tcPr>
          <w:p w14:paraId="2542FEC2" w14:textId="77777777" w:rsidR="00E027C1" w:rsidRPr="009E5D9B" w:rsidRDefault="003E63F0" w:rsidP="4E4B66CB">
            <w:p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sz w:val="20"/>
                <w:szCs w:val="20"/>
              </w:rPr>
              <w:t xml:space="preserve">Consider the breakdown of the IP address shown below, </w:t>
            </w:r>
          </w:p>
          <w:p w14:paraId="68F56E43" w14:textId="77777777" w:rsidR="003E63F0" w:rsidRPr="009E5D9B" w:rsidRDefault="003E63F0" w:rsidP="4E4B66CB">
            <w:p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365E1C5C" wp14:editId="56FA519D">
                  <wp:extent cx="2535461" cy="507886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1" cy="52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DAA3A" w14:textId="77777777" w:rsidR="003E63F0" w:rsidRPr="009E5D9B" w:rsidRDefault="003E63F0" w:rsidP="4E4B66CB">
            <w:pPr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9E5D9B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>Which of these IP addresses identify computing devices in the UMich Medicine department's network?</w:t>
            </w:r>
          </w:p>
          <w:p w14:paraId="1F69CD0D" w14:textId="77777777" w:rsidR="003E63F0" w:rsidRPr="009E5D9B" w:rsidRDefault="003E63F0" w:rsidP="003E63F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sz w:val="20"/>
                <w:szCs w:val="20"/>
              </w:rPr>
              <w:t>141.213.127.254</w:t>
            </w:r>
          </w:p>
          <w:p w14:paraId="03E92A5E" w14:textId="77777777" w:rsidR="009E5D9B" w:rsidRPr="009E5D9B" w:rsidRDefault="009E5D9B" w:rsidP="003E63F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sz w:val="20"/>
                <w:szCs w:val="20"/>
              </w:rPr>
              <w:t>141.212.127.73</w:t>
            </w:r>
          </w:p>
          <w:p w14:paraId="069A5883" w14:textId="77777777" w:rsidR="009E5D9B" w:rsidRPr="009E5D9B" w:rsidRDefault="009E5D9B" w:rsidP="003E63F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142.213.127.124</w:t>
            </w:r>
          </w:p>
          <w:p w14:paraId="3EBE83EB" w14:textId="50056EF0" w:rsidR="009E5D9B" w:rsidRPr="003E63F0" w:rsidRDefault="009E5D9B" w:rsidP="003E63F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E5D9B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141.213.12</w:t>
            </w: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7</w:t>
            </w:r>
            <w:r w:rsidRPr="009E5D9B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.13</w:t>
            </w:r>
          </w:p>
        </w:tc>
      </w:tr>
      <w:tr w:rsidR="00E027C1" w14:paraId="4B8059D0" w14:textId="77777777" w:rsidTr="003133D4">
        <w:tc>
          <w:tcPr>
            <w:tcW w:w="9350" w:type="dxa"/>
          </w:tcPr>
          <w:p w14:paraId="21858CC4" w14:textId="3A4B14D8" w:rsidR="009E5D9B" w:rsidRDefault="009E5D9B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UMich network reserved 3 bits for the departments, how many departments could they differentiate between?  How many computers could be addressed in each department?</w:t>
            </w:r>
          </w:p>
          <w:p w14:paraId="01092415" w14:textId="56B9D760" w:rsidR="009E5D9B" w:rsidRDefault="009E5D9B" w:rsidP="4E4B66CB">
            <w:pPr>
              <w:rPr>
                <w:sz w:val="20"/>
                <w:szCs w:val="20"/>
              </w:rPr>
            </w:pPr>
          </w:p>
          <w:p w14:paraId="2C3EEE9C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09E85F11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45F7B8FB" w14:textId="15982C4E" w:rsidR="00E36273" w:rsidRDefault="00E36273" w:rsidP="4E4B66CB">
            <w:pPr>
              <w:rPr>
                <w:sz w:val="20"/>
                <w:szCs w:val="20"/>
              </w:rPr>
            </w:pPr>
          </w:p>
        </w:tc>
      </w:tr>
    </w:tbl>
    <w:p w14:paraId="5B9B8CB7" w14:textId="77777777" w:rsidR="00DE1B1F" w:rsidRDefault="00DE1B1F" w:rsidP="00B1209A">
      <w:pPr>
        <w:spacing w:after="0" w:line="240" w:lineRule="auto"/>
      </w:pPr>
    </w:p>
    <w:sectPr w:rsidR="00DE1B1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778F5" w14:textId="77777777" w:rsidR="00363BD1" w:rsidRDefault="00363BD1">
      <w:pPr>
        <w:spacing w:after="0" w:line="240" w:lineRule="auto"/>
      </w:pPr>
      <w:r>
        <w:separator/>
      </w:r>
    </w:p>
  </w:endnote>
  <w:endnote w:type="continuationSeparator" w:id="0">
    <w:p w14:paraId="38536B86" w14:textId="77777777" w:rsidR="00363BD1" w:rsidRDefault="00363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885CF" w14:textId="77777777" w:rsidR="00363BD1" w:rsidRDefault="00363BD1">
      <w:pPr>
        <w:spacing w:after="0" w:line="240" w:lineRule="auto"/>
      </w:pPr>
      <w:r>
        <w:separator/>
      </w:r>
    </w:p>
  </w:footnote>
  <w:footnote w:type="continuationSeparator" w:id="0">
    <w:p w14:paraId="33B73CDB" w14:textId="77777777" w:rsidR="00363BD1" w:rsidRDefault="00363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5D7B4774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73EF1">
      <w:rPr>
        <w:sz w:val="20"/>
        <w:szCs w:val="20"/>
      </w:rPr>
      <w:t>10</w:t>
    </w:r>
    <w:r w:rsidR="00EC1783">
      <w:rPr>
        <w:sz w:val="20"/>
        <w:szCs w:val="20"/>
      </w:rPr>
      <w:t xml:space="preserve">: </w:t>
    </w:r>
    <w:r w:rsidR="003B01ED">
      <w:rPr>
        <w:sz w:val="20"/>
        <w:szCs w:val="20"/>
      </w:rPr>
      <w:t>Routing with Redundancy</w:t>
    </w:r>
  </w:p>
  <w:p w14:paraId="06080266" w14:textId="065224D7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____________________________________________________________________________</w:t>
    </w:r>
    <w:r w:rsidR="00940E9E">
      <w:rPr>
        <w:sz w:val="20"/>
        <w:szCs w:val="20"/>
      </w:rPr>
      <w:t>_______</w:t>
    </w:r>
    <w:r w:rsidRPr="00940E9E">
      <w:rPr>
        <w:sz w:val="20"/>
        <w:szCs w:val="20"/>
      </w:rPr>
      <w:t>________</w:t>
    </w:r>
  </w:p>
  <w:p w14:paraId="42996E21" w14:textId="1BDB2BD1" w:rsidR="1FF5A70B" w:rsidRDefault="1FF5A70B" w:rsidP="1FF5A70B"/>
  <w:p w14:paraId="0281330D" w14:textId="1CA7A7D3" w:rsidR="1FF5A70B" w:rsidRDefault="1FF5A70B" w:rsidP="1FF5A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8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73A0A"/>
    <w:rsid w:val="00081D30"/>
    <w:rsid w:val="000A0E19"/>
    <w:rsid w:val="000C3FB4"/>
    <w:rsid w:val="000D4701"/>
    <w:rsid w:val="000D6735"/>
    <w:rsid w:val="00115A04"/>
    <w:rsid w:val="00166E8C"/>
    <w:rsid w:val="00181C6A"/>
    <w:rsid w:val="00191FED"/>
    <w:rsid w:val="001960BE"/>
    <w:rsid w:val="001D5B3F"/>
    <w:rsid w:val="001F5755"/>
    <w:rsid w:val="00203CE3"/>
    <w:rsid w:val="00212610"/>
    <w:rsid w:val="002347A8"/>
    <w:rsid w:val="00296C33"/>
    <w:rsid w:val="002A6F56"/>
    <w:rsid w:val="002C01EB"/>
    <w:rsid w:val="002D67C4"/>
    <w:rsid w:val="00310D00"/>
    <w:rsid w:val="003133D4"/>
    <w:rsid w:val="00316637"/>
    <w:rsid w:val="00323520"/>
    <w:rsid w:val="00323988"/>
    <w:rsid w:val="00334238"/>
    <w:rsid w:val="00354651"/>
    <w:rsid w:val="00363BD1"/>
    <w:rsid w:val="003B01ED"/>
    <w:rsid w:val="003B28F4"/>
    <w:rsid w:val="003E63F0"/>
    <w:rsid w:val="00415E41"/>
    <w:rsid w:val="00463E92"/>
    <w:rsid w:val="004B4A57"/>
    <w:rsid w:val="004D6359"/>
    <w:rsid w:val="004E20C8"/>
    <w:rsid w:val="004E2CAE"/>
    <w:rsid w:val="00515E35"/>
    <w:rsid w:val="00536C34"/>
    <w:rsid w:val="00572364"/>
    <w:rsid w:val="005822AA"/>
    <w:rsid w:val="00585206"/>
    <w:rsid w:val="005B7365"/>
    <w:rsid w:val="005C7E4A"/>
    <w:rsid w:val="005E2132"/>
    <w:rsid w:val="00601BA8"/>
    <w:rsid w:val="00611233"/>
    <w:rsid w:val="00660180"/>
    <w:rsid w:val="00696D35"/>
    <w:rsid w:val="006B5C84"/>
    <w:rsid w:val="006F7A25"/>
    <w:rsid w:val="00701650"/>
    <w:rsid w:val="00795D21"/>
    <w:rsid w:val="007F0003"/>
    <w:rsid w:val="00803DBC"/>
    <w:rsid w:val="00815887"/>
    <w:rsid w:val="00825D51"/>
    <w:rsid w:val="00837E2B"/>
    <w:rsid w:val="008525E3"/>
    <w:rsid w:val="008763C0"/>
    <w:rsid w:val="008B78B7"/>
    <w:rsid w:val="009113D6"/>
    <w:rsid w:val="00925B1A"/>
    <w:rsid w:val="00940E9E"/>
    <w:rsid w:val="0094410A"/>
    <w:rsid w:val="00945593"/>
    <w:rsid w:val="00963E46"/>
    <w:rsid w:val="00973EF1"/>
    <w:rsid w:val="00982BB0"/>
    <w:rsid w:val="009E5D9B"/>
    <w:rsid w:val="00A10938"/>
    <w:rsid w:val="00AA462D"/>
    <w:rsid w:val="00AD1E6F"/>
    <w:rsid w:val="00AD380F"/>
    <w:rsid w:val="00B1209A"/>
    <w:rsid w:val="00B16A4C"/>
    <w:rsid w:val="00B36842"/>
    <w:rsid w:val="00B55727"/>
    <w:rsid w:val="00B579A3"/>
    <w:rsid w:val="00B658B3"/>
    <w:rsid w:val="00B81961"/>
    <w:rsid w:val="00B856A7"/>
    <w:rsid w:val="00BE246A"/>
    <w:rsid w:val="00BF2820"/>
    <w:rsid w:val="00C214EF"/>
    <w:rsid w:val="00C3644E"/>
    <w:rsid w:val="00C861C9"/>
    <w:rsid w:val="00C9079A"/>
    <w:rsid w:val="00CA08B6"/>
    <w:rsid w:val="00CC2F1B"/>
    <w:rsid w:val="00D220EA"/>
    <w:rsid w:val="00D25FAB"/>
    <w:rsid w:val="00D3274F"/>
    <w:rsid w:val="00D34AF0"/>
    <w:rsid w:val="00D53F0F"/>
    <w:rsid w:val="00D574F3"/>
    <w:rsid w:val="00DB2FA4"/>
    <w:rsid w:val="00DD311A"/>
    <w:rsid w:val="00DE1B1F"/>
    <w:rsid w:val="00E027C1"/>
    <w:rsid w:val="00E1690B"/>
    <w:rsid w:val="00E27784"/>
    <w:rsid w:val="00E36273"/>
    <w:rsid w:val="00E47D28"/>
    <w:rsid w:val="00E65076"/>
    <w:rsid w:val="00E855EA"/>
    <w:rsid w:val="00E93B72"/>
    <w:rsid w:val="00EC1783"/>
    <w:rsid w:val="00F24EAB"/>
    <w:rsid w:val="00F403B4"/>
    <w:rsid w:val="00F515B4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pinfo.info/html/ip_check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12</cp:revision>
  <dcterms:created xsi:type="dcterms:W3CDTF">2020-10-12T19:36:00Z</dcterms:created>
  <dcterms:modified xsi:type="dcterms:W3CDTF">2020-10-12T21:27:00Z</dcterms:modified>
</cp:coreProperties>
</file>