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6C63FF"/>
          <w:sz w:val="64"/>
          <w:szCs w:val="64"/>
        </w:rPr>
        <w:t xml:space="preserve">InterviewAI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color w:val="475569"/>
          <w:sz w:val="32"/>
          <w:szCs w:val="32"/>
        </w:rPr>
        <w:t xml:space="preserve">Competitive Battlecard — Why We Win</w:t>
      </w:r>
    </w:p>
    <w:p>
      <w:pPr>
        <w:spacing w:after="320" w:before="0"/>
        <w:jc w:val="center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The only AI interview coach built for every profession, not just coders.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THE ONE-LINE PITCH</w:t>
      </w:r>
    </w:p>
    <w:p>
      <w:pPr>
        <w:shd w:fill="EAE8FF" w:val="clear"/>
        <w:spacing w:after="320" w:before="160"/>
        <w:ind w:left="360" w:right="360"/>
      </w:pPr>
      <w:r>
        <w:rPr>
          <w:rFonts w:ascii="Arial" w:cs="Arial" w:eastAsia="Arial" w:hAnsi="Arial"/>
          <w:b w:val="false"/>
          <w:bCs w:val="false"/>
          <w:color w:val="1E1E2E"/>
          <w:sz w:val="24"/>
          <w:szCs w:val="24"/>
        </w:rPr>
        <w:t xml:space="preserve">InterviewAI is the world’s first AI interview coach that works for every profession—from nurses and lawyers to engineers and marketers—with real voice conversations, live speech analytics, and a personalized learning path, at a fraction of what competitors charge.</w:t>
      </w:r>
    </w:p>
    <w:p>
      <w:pPr>
        <w:pBdr>
          <w:bottom w:val="single" w:color="E2E8F0" w:sz="2" w:space="1"/>
        </w:pBdr>
        <w:spacing w:after="80" w:before="80"/>
      </w:pPr>
      <w:r>
        <w:t xml:space="preserve"/>
      </w:r>
    </w:p>
    <w:p>
      <w:pPr>
        <w:pStyle w:val="Heading1"/>
        <w:pBdr>
          <w:bottom w:val="single" w:color="6C63FF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4B44CC"/>
          <w:sz w:val="40"/>
          <w:szCs w:val="40"/>
        </w:rPr>
        <w:t xml:space="preserve">Head-to-Head: InterviewAI vs The Market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How we stack up against the 7 leading AI interview tools in 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100"/>
        <w:gridCol w:w="1100"/>
        <w:gridCol w:w="1100"/>
        <w:gridCol w:w="1100"/>
        <w:gridCol w:w="1100"/>
        <w:gridCol w:w="1360"/>
      </w:tblGrid>
      <w:tr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B44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Round AI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 Sidekick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Yoodli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LockedIn AI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Parakeet AI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Verve AI</w:t>
            </w:r>
          </w:p>
        </w:tc>
        <w:tc>
          <w:tcPr>
            <w:tcW w:type="dxa" w:w="13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C6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InterviewAI ✨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Price (entry paid)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$25–$90/mo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$10/mo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$8/mo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$30–41/mo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$75/mo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$25.50/mo</w:t>
            </w:r>
          </w:p>
        </w:tc>
        <w:tc>
          <w:tcPr>
            <w:tcW w:type="dxa" w:w="13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★ $9/mo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All industries (not just tech)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Resume gap analysis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~</w:t>
            </w:r>
          </w:p>
        </w:tc>
        <w:tc>
          <w:tcPr>
            <w:tcW w:type="dxa" w:w="13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Voice mock interview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~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✓</w:t>
            </w:r>
          </w:p>
        </w:tc>
        <w:tc>
          <w:tcPr>
            <w:tcW w:type="dxa" w:w="13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Live filler word detection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Live pace + WPM meter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Confidence score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Per-answer AI scoring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~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✓</w:t>
            </w:r>
          </w:p>
        </w:tc>
        <w:tc>
          <w:tcPr>
            <w:tcW w:type="dxa" w:w="13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Post-session learning path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~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Token usage transparency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Seniority-aware questions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~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~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~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Custom role (any profession)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UX clarity (Trustpilot rating)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2.7★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3.4★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4.7★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2.5★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3.2★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3.8★</w:t>
            </w:r>
          </w:p>
        </w:tc>
        <w:tc>
          <w:tcPr>
            <w:tcW w:type="dxa" w:w="13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★ Clean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Free tier available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~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~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✓</w:t>
            </w:r>
          </w:p>
        </w:tc>
        <w:tc>
          <w:tcPr>
            <w:tcW w:type="dxa" w:w="13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240" w:before="40"/>
        <w:jc w:val="left"/>
      </w:pPr>
      <w:r>
        <w:rPr>
          <w:rFonts w:ascii="Arial" w:cs="Arial" w:eastAsia="Arial" w:hAnsi="Arial"/>
          <w:b w:val="false"/>
          <w:bCs w:val="false"/>
          <w:color w:val="94A3B8"/>
          <w:sz w:val="18"/>
          <w:szCs w:val="18"/>
        </w:rPr>
        <w:t xml:space="preserve">✓ = Full support   ~ = Partial   ✗ = Not available</w:t>
      </w:r>
    </w:p>
    <w:p>
      <w:pPr>
        <w:pBdr>
          <w:bottom w:val="single" w:color="E2E8F0" w:sz="2" w:space="1"/>
        </w:pBdr>
        <w:spacing w:after="80" w:before="80"/>
      </w:pPr>
      <w:r>
        <w:t xml:space="preserve"/>
      </w:r>
    </w:p>
    <w:p>
      <w:pPr>
        <w:pStyle w:val="Heading1"/>
        <w:pBdr>
          <w:bottom w:val="single" w:color="6C63FF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4B44CC"/>
          <w:sz w:val="40"/>
          <w:szCs w:val="40"/>
        </w:rPr>
        <w:t xml:space="preserve">5 Reasons InterviewAI Wins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1. We serve every professional, not just software engineers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Every competitor in this market targets tech interviews. InterviewAI is the first platform built for all 10 major industries—Healthcare, Legal, Finance, Education, Engineering, Sales, HR, Operations, Creative, and Technology—with role-specific questions, seniority labels that match the industry, and AI analysis tailored to each profession.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A registered nurse, a management consultant, and a frontend engineer all get a meaningfully different, relevant interview experience.</w:t>
      </w:r>
    </w:p>
    <w:p>
      <w:pPr>
        <w:spacing w:after="240" w:before="0"/>
        <w:jc w:val="left"/>
      </w:pPr>
      <w:r>
        <w:rPr>
          <w:rFonts w:ascii="Arial" w:cs="Arial" w:eastAsia="Arial" w:hAnsi="Arial"/>
          <w:b/>
          <w:bCs/>
          <w:color w:val="6C63FF"/>
          <w:sz w:val="22"/>
          <w:szCs w:val="22"/>
        </w:rPr>
        <w:t xml:space="preserve">Market left unserved by competitors: ~85% of the global workforce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2. Real-time speech analytics that go beyond Yoodli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Yoodli is the only competitor with speech coaching—but it’s a generic communication tool, not an interview simulator. InterviewAI combines Yoodli’s speech analysis with AI interview scoring in one place: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Filler word detection: flags “um”, “like”, “basically” and 12 others in real time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Words-per-minute meter with optimal range (120–160 wpm) feedback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Confidence score: detects hedging language (“I think”, “maybe”, “probably”)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Vocabulary richness score based on unique word ratio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Live animated waveform + interim transcript while speaking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Highlighted transcript after each answer with all fillers marked in amber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3. Resume intelligence — the gap nobody else fills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No competitor reads your actual resume and generates a gap analysis before questioning. They all use static question banks.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InterviewAI flow:</w:t>
      </w:r>
    </w:p>
    <w:p>
      <w:pPr>
        <w:pStyle w:val="ListParagraph"/>
        <w:numPr>
          <w:ilvl w:val="0"/>
          <w:numId w:val="3"/>
        </w:num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Upload CV / paste resume</w:t>
      </w:r>
    </w:p>
    <w:p>
      <w:pPr>
        <w:pStyle w:val="ListParagraph"/>
        <w:numPr>
          <w:ilvl w:val="0"/>
          <w:numId w:val="3"/>
        </w:num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Claude AI extracts skills, identifies gaps vs target role</w:t>
      </w:r>
    </w:p>
    <w:p>
      <w:pPr>
        <w:pStyle w:val="ListParagraph"/>
        <w:numPr>
          <w:ilvl w:val="0"/>
          <w:numId w:val="3"/>
        </w:num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Readiness score (0–100) with specific strengths and gaps listed</w:t>
      </w:r>
    </w:p>
    <w:p>
      <w:pPr>
        <w:pStyle w:val="ListParagraph"/>
        <w:numPr>
          <w:ilvl w:val="0"/>
          <w:numId w:val="3"/>
        </w:num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Focus areas for today’s session auto-selected</w:t>
      </w:r>
    </w:p>
    <w:p>
      <w:pPr>
        <w:pStyle w:val="ListParagraph"/>
        <w:numPr>
          <w:ilvl w:val="0"/>
          <w:numId w:val="3"/>
        </w:num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Every question in the mock interview references your actual background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4. Price-to-feature ratio is unmatched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60"/>
        <w:gridCol w:w="1760"/>
        <w:gridCol w:w="3040"/>
      </w:tblGrid>
      <w:tr>
        <w:tc>
          <w:tcPr>
            <w:tcW w:type="dxa" w:w="2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B44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B44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B44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cost to us</w:t>
            </w:r>
          </w:p>
        </w:tc>
        <w:tc>
          <w:tcPr>
            <w:tcW w:type="dxa" w:w="304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B44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 margin</w:t>
            </w:r>
          </w:p>
        </w:tc>
      </w:tr>
      <w:tr>
        <w:tc>
          <w:tcPr>
            <w:tcW w:type="dxa" w:w="2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2"/>
                <w:szCs w:val="22"/>
              </w:rPr>
              <w:t xml:space="preserve">Free</w:t>
            </w:r>
          </w:p>
        </w:tc>
        <w:tc>
          <w:tcPr>
            <w:tcW w:type="dxa" w:w="1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2"/>
                <w:szCs w:val="22"/>
              </w:rPr>
              <w:t xml:space="preserve">$0</w:t>
            </w:r>
          </w:p>
        </w:tc>
        <w:tc>
          <w:tcPr>
            <w:tcW w:type="dxa" w:w="1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2"/>
                <w:szCs w:val="22"/>
              </w:rPr>
              <w:t xml:space="preserve">~$0.03/user</w:t>
            </w:r>
          </w:p>
        </w:tc>
        <w:tc>
          <w:tcPr>
            <w:tcW w:type="dxa" w:w="304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2"/>
                <w:szCs w:val="22"/>
              </w:rPr>
              <w:t xml:space="preserve">Lead generation</w:t>
            </w:r>
          </w:p>
        </w:tc>
      </w:tr>
      <w:tr>
        <w:tc>
          <w:tcPr>
            <w:tcW w:type="dxa" w:w="2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2"/>
                <w:szCs w:val="22"/>
              </w:rPr>
              <w:t xml:space="preserve">Starter</w:t>
            </w:r>
          </w:p>
        </w:tc>
        <w:tc>
          <w:tcPr>
            <w:tcW w:type="dxa" w:w="1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2"/>
                <w:szCs w:val="22"/>
              </w:rPr>
              <w:t xml:space="preserve">$9/mo</w:t>
            </w:r>
          </w:p>
        </w:tc>
        <w:tc>
          <w:tcPr>
            <w:tcW w:type="dxa" w:w="1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2"/>
                <w:szCs w:val="22"/>
              </w:rPr>
              <w:t xml:space="preserve">~$0.90</w:t>
            </w:r>
          </w:p>
        </w:tc>
        <w:tc>
          <w:tcPr>
            <w:tcW w:type="dxa" w:w="304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2"/>
                <w:szCs w:val="22"/>
              </w:rPr>
              <w:t xml:space="preserve">~90% / $8.10 profit</w:t>
            </w:r>
          </w:p>
        </w:tc>
      </w:tr>
      <w:tr>
        <w:tc>
          <w:tcPr>
            <w:tcW w:type="dxa" w:w="2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2"/>
                <w:szCs w:val="22"/>
              </w:rPr>
              <w:t xml:space="preserve">Pro</w:t>
            </w:r>
          </w:p>
        </w:tc>
        <w:tc>
          <w:tcPr>
            <w:tcW w:type="dxa" w:w="1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2"/>
                <w:szCs w:val="22"/>
              </w:rPr>
              <w:t xml:space="preserve">$24/mo</w:t>
            </w:r>
          </w:p>
        </w:tc>
        <w:tc>
          <w:tcPr>
            <w:tcW w:type="dxa" w:w="1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2"/>
                <w:szCs w:val="22"/>
              </w:rPr>
              <w:t xml:space="preserve">~$3.20</w:t>
            </w:r>
          </w:p>
        </w:tc>
        <w:tc>
          <w:tcPr>
            <w:tcW w:type="dxa" w:w="304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2"/>
                <w:szCs w:val="22"/>
              </w:rPr>
              <w:t xml:space="preserve">~87% / $20.80 profit</w:t>
            </w:r>
          </w:p>
        </w:tc>
      </w:tr>
      <w:tr>
        <w:tc>
          <w:tcPr>
            <w:tcW w:type="dxa" w:w="2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2"/>
                <w:szCs w:val="22"/>
              </w:rPr>
              <w:t xml:space="preserve">vs Final Round AI</w:t>
            </w:r>
          </w:p>
        </w:tc>
        <w:tc>
          <w:tcPr>
            <w:tcW w:type="dxa" w:w="1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2"/>
                <w:szCs w:val="22"/>
              </w:rPr>
              <w:t xml:space="preserve">$25–90/mo</w:t>
            </w:r>
          </w:p>
        </w:tc>
        <w:tc>
          <w:tcPr>
            <w:tcW w:type="dxa" w:w="1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2"/>
                <w:szCs w:val="22"/>
              </w:rPr>
              <w:t xml:space="preserve">similar</w:t>
            </w:r>
          </w:p>
        </w:tc>
        <w:tc>
          <w:tcPr>
            <w:tcW w:type="dxa" w:w="304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2"/>
                <w:szCs w:val="22"/>
              </w:rPr>
              <w:t xml:space="preserve">Same cost, 3–4x our price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5. Transparent token model builds trust</w:t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Every competitor hides usage behind vague “credits” or session limits. InterviewAI shows users exactly what each feature costs in tokens, a live usage bar in the header, and alerts at 80%/100% capacity. This is the model users are asking for—and nobody else is offering it.</w:t>
      </w:r>
    </w:p>
    <w:p>
      <w:pPr>
        <w:pBdr>
          <w:bottom w:val="single" w:color="E2E8F0" w:sz="2" w:space="1"/>
        </w:pBdr>
        <w:spacing w:after="80" w:before="80"/>
      </w:pPr>
      <w:r>
        <w:t xml:space="preserve"/>
      </w:r>
    </w:p>
    <w:p>
      <w:pPr>
        <w:pStyle w:val="Heading1"/>
        <w:pBdr>
          <w:bottom w:val="single" w:color="6C63FF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4B44CC"/>
          <w:sz w:val="40"/>
          <w:szCs w:val="40"/>
        </w:rPr>
        <w:t xml:space="preserve">Objection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Objection</w:t>
            </w:r>
          </w:p>
        </w:tc>
        <w:tc>
          <w:tcPr>
            <w:tcW w:type="dxa" w:w="55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C6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3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"Final Round AI does the same thing"</w:t>
            </w:r>
          </w:p>
        </w:tc>
        <w:tc>
          <w:tcPr>
            <w:tcW w:type="dxa" w:w="55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"Final Round AI focuses on live interview cheating—not learning. It costs $90/mo, has a ~40% 1-star Trustpilot rate, and only supports tech roles. InterviewAI is for genuine preparation across all careers."</w:t>
            </w:r>
          </w:p>
        </w:tc>
      </w:tr>
      <w:tr>
        <w:tc>
          <w:tcPr>
            <w:tcW w:type="dxa" w:w="3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"Yoodli already has speech coaching"</w:t>
            </w:r>
          </w:p>
        </w:tc>
        <w:tc>
          <w:tcPr>
            <w:tcW w:type="dxa" w:w="55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"Yoodli is a communication tool, not an interview simulator. It doesn’t ask interview questions, score technical answers, or give you a learning path. We have everything Yoodli does plus full interview prep."</w:t>
            </w:r>
          </w:p>
        </w:tc>
      </w:tr>
      <w:tr>
        <w:tc>
          <w:tcPr>
            <w:tcW w:type="dxa" w:w="3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"I can just use ChatGPT for free"</w:t>
            </w:r>
          </w:p>
        </w:tc>
        <w:tc>
          <w:tcPr>
            <w:tcW w:type="dxa" w:w="55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"ChatGPT has no voice interface, no speech analytics, no filler detection, no timer, no per-question scoring, no learning path, and no resume analysis. It’s a text box, not an interview coach."</w:t>
            </w:r>
          </w:p>
        </w:tc>
      </w:tr>
      <w:tr>
        <w:tc>
          <w:tcPr>
            <w:tcW w:type="dxa" w:w="3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"It’s too expensive"</w:t>
            </w:r>
          </w:p>
        </w:tc>
        <w:tc>
          <w:tcPr>
            <w:tcW w:type="dxa" w:w="55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"Our Starter plan is $9/mo—less than one Uber ride. Final Round AI charges $25–90 for fewer features. Our free tier gives 3 full sessions with no credit card required."</w:t>
            </w:r>
          </w:p>
        </w:tc>
      </w:tr>
      <w:tr>
        <w:tc>
          <w:tcPr>
            <w:tcW w:type="dxa" w:w="3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"I’m not in tech, this isn’t for me"</w:t>
            </w:r>
          </w:p>
        </w:tc>
        <w:tc>
          <w:tcPr>
            <w:tcW w:type="dxa" w:w="55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"InterviewAI is the only interview coach built for every profession—nurses, lawyers, teachers, consultants, engineers, salespeople. No competitor covers your industry."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E2E8F0" w:sz="2" w:space="1"/>
        </w:pBdr>
        <w:spacing w:after="80" w:before="80"/>
      </w:pPr>
      <w:r>
        <w:t xml:space="preserve"/>
      </w:r>
    </w:p>
    <w:p>
      <w:pPr>
        <w:pStyle w:val="Heading1"/>
        <w:pBdr>
          <w:bottom w:val="single" w:color="6C63FF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4B44CC"/>
          <w:sz w:val="40"/>
          <w:szCs w:val="40"/>
        </w:rPr>
        <w:t xml:space="preserve">Ideal Customer Profiles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C6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 Seeker</w:t>
            </w:r>
          </w:p>
        </w:tc>
        <w:tc>
          <w:tcPr>
            <w:tcW w:type="dxa" w:w="312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B44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Career Changer</w:t>
            </w:r>
          </w:p>
        </w:tc>
        <w:tc>
          <w:tcPr>
            <w:tcW w:type="dxa" w:w="312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 / Bootcamp</w:t>
            </w:r>
          </w:p>
        </w:tc>
      </w:tr>
      <w:tr>
        <w:tc>
          <w:tcPr>
            <w:tcW w:type="dxa" w:w="312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2"/>
                <w:szCs w:val="22"/>
              </w:rPr>
              <w:t xml:space="preserve">Active job seeker preparing for upcoming interviews in any field.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2"/>
                <w:szCs w:val="22"/>
              </w:rPr>
              <w:t xml:space="preserve">Needs: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2"/>
                <w:szCs w:val="22"/>
              </w:rPr>
              <w:t xml:space="preserve">Practice, confidence, feedback</w:t>
            </w:r>
          </w:p>
        </w:tc>
        <w:tc>
          <w:tcPr>
            <w:tcW w:type="dxa" w:w="312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2"/>
                <w:szCs w:val="22"/>
              </w:rPr>
              <w:t xml:space="preserve">Moving from one industry to another and needs to learn new interview norms fast.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2"/>
                <w:szCs w:val="22"/>
              </w:rPr>
              <w:t xml:space="preserve">Needs: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2"/>
                <w:szCs w:val="22"/>
              </w:rPr>
              <w:t xml:space="preserve">Industry-specific prep, gap analysis</w:t>
            </w:r>
          </w:p>
        </w:tc>
        <w:tc>
          <w:tcPr>
            <w:tcW w:type="dxa" w:w="312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2"/>
                <w:szCs w:val="22"/>
              </w:rPr>
              <w:t xml:space="preserve">Bootcamp, university, or company buying seats for cohorts of candidates.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2"/>
                <w:szCs w:val="22"/>
              </w:rPr>
              <w:t xml:space="preserve">Needs: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2"/>
                <w:szCs w:val="22"/>
              </w:rPr>
              <w:t xml:space="preserve">Team dashboard, custom questions, white-label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E2E8F0" w:sz="2" w:space="1"/>
        </w:pBdr>
        <w:spacing w:after="80" w:before="80"/>
      </w:pPr>
      <w:r>
        <w:t xml:space="preserve"/>
      </w:r>
    </w:p>
    <w:p>
      <w:pPr>
        <w:pStyle w:val="Heading1"/>
        <w:pBdr>
          <w:bottom w:val="single" w:color="6C63FF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4B44CC"/>
          <w:sz w:val="40"/>
          <w:szCs w:val="40"/>
        </w:rPr>
        <w:t xml:space="preserve">Market Opportunity &amp; Key Numbers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C6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W w:type="dxa" w:w="234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C6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W w:type="dxa" w:w="234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C6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W w:type="dxa" w:w="234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C6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</w:tr>
      <w:tr>
        <w:tc>
          <w:tcPr>
            <w:tcW w:type="dxa" w:w="234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2"/>
                <w:szCs w:val="22"/>
              </w:rPr>
              <w:t xml:space="preserve">$2.8B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2"/>
                <w:szCs w:val="22"/>
              </w:rPr>
              <w:t xml:space="preserve">Global interview prep market (2026)</w:t>
            </w:r>
          </w:p>
        </w:tc>
        <w:tc>
          <w:tcPr>
            <w:tcW w:type="dxa" w:w="234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2"/>
                <w:szCs w:val="22"/>
              </w:rPr>
              <w:t xml:space="preserve">87%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2"/>
                <w:szCs w:val="22"/>
              </w:rPr>
              <w:t xml:space="preserve">Gross margin at Pro tier after AI costs</w:t>
            </w:r>
          </w:p>
        </w:tc>
        <w:tc>
          <w:tcPr>
            <w:tcW w:type="dxa" w:w="234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2"/>
                <w:szCs w:val="22"/>
              </w:rPr>
              <w:t xml:space="preserve">85%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2"/>
                <w:szCs w:val="22"/>
              </w:rPr>
              <w:t xml:space="preserve">Workforce ignored by tech-only competitors</w:t>
            </w:r>
          </w:p>
        </w:tc>
        <w:tc>
          <w:tcPr>
            <w:tcW w:type="dxa" w:w="234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2"/>
                <w:szCs w:val="22"/>
              </w:rPr>
              <w:t xml:space="preserve">$3–8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2"/>
                <w:szCs w:val="22"/>
              </w:rPr>
              <w:t xml:space="preserve">Our AI cost per 1,000 full sessions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InterviewAI — The interview coach for everyone, not just engineers.</w:t>
      </w:r>
    </w:p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color w:val="94A3B8"/>
          <w:sz w:val="20"/>
          <w:szCs w:val="20"/>
        </w:rPr>
        <w:t xml:space="preserve">interviewai.app  |  hello@interviewai.app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b w:val="false"/>
        <w:bCs w:val="false"/>
        <w:color w:val="94A3B8"/>
        <w:sz w:val="18"/>
        <w:szCs w:val="18"/>
      </w:rPr>
      <w:t xml:space="preserve">interviewai.app  |  hello@interviewai.app</w:t>
    </w:r>
    <w:r>
      <w:rPr>
        <w:rFonts w:ascii="Arial" w:cs="Arial" w:eastAsia="Arial" w:hAnsi="Arial"/>
        <w:b w:val="false"/>
        <w:bCs w:val="false"/>
        <w:color w:val="1E1E2E"/>
        <w:sz w:val="18"/>
        <w:szCs w:val="18"/>
      </w:rPr>
      <w:t xml:space="preserve">		</w:t>
    </w:r>
    <w:r>
      <w:rPr>
        <w:rFonts w:ascii="Arial" w:cs="Arial" w:eastAsia="Arial" w:hAnsi="Arial"/>
        <w:b w:val="false"/>
        <w:bCs w:val="false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b w:val="false"/>
        <w:bCs w:val="false"/>
        <w:color w:val="94A3B8"/>
        <w:sz w:val="18"/>
        <w:szCs w:val="18"/>
      </w:rPr>
      <w:fldChar w:fldCharType="begin"/>
    </w:r>
    <w:r>
      <w:rPr>
        <w:rFonts w:ascii="Arial" w:cs="Arial" w:eastAsia="Arial" w:hAnsi="Arial"/>
        <w:b w:val="false"/>
        <w:bCs w:val="false"/>
        <w:color w:val="94A3B8"/>
        <w:sz w:val="18"/>
        <w:szCs w:val="18"/>
      </w:rPr>
      <w:instrText xml:space="preserve"> PAGE </w:instrText>
    </w:r>
    <w:r>
      <w:rPr>
        <w:rFonts w:ascii="Arial" w:cs="Arial" w:eastAsia="Arial" w:hAnsi="Arial"/>
        <w:b w:val="false"/>
        <w:bCs w:val="false"/>
        <w:color w:val="94A3B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color w:val="94A3B8"/>
        <w:sz w:val="18"/>
        <w:szCs w:val="18"/>
      </w:rPr>
      <w:t xml:space="preserve">InterviewAI  |  Competitive Battlecard 2026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2026-05-23T23:51:46.761Z</dcterms:created>
  <dcterms:modified xsi:type="dcterms:W3CDTF">2026-05-23T23:51:46.761Z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