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Sort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在BST中，每一個subtree都有Key(L)&lt;Key(Current)&lt;Key(R)的性質，這正好與Inorder(LVR)之順序相同，因此，對整棵樹進行Inorder Traversal，就能夠對資料由小到大(依照Key)進行Visiting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10 23 25 38 45 68 89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postfix representation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非必要；可以讀取array k次，第一次找最小值，第二次開始皆以前一次找到的值做為最小值，找出比前一個找到的值大的數字中的最小值，直到找到第k個即可停止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st 小值 = 1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 nd 小值為比1大的所有值(2 3 4 5 6 7 8 9)最小的值為2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 rd 小值為比2大的所有值(3 4 5 6 7 8 9)最小的值為3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4 th 小值為比3大的所有值(4 5 6 7 8 9)最小的值為4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th 小值為比4大的所有值(5 6 7 8 9)最小的值為5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6 th 小值為比5大的所有值(6 7 8 9)最小的值為6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時間複雜度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(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-  k + 1)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o(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