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subordination 從屬；下級地位；次要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predecessor 前任，前輩；原有事物，前身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lapse 過失，小失誤；（兩件事之間的）間隔時間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languor 倦怠，慵懶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larceny 盜竊罪；（尤指美國的非入室）偷盜，盜竊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lard （烹調用的）豬油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resuscitation 甦醒；恢復知覺；復活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resonance （聲音）洪亮的；回響的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apprentice 學徒；徒弟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apparel 衣服，服裝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apparatus 設備；儀器；（尤指政治）機構，組織，機制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retort （憤怒或風趣地）反駁，回嘴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retreat 退卻；撤退；改變主意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resign 辭職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reside 居住；定居；存在於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recess （議會）休會期；課間休息；（牆的）凹進處；凹室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remission （疾病的）緩解期，減輕期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regret 遺憾；惋惜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remiss 疏忽的；懈怠的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relapse （病好轉後）復發；故態復萌；重新墮落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relay 傳達，轉發；播放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instilled 使某人逐漸獲得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insight 洞察力；深刻見解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instigate 促使發生；發起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lampoon 諷刺文章；諷刺漫畫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barrister 大律師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shrine 聖地；神龕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litigant 訴訟當事人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melancholy 憂鬱的，憂傷的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unkempt 不整潔的；淩亂的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burly 高大結實的，魁梧的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friction 摩擦力；摩擦；（觀點不同者之間的）摩擦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regarding 關於(介係詞)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last but one 倒數第二個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confine 把…局限在，限制；監禁，禁閉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regardless 無論如何；不管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collective 集體的；共同的；聯合組織；企業集團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spectrum 光譜；波譜；（看法、感覺等的）範圍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comprise 包括；構成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discipline 訓練；紀律；（尤指大學或學院設立的）專業；懲罰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parch 使乾枯，使乾涸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march 抗議遊行；進行曲；行走；（尤指）行軍，進軍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 拱；拱形結構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appeal （尤指向公眾的）呼籲，求助；上訴，異議；吸引力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wound （身體上的）傷，傷口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carcass （尤指大型動物的）屍體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wretched 苦惱的；不幸的；討厭的；病得厲害的；不愉快的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merchant 商人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metropolis 大都會；首都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motive 動機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intact 完整無缺的；未經觸動的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indelible 洗不掉的；無法去除的；忘不掉的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indistinct 不清楚的，模糊的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placebo 安慰劑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phobia 恐懼；懼怕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tentative （計劃、想法、建議、行動等）試驗（性）的，試探（性）的，暫時的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precocious 智力超常的，早熟的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tenacious 緊握的；頑固的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viable 可以實施的；能生長發育的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nonchalant 漠不關心的；毫不在乎的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vibrant 活躍的；精力充沛的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full-blown 充分發展的；成熟的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overhead 在空中（的）；營運費用的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overhear 無意中聽到，偶然聽到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 判決；宣判；句子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foil 箔；襯托；挫敗，阻止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simile 明喻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文法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whatever (單數疑問代名詞) brings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about…. is 名詞子句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with regard </w:t>
      </w:r>
      <w:r w:rsidDel="00000000" w:rsidR="00000000" w:rsidRPr="00000000">
        <w:rPr>
          <w:shd w:fill="ffd966" w:val="clear"/>
          <w:rtl w:val="0"/>
        </w:rPr>
        <w:t xml:space="preserve">to +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關於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+ N 假設...；考慮到…；有鑒於…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that + S + V 考慮到…；有鑒於…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ane ate up the cake, </w:t>
      </w:r>
      <w:r w:rsidDel="00000000" w:rsidR="00000000" w:rsidRPr="00000000">
        <w:rPr>
          <w:shd w:fill="ffe599" w:val="clear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she was hungry 因為(對等連接詞)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featured… is an … → Vpp + beV + S 倒裝句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responses </w:t>
      </w:r>
      <w:r w:rsidDel="00000000" w:rsidR="00000000" w:rsidRPr="00000000">
        <w:rPr>
          <w:shd w:fill="ffd966" w:val="clear"/>
          <w:rtl w:val="0"/>
        </w:rPr>
        <w:t xml:space="preserve">to + 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反應；回響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regard to 有關於 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shd w:fill="ffd966" w:val="clear"/>
          <w:rtl w:val="0"/>
        </w:rPr>
        <w:t xml:space="preserve">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sth 挑戰；呈現；露出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shd w:fill="ffd966" w:val="clear"/>
          <w:rtl w:val="0"/>
        </w:rPr>
        <w:t xml:space="preserve">in 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接受...，使....進入、理解...、看...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take </w:t>
      </w:r>
      <w:r w:rsidDel="00000000" w:rsidR="00000000" w:rsidRPr="00000000">
        <w:rPr>
          <w:color w:val="4d5156"/>
          <w:sz w:val="21"/>
          <w:szCs w:val="21"/>
          <w:shd w:fill="ffd966" w:val="clear"/>
          <w:rtl w:val="0"/>
        </w:rPr>
        <w:t xml:space="preserve">to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 sb/sth 開始喜歡；對…產生好感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nothing more than 不過是、僅僅是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 nothing less than sth 簡直是...；完全....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usher in 開始；開啓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