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0498" w14:textId="0D96D58B" w:rsidR="00BE1C86" w:rsidRPr="007C3056" w:rsidRDefault="00BE1C86" w:rsidP="000B3DE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eastAsia="ru-RU"/>
        </w:rPr>
      </w:pPr>
    </w:p>
    <w:p w14:paraId="656C0494" w14:textId="56B02E9C" w:rsidR="000B3DE5" w:rsidRPr="000B3DE5" w:rsidRDefault="000B3DE5" w:rsidP="000B3DE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val="en-US" w:eastAsia="ru-RU"/>
        </w:rPr>
      </w:pPr>
      <w:r w:rsidRPr="000B3DE5"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val="en-US" w:eastAsia="ru-RU"/>
        </w:rPr>
        <w:t>5. Channel Allocation Strategies</w:t>
      </w:r>
    </w:p>
    <w:p w14:paraId="7BF88112" w14:textId="76131F99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 xml:space="preserve">Let’s consider a scenario where we use messaging systems: CQRS (Command Query Responsibility Segregation) applications. </w:t>
      </w:r>
    </w:p>
    <w:p w14:paraId="077C918B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Since the command path never returns any data, the service can execute them asynchronously. In a typical implementation, we have an HTTP POST endpoint that internally builds a message and sends it to a queue for later processing.</w:t>
      </w:r>
    </w:p>
    <w:p w14:paraId="50E83AAA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val="en-US" w:eastAsia="ru-RU"/>
        </w:rPr>
        <w:t>Now, for a service that must handle dozens or even hundreds of concurrent requests, opening connections and channels every time is not a realistic option</w:t>
      </w: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. Instead, a better approach is to use a channel pool.</w:t>
      </w:r>
    </w:p>
    <w:p w14:paraId="781F7C4C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Of course, this leads to the next problem: should we create a single connection and create channels from it or use multiple connections?</w:t>
      </w:r>
    </w:p>
    <w:p w14:paraId="6AF06911" w14:textId="77777777" w:rsidR="000B3DE5" w:rsidRPr="000B3DE5" w:rsidRDefault="000B3DE5" w:rsidP="000B3DE5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</w:pPr>
      <w:r w:rsidRPr="000B3DE5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  <w:t>5.1. Single Connection/Multiple Channels</w:t>
      </w:r>
    </w:p>
    <w:p w14:paraId="23FB9BF3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In this strategy, we’ll use a single connection and just create a channel pool with a capacity equal to the maximum number of concurrent connections the service can manage. For a traditional thread-per-request model, this should be set to the same size as the request handler thread pool.</w:t>
      </w:r>
    </w:p>
    <w:p w14:paraId="069A8CFA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The downside of this strategy is that, under heavier loads, the fact that we must send commands one at a time through the associated channel implies that we must use a synchronization mechanism. This, in turn, adds extra latency in the command path, which we want to minimize.</w:t>
      </w:r>
    </w:p>
    <w:p w14:paraId="721F022C" w14:textId="77777777" w:rsidR="000B3DE5" w:rsidRPr="000B3DE5" w:rsidRDefault="000B3DE5" w:rsidP="000B3DE5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</w:pPr>
      <w:r w:rsidRPr="000B3DE5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  <w:t>5.2. Connection-per-Thread Strategy</w:t>
      </w:r>
    </w:p>
    <w:p w14:paraId="2AA34A65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Another option is to go to the other extreme and use a </w:t>
      </w:r>
      <w:r w:rsidRPr="000B3DE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Connection</w:t>
      </w: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pool, so there’s never contention for a channel. For each </w:t>
      </w:r>
      <w:r w:rsidRPr="000B3DE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Connection</w:t>
      </w: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, we’ll create a single </w:t>
      </w:r>
      <w:r w:rsidRPr="000B3DE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Channel </w:t>
      </w: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that a handler thread will use to issue commands to the server.</w:t>
      </w:r>
    </w:p>
    <w:p w14:paraId="5569DAA2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However, the fact that we remove synchronization from the client side comes with a cost. The broker must allocate additional resources for each connection, such as socket descriptors and state information. Moreover, the server must split the available throughput between clients.</w:t>
      </w:r>
    </w:p>
    <w:p w14:paraId="38235EB2" w14:textId="77777777" w:rsidR="007D4D5E" w:rsidRPr="000B3DE5" w:rsidRDefault="007D4D5E">
      <w:pPr>
        <w:rPr>
          <w:lang w:val="en-US"/>
        </w:rPr>
      </w:pPr>
    </w:p>
    <w:sectPr w:rsidR="007D4D5E" w:rsidRPr="000B3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4B"/>
    <w:rsid w:val="000B3DE5"/>
    <w:rsid w:val="00124406"/>
    <w:rsid w:val="00743A2F"/>
    <w:rsid w:val="007C3056"/>
    <w:rsid w:val="007D4D5E"/>
    <w:rsid w:val="00BE1C86"/>
    <w:rsid w:val="00D904A1"/>
    <w:rsid w:val="00F4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009E"/>
  <w15:chartTrackingRefBased/>
  <w15:docId w15:val="{8BC48361-C103-44A8-8659-097D072A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3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0B3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D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B3D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B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B3DE5"/>
    <w:rPr>
      <w:b/>
      <w:bCs/>
    </w:rPr>
  </w:style>
  <w:style w:type="character" w:styleId="Emphasis">
    <w:name w:val="Emphasis"/>
    <w:basedOn w:val="DefaultParagraphFont"/>
    <w:uiPriority w:val="20"/>
    <w:qFormat/>
    <w:rsid w:val="000B3D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2023-12-10T16:50:00Z</dcterms:created>
  <dcterms:modified xsi:type="dcterms:W3CDTF">2024-02-20T05:59:00Z</dcterms:modified>
</cp:coreProperties>
</file>