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73467345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150"/>
          <w14:ligatures w14:val="standardContextual"/>
        </w:rPr>
      </w:sdtEndPr>
      <w:sdtContent>
        <w:p w14:paraId="7E6F4100" w14:textId="4C38024B" w:rsidR="00021AA6" w:rsidRDefault="00021AA6">
          <w:pPr>
            <w:pStyle w:val="TOCHeading"/>
          </w:pPr>
          <w:r>
            <w:t>Contents</w:t>
          </w:r>
        </w:p>
        <w:p w14:paraId="6FD2C232" w14:textId="77710514" w:rsidR="00021AA6" w:rsidRDefault="00021AA6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783633" w:history="1">
            <w:r w:rsidRPr="00611A3F">
              <w:rPr>
                <w:rStyle w:val="Hyperlink"/>
                <w:noProof/>
                <w:lang w:val="en-US"/>
              </w:rPr>
              <w:t>Strangler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_Toc216783633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0F97F" w14:textId="7A05702B" w:rsidR="00021AA6" w:rsidRDefault="00021AA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6783634" w:history="1">
            <w:r w:rsidRPr="00611A3F">
              <w:rPr>
                <w:rStyle w:val="Hyperlink"/>
                <w:noProof/>
                <w:lang w:val="en-US"/>
              </w:rPr>
              <w:t>Sidecar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_Toc216783634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01E08" w14:textId="176DB6C3" w:rsidR="00021AA6" w:rsidRDefault="00021AA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6783635" w:history="1">
            <w:r w:rsidRPr="00611A3F">
              <w:rPr>
                <w:rStyle w:val="Hyperlink"/>
                <w:noProof/>
                <w:lang w:val="en-US"/>
              </w:rPr>
              <w:t>Outbox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_Toc216783635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CE8C9" w14:textId="7E7C5C29" w:rsidR="00021AA6" w:rsidRDefault="00021AA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6783636" w:history="1">
            <w:r w:rsidRPr="00611A3F">
              <w:rPr>
                <w:rStyle w:val="Hyperlink"/>
                <w:noProof/>
                <w:lang w:val="en-US"/>
              </w:rPr>
              <w:t>BFF – backend for the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_Toc216783636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B0C42" w14:textId="104894E6" w:rsidR="00021AA6" w:rsidRDefault="00021AA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6783637" w:history="1">
            <w:r w:rsidRPr="00611A3F">
              <w:rPr>
                <w:rStyle w:val="Hyperlink"/>
                <w:noProof/>
                <w:lang w:val="en-US"/>
              </w:rPr>
              <w:t>Distributed tracing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_Toc216783637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22461" w14:textId="13654511" w:rsidR="00021AA6" w:rsidRDefault="00021AA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6783638" w:history="1">
            <w:r w:rsidRPr="00611A3F">
              <w:rPr>
                <w:rStyle w:val="Hyperlink"/>
                <w:noProof/>
                <w:lang w:val="en-US"/>
              </w:rPr>
              <w:t>2PC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_Toc216783638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A865C" w14:textId="3A65BC7A" w:rsidR="00021AA6" w:rsidRDefault="00021AA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6783639" w:history="1">
            <w:r w:rsidRPr="00611A3F">
              <w:rPr>
                <w:rStyle w:val="Hyperlink"/>
                <w:noProof/>
                <w:lang w:val="en-US"/>
              </w:rPr>
              <w:t>Saga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_Toc216783639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D91E4" w14:textId="6BFC6192" w:rsidR="00021AA6" w:rsidRDefault="00021AA6">
          <w:r>
            <w:rPr>
              <w:b/>
              <w:bCs/>
              <w:noProof/>
            </w:rPr>
            <w:fldChar w:fldCharType="end"/>
          </w:r>
        </w:p>
      </w:sdtContent>
    </w:sdt>
    <w:p w14:paraId="5AEAB4C9" w14:textId="77777777" w:rsidR="007D117B" w:rsidRDefault="007D117B">
      <w:pPr>
        <w:rPr>
          <w:lang w:val="en-US"/>
        </w:rPr>
      </w:pPr>
      <w:r>
        <w:rPr>
          <w:lang w:val="en-US"/>
        </w:rPr>
        <w:br w:type="page"/>
      </w:r>
    </w:p>
    <w:p w14:paraId="38DAA5A2" w14:textId="7A639F7F" w:rsidR="005426D4" w:rsidRPr="007D117B" w:rsidRDefault="005426D4" w:rsidP="007D117B">
      <w:pPr>
        <w:pStyle w:val="Heading1"/>
        <w:rPr>
          <w:lang w:val="ru-RU"/>
        </w:rPr>
      </w:pPr>
      <w:bookmarkStart w:id="0" w:name="_Toc216783633"/>
      <w:r>
        <w:rPr>
          <w:lang w:val="en-US"/>
        </w:rPr>
        <w:lastRenderedPageBreak/>
        <w:t>Strangler</w:t>
      </w:r>
      <w:bookmarkEnd w:id="0"/>
    </w:p>
    <w:p w14:paraId="104A3268" w14:textId="7B391569" w:rsidR="00167ED4" w:rsidRPr="00167ED4" w:rsidRDefault="007D117B">
      <w:pPr>
        <w:rPr>
          <w:lang w:val="ru-RU"/>
        </w:rPr>
      </w:pPr>
      <w:r>
        <w:rPr>
          <w:lang w:val="ru-RU"/>
        </w:rPr>
        <w:t>Монолит постепенно заменяем микросервисами.</w:t>
      </w:r>
      <w:r w:rsidR="00167ED4" w:rsidRPr="00167ED4">
        <w:rPr>
          <w:lang w:val="ru-RU"/>
        </w:rPr>
        <w:t xml:space="preserve"> </w:t>
      </w:r>
      <w:r>
        <w:rPr>
          <w:lang w:val="ru-RU"/>
        </w:rPr>
        <w:t>С</w:t>
      </w:r>
      <w:r w:rsidR="00167ED4" w:rsidRPr="00167ED4">
        <w:rPr>
          <w:lang w:val="ru-RU"/>
        </w:rPr>
        <w:t>троим фасад, который перехватывает запросы</w:t>
      </w:r>
      <w:r>
        <w:rPr>
          <w:lang w:val="ru-RU"/>
        </w:rPr>
        <w:t xml:space="preserve"> и перенаправляет </w:t>
      </w:r>
      <w:r w:rsidR="00021AA6">
        <w:rPr>
          <w:lang w:val="ru-RU"/>
        </w:rPr>
        <w:t xml:space="preserve">запросы </w:t>
      </w:r>
      <w:r>
        <w:rPr>
          <w:lang w:val="ru-RU"/>
        </w:rPr>
        <w:t>в новый</w:t>
      </w:r>
      <w:r w:rsidR="00021AA6">
        <w:rPr>
          <w:lang w:val="ru-RU"/>
        </w:rPr>
        <w:t xml:space="preserve"> микросервисный</w:t>
      </w:r>
      <w:r>
        <w:rPr>
          <w:lang w:val="ru-RU"/>
        </w:rPr>
        <w:t xml:space="preserve"> кусок, реализванный в микросервисах. </w:t>
      </w:r>
    </w:p>
    <w:p w14:paraId="05CF266A" w14:textId="4E91579B" w:rsidR="00322FD6" w:rsidRDefault="005426D4" w:rsidP="007D117B">
      <w:pPr>
        <w:pStyle w:val="Heading1"/>
        <w:rPr>
          <w:lang w:val="en-US"/>
        </w:rPr>
      </w:pPr>
      <w:bookmarkStart w:id="1" w:name="_Toc216783634"/>
      <w:r>
        <w:rPr>
          <w:lang w:val="en-US"/>
        </w:rPr>
        <w:t>Sidecar</w:t>
      </w:r>
      <w:bookmarkEnd w:id="1"/>
    </w:p>
    <w:p w14:paraId="267D508E" w14:textId="728D726E" w:rsidR="007D117B" w:rsidRDefault="007D117B">
      <w:pPr>
        <w:rPr>
          <w:lang w:val="ru-RU"/>
        </w:rPr>
      </w:pPr>
      <w:r>
        <w:rPr>
          <w:lang w:val="ru-RU"/>
        </w:rPr>
        <w:t>Маленький сервис, который хранит настройки для другого (микросервис настроек для дугого микросервиса)</w:t>
      </w:r>
      <w:r w:rsidR="00021AA6">
        <w:rPr>
          <w:lang w:val="ru-RU"/>
        </w:rPr>
        <w:t xml:space="preserve">, выполняет задачи по типу логгирования, мониторинга. </w:t>
      </w:r>
    </w:p>
    <w:p w14:paraId="40A35401" w14:textId="36E208C7" w:rsidR="00021AA6" w:rsidRDefault="004374B9">
      <w:pPr>
        <w:rPr>
          <w:lang w:val="ru-RU"/>
        </w:rPr>
      </w:pPr>
      <w:r>
        <w:rPr>
          <w:noProof/>
        </w:rPr>
        <w:drawing>
          <wp:inline distT="0" distB="0" distL="0" distR="0" wp14:anchorId="16951A43" wp14:editId="487269F1">
            <wp:extent cx="6645910" cy="4508500"/>
            <wp:effectExtent l="0" t="0" r="2540" b="6350"/>
            <wp:docPr id="2" name="Picture 2" descr="Ballerina sidecar pattern for microservices | solution-architectur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allerina sidecar pattern for microservices | solution-architecture ..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50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2C036" w14:textId="4B3F700E" w:rsidR="00021AA6" w:rsidRDefault="00021AA6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15572BAF" wp14:editId="40314DEF">
            <wp:extent cx="6645910" cy="3738245"/>
            <wp:effectExtent l="0" t="0" r="2540" b="0"/>
            <wp:docPr id="1" name="Picture 1" descr="Sidecar Pattern: The Dos and Don’ts | AKF Partn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decar Pattern: The Dos and Don’ts | AKF Partner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73486" w14:textId="220700AD" w:rsidR="007D117B" w:rsidRPr="007D117B" w:rsidRDefault="005426D4" w:rsidP="00196EEE">
      <w:pPr>
        <w:pStyle w:val="Heading1"/>
        <w:rPr>
          <w:lang w:val="ru-RU"/>
        </w:rPr>
      </w:pPr>
      <w:bookmarkStart w:id="2" w:name="_Toc216783635"/>
      <w:r>
        <w:rPr>
          <w:lang w:val="en-US"/>
        </w:rPr>
        <w:t>Outbox</w:t>
      </w:r>
      <w:bookmarkEnd w:id="2"/>
    </w:p>
    <w:p w14:paraId="74A1E6F7" w14:textId="2E375B01" w:rsidR="00167ED4" w:rsidRPr="00167ED4" w:rsidRDefault="00167ED4" w:rsidP="00167ED4">
      <w:pPr>
        <w:rPr>
          <w:lang w:val="ru-RU"/>
        </w:rPr>
      </w:pPr>
      <w:r w:rsidRPr="00167ED4">
        <w:rPr>
          <w:lang w:val="ru-RU"/>
        </w:rPr>
        <w:t>Если воркер тяжелый - че делать? Идемпотентность запроса — это многократные вызовы запроса с гарантией того, что состояние системы изменится только один раз.</w:t>
      </w:r>
    </w:p>
    <w:p w14:paraId="6C95B635" w14:textId="77777777" w:rsidR="00196EEE" w:rsidRDefault="00196EEE" w:rsidP="00167ED4">
      <w:pPr>
        <w:rPr>
          <w:lang w:val="ru-RU"/>
        </w:rPr>
      </w:pPr>
    </w:p>
    <w:p w14:paraId="4AAF9FC6" w14:textId="15BF726E" w:rsidR="005426D4" w:rsidRDefault="00167ED4" w:rsidP="00196EEE">
      <w:pPr>
        <w:pStyle w:val="Heading1"/>
        <w:rPr>
          <w:lang w:val="ru-RU"/>
        </w:rPr>
      </w:pPr>
      <w:bookmarkStart w:id="3" w:name="_Toc216783636"/>
      <w:r>
        <w:rPr>
          <w:lang w:val="en-US"/>
        </w:rPr>
        <w:t>BFF – backend for the frontend</w:t>
      </w:r>
      <w:bookmarkEnd w:id="3"/>
    </w:p>
    <w:p w14:paraId="6D1690D7" w14:textId="77777777" w:rsidR="00196EEE" w:rsidRPr="00196EEE" w:rsidRDefault="00196EEE" w:rsidP="00167ED4">
      <w:pPr>
        <w:rPr>
          <w:lang w:val="ru-RU"/>
        </w:rPr>
      </w:pPr>
    </w:p>
    <w:p w14:paraId="1444D0F3" w14:textId="6C295BE0" w:rsidR="00167ED4" w:rsidRDefault="00167ED4" w:rsidP="00196EEE">
      <w:pPr>
        <w:pStyle w:val="Heading1"/>
        <w:rPr>
          <w:lang w:val="ru-RU"/>
        </w:rPr>
      </w:pPr>
      <w:bookmarkStart w:id="4" w:name="_Toc216783637"/>
      <w:r>
        <w:rPr>
          <w:lang w:val="en-US"/>
        </w:rPr>
        <w:t>Distributed tracing</w:t>
      </w:r>
      <w:bookmarkEnd w:id="4"/>
    </w:p>
    <w:p w14:paraId="5079DD5B" w14:textId="77777777" w:rsidR="00196EEE" w:rsidRPr="00196EEE" w:rsidRDefault="00196EEE" w:rsidP="00167ED4">
      <w:pPr>
        <w:rPr>
          <w:lang w:val="ru-RU"/>
        </w:rPr>
      </w:pPr>
    </w:p>
    <w:p w14:paraId="3ADCC650" w14:textId="1F090314" w:rsidR="00167ED4" w:rsidRDefault="00167ED4" w:rsidP="00196EEE">
      <w:pPr>
        <w:pStyle w:val="Heading1"/>
        <w:rPr>
          <w:lang w:val="en-US"/>
        </w:rPr>
      </w:pPr>
      <w:bookmarkStart w:id="5" w:name="_Toc216783638"/>
      <w:r>
        <w:rPr>
          <w:lang w:val="en-US"/>
        </w:rPr>
        <w:t>2PC</w:t>
      </w:r>
      <w:bookmarkEnd w:id="5"/>
    </w:p>
    <w:p w14:paraId="74C389C3" w14:textId="77777777" w:rsidR="007D117B" w:rsidRPr="007D117B" w:rsidRDefault="007D117B" w:rsidP="007D117B">
      <w:pPr>
        <w:rPr>
          <w:lang w:val="ru-RU"/>
        </w:rPr>
      </w:pPr>
      <w:r w:rsidRPr="007D117B">
        <w:rPr>
          <w:lang w:val="ru-RU"/>
        </w:rPr>
        <w:t>распределенный коммит / транзакция- это процесс принятия каких-то атомарных изменений между как минимум двумя участниками транзакции</w:t>
      </w:r>
    </w:p>
    <w:p w14:paraId="0C88F2E2" w14:textId="77777777" w:rsidR="007D117B" w:rsidRPr="007D117B" w:rsidRDefault="007D117B" w:rsidP="007D117B">
      <w:pPr>
        <w:rPr>
          <w:lang w:val="ru-RU"/>
        </w:rPr>
      </w:pPr>
      <w:r w:rsidRPr="007D117B">
        <w:rPr>
          <w:lang w:val="ru-RU"/>
        </w:rPr>
        <w:t>#1 это атомарная операция, которая производит проверку по возможности начала транзакции и затем происходит блокировка участников этого коммита.</w:t>
      </w:r>
    </w:p>
    <w:p w14:paraId="7CDA7115" w14:textId="77777777" w:rsidR="007D117B" w:rsidRPr="007D117B" w:rsidRDefault="007D117B" w:rsidP="007D117B">
      <w:pPr>
        <w:rPr>
          <w:lang w:val="ru-RU"/>
        </w:rPr>
      </w:pPr>
      <w:r w:rsidRPr="007D117B">
        <w:rPr>
          <w:lang w:val="ru-RU"/>
        </w:rPr>
        <w:t>#2 сбор ответов от всех участников транзакции и применение этой транзакции.</w:t>
      </w:r>
    </w:p>
    <w:p w14:paraId="6331408B" w14:textId="77777777" w:rsidR="007D117B" w:rsidRPr="007D117B" w:rsidRDefault="007D117B" w:rsidP="007D117B">
      <w:pPr>
        <w:rPr>
          <w:lang w:val="ru-RU"/>
        </w:rPr>
      </w:pPr>
      <w:r w:rsidRPr="007D117B">
        <w:rPr>
          <w:lang w:val="ru-RU"/>
        </w:rPr>
        <w:t>Минусы - он не устойчив к сбоям, плохо масштабируется</w:t>
      </w:r>
    </w:p>
    <w:p w14:paraId="217FC3C0" w14:textId="77777777" w:rsidR="007D117B" w:rsidRDefault="007D117B" w:rsidP="00167ED4">
      <w:pPr>
        <w:rPr>
          <w:lang w:val="en-US"/>
        </w:rPr>
      </w:pPr>
    </w:p>
    <w:p w14:paraId="0A87222D" w14:textId="26EE5D58" w:rsidR="00167ED4" w:rsidRDefault="00167ED4" w:rsidP="00196EEE">
      <w:pPr>
        <w:pStyle w:val="Heading1"/>
        <w:rPr>
          <w:lang w:val="en-US"/>
        </w:rPr>
      </w:pPr>
      <w:bookmarkStart w:id="6" w:name="_Toc216783639"/>
      <w:r>
        <w:rPr>
          <w:lang w:val="en-US"/>
        </w:rPr>
        <w:lastRenderedPageBreak/>
        <w:t>Saga</w:t>
      </w:r>
      <w:bookmarkEnd w:id="6"/>
    </w:p>
    <w:p w14:paraId="381018E3" w14:textId="77777777" w:rsidR="007D117B" w:rsidRPr="007D117B" w:rsidRDefault="007D117B" w:rsidP="007D117B">
      <w:pPr>
        <w:rPr>
          <w:lang w:val="ru-RU"/>
        </w:rPr>
      </w:pPr>
      <w:r w:rsidRPr="007D117B">
        <w:rPr>
          <w:lang w:val="ru-RU"/>
        </w:rPr>
        <w:t>Сага (хореография, оркестратор) - паттерн, который представляет собой набор локальных транзакций. Виды транзакций (позитивно- позитивные, позитивно негативные, примеры)</w:t>
      </w:r>
    </w:p>
    <w:p w14:paraId="5C979986" w14:textId="77777777" w:rsidR="007D117B" w:rsidRPr="007D117B" w:rsidRDefault="007D117B" w:rsidP="007D117B">
      <w:pPr>
        <w:rPr>
          <w:lang w:val="ru-RU"/>
        </w:rPr>
      </w:pPr>
      <w:r w:rsidRPr="007D117B">
        <w:rPr>
          <w:lang w:val="en-US"/>
        </w:rPr>
        <w:t>Singleton</w:t>
      </w:r>
      <w:r w:rsidRPr="007D117B">
        <w:rPr>
          <w:lang w:val="ru-RU"/>
        </w:rPr>
        <w:t xml:space="preserve"> </w:t>
      </w:r>
      <w:r w:rsidRPr="007D117B">
        <w:rPr>
          <w:lang w:val="en-US"/>
        </w:rPr>
        <w:t>with</w:t>
      </w:r>
      <w:r w:rsidRPr="007D117B">
        <w:rPr>
          <w:lang w:val="ru-RU"/>
        </w:rPr>
        <w:t xml:space="preserve"> </w:t>
      </w:r>
      <w:r w:rsidRPr="007D117B">
        <w:rPr>
          <w:lang w:val="en-US"/>
        </w:rPr>
        <w:t>double</w:t>
      </w:r>
      <w:r w:rsidRPr="007D117B">
        <w:rPr>
          <w:lang w:val="ru-RU"/>
        </w:rPr>
        <w:t>-</w:t>
      </w:r>
      <w:r w:rsidRPr="007D117B">
        <w:rPr>
          <w:lang w:val="en-US"/>
        </w:rPr>
        <w:t>check</w:t>
      </w:r>
      <w:r w:rsidRPr="007D117B">
        <w:rPr>
          <w:lang w:val="ru-RU"/>
        </w:rPr>
        <w:t xml:space="preserve"> </w:t>
      </w:r>
      <w:r w:rsidRPr="007D117B">
        <w:rPr>
          <w:lang w:val="en-US"/>
        </w:rPr>
        <w:t>locking</w:t>
      </w:r>
      <w:r w:rsidRPr="007D117B">
        <w:rPr>
          <w:lang w:val="ru-RU"/>
        </w:rPr>
        <w:t>,</w:t>
      </w:r>
    </w:p>
    <w:p w14:paraId="3EE99A72" w14:textId="77777777" w:rsidR="007D117B" w:rsidRPr="007D117B" w:rsidRDefault="007D117B" w:rsidP="007D117B">
      <w:pPr>
        <w:rPr>
          <w:lang w:val="en-US"/>
        </w:rPr>
      </w:pPr>
      <w:r w:rsidRPr="007D117B">
        <w:rPr>
          <w:lang w:val="en-US"/>
        </w:rPr>
        <w:t xml:space="preserve">distributed locks with Redis </w:t>
      </w:r>
    </w:p>
    <w:p w14:paraId="22D6EF6B" w14:textId="77777777" w:rsidR="007D117B" w:rsidRPr="007D117B" w:rsidRDefault="007D117B" w:rsidP="007D117B">
      <w:pPr>
        <w:rPr>
          <w:lang w:val="en-US"/>
        </w:rPr>
      </w:pPr>
      <w:r w:rsidRPr="007D117B">
        <w:rPr>
          <w:lang w:val="en-US"/>
        </w:rPr>
        <w:t>Sliding window locking with Redis</w:t>
      </w:r>
    </w:p>
    <w:p w14:paraId="2AAB93D8" w14:textId="77777777" w:rsidR="007D117B" w:rsidRPr="007D117B" w:rsidRDefault="007D117B" w:rsidP="007D117B">
      <w:pPr>
        <w:rPr>
          <w:lang w:val="ru-RU"/>
        </w:rPr>
      </w:pPr>
      <w:r w:rsidRPr="007D117B">
        <w:rPr>
          <w:lang w:val="ru-RU"/>
        </w:rPr>
        <w:t>красная блокировка</w:t>
      </w:r>
    </w:p>
    <w:p w14:paraId="1353933F" w14:textId="77777777" w:rsidR="007D117B" w:rsidRPr="007D117B" w:rsidRDefault="007D117B" w:rsidP="007D117B">
      <w:pPr>
        <w:rPr>
          <w:lang w:val="ru-RU"/>
        </w:rPr>
      </w:pPr>
      <w:r w:rsidRPr="007D117B">
        <w:rPr>
          <w:lang w:val="ru-RU"/>
        </w:rPr>
        <w:t>Как сделать витрину - где много чтения?</w:t>
      </w:r>
    </w:p>
    <w:p w14:paraId="3FFBC061" w14:textId="77777777" w:rsidR="007D117B" w:rsidRPr="007D117B" w:rsidRDefault="007D117B" w:rsidP="00167ED4">
      <w:pPr>
        <w:rPr>
          <w:lang w:val="ru-RU"/>
        </w:rPr>
      </w:pPr>
    </w:p>
    <w:sectPr w:rsidR="007D117B" w:rsidRPr="007D117B" w:rsidSect="00021AA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BFD"/>
    <w:rsid w:val="00000BFD"/>
    <w:rsid w:val="00021AA6"/>
    <w:rsid w:val="000C24A9"/>
    <w:rsid w:val="00117CFB"/>
    <w:rsid w:val="00167ED4"/>
    <w:rsid w:val="00196EEE"/>
    <w:rsid w:val="00322FD6"/>
    <w:rsid w:val="003C6C2E"/>
    <w:rsid w:val="004374B9"/>
    <w:rsid w:val="00480B08"/>
    <w:rsid w:val="005426D4"/>
    <w:rsid w:val="007D117B"/>
    <w:rsid w:val="00A40BD7"/>
    <w:rsid w:val="00B95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B2B69"/>
  <w15:chartTrackingRefBased/>
  <w15:docId w15:val="{EA146D65-4596-40D6-A8E4-AC8014CB2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17B"/>
    <w:pPr>
      <w:keepNext/>
      <w:keepLines/>
      <w:spacing w:before="360" w:after="80"/>
      <w:outlineLvl w:val="0"/>
    </w:pPr>
    <w:rPr>
      <w:rFonts w:ascii="Consolas" w:eastAsiaTheme="majorEastAsia" w:hAnsi="Consolas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B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B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B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B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B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17B"/>
    <w:rPr>
      <w:rFonts w:ascii="Consolas" w:eastAsiaTheme="majorEastAsia" w:hAnsi="Consolas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B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B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B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B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B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B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B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B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B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B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B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B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B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B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BF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21AA6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21AA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21AA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F9D19F-2714-4748-B953-C51041D406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4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Once Just</dc:creator>
  <cp:keywords/>
  <dc:description/>
  <cp:lastModifiedBy>Once Just</cp:lastModifiedBy>
  <cp:revision>4</cp:revision>
  <dcterms:created xsi:type="dcterms:W3CDTF">2025-12-16T11:23:00Z</dcterms:created>
  <dcterms:modified xsi:type="dcterms:W3CDTF">2025-12-16T13:19:00Z</dcterms:modified>
</cp:coreProperties>
</file>