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ANALYTICAL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Commercial ops need faster truth, not thicker decks. I compress market and operations feeds into reusable BI pivots that surface margin risk before SLAs break.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group continuity during an active operational disruption by restoring access and connectivity across visa-linked institutional accounts.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on-property menu through a margin-times-velocity matrix that guided placement, assortment, pruning, and print-ready composition decisions.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BWC Quantitative Portfolio Audit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Reduced end-of-day market and macro analysis to sub-second pivots by normalising Polygon, yfinance, Alpaca, and FRED feeds into DuckDB with Polars and reusable regime labels.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reproducible Python 3.13 research stack (uv, PEP 517) implementing Fama-French three-factor OLS, Black-Litterman allocation, and Kelly sizing from explicit assumptions rather than packaged screener defaults.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a two-way loop with BWC: GANET research and templates fed desk models and macro calls; StockTrak trade logs, performance evidence, and postmortems became worked cases in the vault.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ingest-validate-attribute-chart flow with reusable Plotly loops for desk-versus-overlay comparisons and three-dimensional implied-volatility surfaces.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Fundamentals of Business Analytics; Business Strategy; Creativity; Strategic Ambiguity;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521ECC24-57F6-4342-976A-9092B074A979}"/>
    <w:embedBold r:id="rId2" w:fontKey="{E8A7234C-3719-4BF7-BF36-C7FE8AEBE774}"/>
    <w:embedItalic r:id="rId3" w:fontKey="{FC4119B5-D32D-4F6F-B190-DF8A94FCEF80}"/>
    <w:embedBoldItalic r:id="rId4" w:fontKey="{18D8EDAF-381F-4B40-A6AD-7E4864D92101}"/>
  </w:font>
  <w:font w:name="Newsreader Resume Title">
    <w:embedRegular r:id="rId5" w:fontKey="{390BAE8F-C8F5-43BC-84A9-F3337DDBE4F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