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a five-workstation, eleven-drive hotel IT estate live through the turnaround by running cabling, storage health checks, and downtime-window patches so front desk and back office did not drop during peak service.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Operated guest WiFi across property gateways with per-arrival password rotation instead of shared lobby credentials, then extended network topology when a new router was added so mesh routing stayed coherent for rooms and back office.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a Whisper/C++ edge inference path to hold per-call compute inside the INR 50 ceiling - bounded automation before full voice-stack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Held real-time voice delivery inside a projected INR 50-per-call ceiling - balancing Whisper inference, response latency, and mandatory human review before any scaled commit.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Made HAC’s work reusable and publicly legible through kartavya.tech/HAC, centralising event records, technical resources, and treasury infrastructure in one operating hub.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Hospitality and Venture Operations Automation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staff-attendance reminders and operational mail workflows across hotel properties with logged cron schedules and failure alerts.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Sketched REST integrations between ERP, POS, and PMS systems to reduce manual re-keying across property operations.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Bloom - Creative Terminal Visualization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2026–Dec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Architected a physics-driven terminal bonsai simulation in Python and Rich, rendering procedural branch growth, wind perturbation, and falling-petal particles at 60 frames per second in constrained TTY environments.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Shipped a reproducible uv and PEP 517 environment with a locked dependency graph, Ruff, Pyright, and pre-commit checks, preserving type safety and preventing dependency drift.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Building Next-Generation Startups; Corporate Entrepreneurship; Design Thinking in Practice; Start-up Challenge; Design Thinking in Web Design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7DD4E748-05ED-491E-A194-EFDEA29AB23C}"/>
    <w:embedBold r:id="rId2" w:fontKey="{6DC19F7D-26D8-48B9-9925-08DE9A6393F4}"/>
    <w:embedItalic r:id="rId3" w:fontKey="{32C32F7C-AF28-4B05-B3D4-9CCE33DE96D1}"/>
    <w:embedBoldItalic r:id="rId4" w:fontKey="{AC76BFB5-FAE7-4768-8F4D-2B20F3D17AC9}"/>
  </w:font>
  <w:font w:name="Newsreader Resume Title">
    <w:embedRegular r:id="rId5" w:fontKey="{547956AF-F149-46E8-B5D9-58F76B8DAAB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