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TECHNICAL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Pre-seed SaaS teams need customer feedback in working code fast. I own initial architecture, MVP delivery, and iteration cycles with founders in the room.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a Whisper/C++ edge inference path to hold per-call compute inside the INR 50 ceiling - bounded automation before full voice-stack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Software Engineering and Systems Projects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2014–Present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Shipped production-oriented CRM, ecommerce, revenue-management, and library systems with Flask, Django, and FastAPI, taking each from data model and API design through deployment.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Rebuilt algorithmic depth in Dijkstra and heuristic search through implementation exercises focused on choosing the right approach and defending its complexity trade-offs.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Bloom - Creative Terminal Visualization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2026–Dec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deterministic procedural-generation engine for fractal branch topology, parameterising growth angles, bifurcation probability, and bloom density through configurable L-system approximations.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sub-50 ms frame latency across Kitty, Alacritty, iTerm2, and Windows Terminal through frame capping, buffered updates, and dirty-region rendering.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Design Thinking in Practice; Future Proofing Challenge; Creativity;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F12E09CB-33B1-4C42-B4C1-A206CBED08AE}"/>
    <w:embedBold r:id="rId2" w:fontKey="{0BC7198C-F28A-45CF-930D-B16FD1593278}"/>
    <w:embedItalic r:id="rId3" w:fontKey="{053720BD-A29B-4D3D-9DEF-2233BC014F17}"/>
    <w:embedBoldItalic r:id="rId4" w:fontKey="{282E89FA-66AB-482E-A8B5-589B55D7498B}"/>
  </w:font>
  <w:font w:name="Newsreader Resume Title">
    <w:embedRegular r:id="rId5" w:fontKey="{7CA13393-0E12-4244-A933-B3D9D91CDB4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