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TECHNICAL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Applied ML teams need reliable pipelines, not notebook experiments. I build evaluation workflows, data hygiene, and model-serving paths suited to biotech-grade reproducibility.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Prototyped a Whisper/C++ edge inference path to hold per-call compute inside the INR 50 ceiling - bounded automation before full voice-stack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Framed a low-price-point, SDG-aligned access path for regional-language counselling - stress-testing affordability without compromising safeguarding spend.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Expanded practical AI learning beyond club events through a guest lecture on agentic workflows and AI-assisted software development for the wider student body.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Made HAC’s work reusable and publicly legible through kartavya.tech/HAC, centralising event records, technical resources, and treasury infrastructure in one operating hub.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Amanuensis: Hindi Speech Recognition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Stopped further training on evidence rather than sunk cost after benchmarking model quality and compute demand against the limits of local hardware.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evaluated a Whisper workflow for Hindi and code-switched speech, carrying raw audio through preprocessing and fine-tuning into prerecorded inference.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Agentic Workflow and Evaluation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Engineered an agent orchestration layer with tool routing, structured memory, retry policies, and mandatory human approval for high-risk actions.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 evaluation harness that compared task success, latency, token cost, tool reliability, and recovery across model and prompt changes.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Fundamentals of Business Analytics; Future Proofing Challenge; Building Next-Generation Startups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C23E8E30-D2FA-4546-863E-3BA95345451C}"/>
    <w:embedBold r:id="rId2" w:fontKey="{37B2C80E-ECAF-465E-B846-98ED558FCC2D}"/>
    <w:embedItalic r:id="rId3" w:fontKey="{FAF28E34-F16B-4FB3-B247-A579DD6FBBCA}"/>
    <w:embedBoldItalic r:id="rId4" w:fontKey="{813A2EBB-E975-40BA-8790-1389F10342A7}"/>
  </w:font>
  <w:font w:name="Newsreader Resume Title">
    <w:embedRegular r:id="rId5" w:fontKey="{8BCCA79B-FA68-463F-8947-2F9978C4994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